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38" w:rsidRPr="00E95F90" w:rsidRDefault="00B96C38" w:rsidP="00B96C38">
      <w:pPr>
        <w:ind w:firstLine="708"/>
        <w:jc w:val="right"/>
        <w:rPr>
          <w:sz w:val="22"/>
          <w:szCs w:val="22"/>
        </w:rPr>
      </w:pPr>
    </w:p>
    <w:p w:rsidR="00B96C38" w:rsidRPr="00E95F90" w:rsidRDefault="00B96C38" w:rsidP="00B96C38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B96C38" w:rsidRPr="00E95F90" w:rsidRDefault="00B96C38" w:rsidP="00B96C38">
      <w:pPr>
        <w:ind w:firstLine="708"/>
        <w:jc w:val="right"/>
        <w:rPr>
          <w:sz w:val="22"/>
          <w:szCs w:val="22"/>
        </w:rPr>
      </w:pP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  <w:u w:val="single"/>
        </w:rPr>
      </w:pP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  <w:u w:val="single"/>
        </w:rPr>
      </w:pP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</w:rPr>
      </w:pPr>
    </w:p>
    <w:p w:rsidR="00B96C38" w:rsidRPr="00C951B6" w:rsidRDefault="00B96C38" w:rsidP="00B96C3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64</w:t>
      </w: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</w:rPr>
      </w:pPr>
    </w:p>
    <w:p w:rsidR="00B96C38" w:rsidRPr="00E95F90" w:rsidRDefault="00B96C38" w:rsidP="00B96C3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>.2020 г.</w:t>
      </w:r>
    </w:p>
    <w:p w:rsidR="00B96C38" w:rsidRPr="00E95F90" w:rsidRDefault="00B96C38" w:rsidP="00B96C38">
      <w:pPr>
        <w:ind w:firstLine="708"/>
        <w:jc w:val="both"/>
        <w:rPr>
          <w:b/>
          <w:sz w:val="22"/>
          <w:szCs w:val="22"/>
        </w:rPr>
      </w:pPr>
    </w:p>
    <w:p w:rsidR="00B96C38" w:rsidRDefault="00B96C38" w:rsidP="00B96C38">
      <w:pPr>
        <w:jc w:val="both"/>
        <w:rPr>
          <w:sz w:val="22"/>
          <w:szCs w:val="22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290DBC">
        <w:rPr>
          <w:sz w:val="22"/>
          <w:szCs w:val="22"/>
        </w:rPr>
        <w:t>приемане на</w:t>
      </w:r>
      <w:r>
        <w:rPr>
          <w:sz w:val="22"/>
          <w:szCs w:val="22"/>
        </w:rPr>
        <w:t xml:space="preserve"> Плана за интегрирано развитие н</w:t>
      </w:r>
      <w:r w:rsidRPr="00290DBC">
        <w:rPr>
          <w:sz w:val="22"/>
          <w:szCs w:val="22"/>
        </w:rPr>
        <w:t>а община Гулянци за периода 2021-2027 година</w:t>
      </w:r>
    </w:p>
    <w:p w:rsidR="00B96C38" w:rsidRPr="00E95F90" w:rsidRDefault="00B96C38" w:rsidP="00B96C38">
      <w:pPr>
        <w:jc w:val="both"/>
        <w:rPr>
          <w:b/>
          <w:sz w:val="22"/>
          <w:szCs w:val="22"/>
        </w:rPr>
      </w:pPr>
    </w:p>
    <w:p w:rsidR="00B96C38" w:rsidRPr="00E95F90" w:rsidRDefault="00B96C38" w:rsidP="00B96C38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B96C38" w:rsidRPr="00E95F90" w:rsidRDefault="00B96C38" w:rsidP="00B96C38">
      <w:pPr>
        <w:shd w:val="clear" w:color="auto" w:fill="FFFFFF"/>
        <w:jc w:val="both"/>
        <w:rPr>
          <w:sz w:val="22"/>
          <w:szCs w:val="22"/>
        </w:rPr>
      </w:pPr>
    </w:p>
    <w:p w:rsidR="00B96C38" w:rsidRPr="00C951B6" w:rsidRDefault="00B96C38" w:rsidP="00B96C38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7</w:t>
      </w:r>
    </w:p>
    <w:p w:rsidR="00B96C38" w:rsidRPr="00E95F90" w:rsidRDefault="00B96C38" w:rsidP="00B96C38">
      <w:pPr>
        <w:jc w:val="both"/>
        <w:rPr>
          <w:b/>
          <w:sz w:val="22"/>
          <w:szCs w:val="22"/>
        </w:rPr>
      </w:pPr>
    </w:p>
    <w:p w:rsidR="00B96C38" w:rsidRPr="00E95F90" w:rsidRDefault="00B96C38" w:rsidP="00B96C38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B96C38" w:rsidRPr="00E95F90" w:rsidRDefault="00B96C38" w:rsidP="00B96C38">
      <w:pPr>
        <w:jc w:val="both"/>
        <w:rPr>
          <w:b/>
          <w:sz w:val="22"/>
          <w:szCs w:val="22"/>
        </w:rPr>
      </w:pPr>
    </w:p>
    <w:p w:rsidR="00C6241D" w:rsidRDefault="00B96C38" w:rsidP="00B96C38">
      <w:pPr>
        <w:jc w:val="both"/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6241D" w:rsidRPr="001F143E">
        <w:t>чл. 21, ал. 1 т. 12 от ЗМСМА, чл. 13, ал.4 от Закона за регионалното развитие, чл. 37, ал. 1 от Правилника за прилагане на Закона за регионалното развитие и чл. 5 ал, 1 т. 11 от Правилника за организацията и дейността на Общински съвет Гулянци,</w:t>
      </w:r>
      <w:r w:rsidR="00C6241D">
        <w:t xml:space="preserve"> </w:t>
      </w:r>
    </w:p>
    <w:p w:rsidR="00B96C38" w:rsidRDefault="00B96C38" w:rsidP="00B96C38">
      <w:pPr>
        <w:jc w:val="both"/>
      </w:pPr>
    </w:p>
    <w:p w:rsidR="00B96C38" w:rsidRPr="00B96C38" w:rsidRDefault="00B96C38" w:rsidP="00B96C38">
      <w:pPr>
        <w:jc w:val="both"/>
        <w:rPr>
          <w:b/>
        </w:rPr>
      </w:pPr>
      <w:r>
        <w:rPr>
          <w:b/>
        </w:rPr>
        <w:t>Р Е Ш И:</w:t>
      </w:r>
    </w:p>
    <w:p w:rsidR="00C6241D" w:rsidRDefault="00C6241D" w:rsidP="00C6241D">
      <w:pPr>
        <w:jc w:val="center"/>
      </w:pPr>
    </w:p>
    <w:p w:rsidR="00C6241D" w:rsidRPr="001F143E" w:rsidRDefault="00C6241D" w:rsidP="00C6241D">
      <w:pPr>
        <w:jc w:val="both"/>
      </w:pPr>
      <w:r>
        <w:tab/>
        <w:t>1.</w:t>
      </w:r>
      <w:r w:rsidRPr="001F143E">
        <w:t>Приема Плана за интегрирано развитие на община Гулянци за периода 2021-2027 г.</w:t>
      </w:r>
    </w:p>
    <w:p w:rsidR="00C6241D" w:rsidRDefault="00C6241D" w:rsidP="00C6241D">
      <w:pPr>
        <w:jc w:val="both"/>
        <w:rPr>
          <w:shd w:val="clear" w:color="auto" w:fill="FEFEFE"/>
        </w:rPr>
      </w:pPr>
      <w:r>
        <w:t xml:space="preserve">           2.</w:t>
      </w:r>
      <w:r w:rsidRPr="001F143E">
        <w:t xml:space="preserve">Възлага на Кмета на Община Гулянци да представи приетия </w:t>
      </w:r>
      <w:r>
        <w:t xml:space="preserve">План </w:t>
      </w:r>
      <w:r w:rsidRPr="001F143E">
        <w:t>за интегрирано развитие на община Гулянци периода 2021-2027 г.  пред Областен съвет за развитие – Плевен</w:t>
      </w:r>
      <w:r>
        <w:t>,</w:t>
      </w:r>
      <w:r w:rsidRPr="001F143E">
        <w:t xml:space="preserve"> да </w:t>
      </w:r>
      <w:r>
        <w:t>се</w:t>
      </w:r>
      <w:r w:rsidRPr="001F143E">
        <w:t xml:space="preserve"> публикува на официалната интернет страница </w:t>
      </w:r>
      <w:r>
        <w:t xml:space="preserve">на Общината </w:t>
      </w:r>
      <w:r w:rsidRPr="001F143E">
        <w:t xml:space="preserve">и на </w:t>
      </w:r>
      <w:hyperlink r:id="rId5" w:history="1">
        <w:r w:rsidRPr="00B96C38">
          <w:rPr>
            <w:rStyle w:val="a3"/>
            <w:color w:val="auto"/>
            <w:u w:val="none"/>
            <w:shd w:val="clear" w:color="auto" w:fill="FEFEFE"/>
          </w:rPr>
          <w:t>портала за обществени консултации</w:t>
        </w:r>
      </w:hyperlink>
      <w:r w:rsidRPr="001F143E">
        <w:rPr>
          <w:shd w:val="clear" w:color="auto" w:fill="FEFEFE"/>
        </w:rPr>
        <w:t> на Министерския съвет</w:t>
      </w:r>
      <w:r>
        <w:rPr>
          <w:shd w:val="clear" w:color="auto" w:fill="FEFEFE"/>
        </w:rPr>
        <w:t>.</w:t>
      </w:r>
    </w:p>
    <w:p w:rsidR="00B96C38" w:rsidRDefault="00B96C38" w:rsidP="00C6241D">
      <w:pPr>
        <w:jc w:val="both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  <w:r>
        <w:rPr>
          <w:shd w:val="clear" w:color="auto" w:fill="FEFEFE"/>
        </w:rPr>
        <w:t xml:space="preserve">ПРЕДСЕДАТЕЛ </w:t>
      </w:r>
      <w:proofErr w:type="spellStart"/>
      <w:r>
        <w:rPr>
          <w:shd w:val="clear" w:color="auto" w:fill="FEFEFE"/>
        </w:rPr>
        <w:t>ОбС</w:t>
      </w:r>
      <w:proofErr w:type="spellEnd"/>
      <w:r>
        <w:rPr>
          <w:shd w:val="clear" w:color="auto" w:fill="FEFEFE"/>
        </w:rPr>
        <w:t>:………/п/…….</w:t>
      </w:r>
    </w:p>
    <w:p w:rsidR="00B96C38" w:rsidRDefault="00B96C38" w:rsidP="00B96C38">
      <w:pPr>
        <w:jc w:val="right"/>
        <w:rPr>
          <w:shd w:val="clear" w:color="auto" w:fill="FEFEFE"/>
        </w:rPr>
      </w:pPr>
      <w:r>
        <w:rPr>
          <w:shd w:val="clear" w:color="auto" w:fill="FEFEFE"/>
        </w:rPr>
        <w:t>/Огнян Янчев/</w:t>
      </w: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jc w:val="right"/>
        <w:rPr>
          <w:shd w:val="clear" w:color="auto" w:fill="FEFEFE"/>
        </w:rPr>
      </w:pPr>
    </w:p>
    <w:p w:rsidR="00B96C38" w:rsidRDefault="00B96C38" w:rsidP="00B96C38">
      <w:pPr>
        <w:rPr>
          <w:shd w:val="clear" w:color="auto" w:fill="FEFEFE"/>
        </w:rPr>
      </w:pPr>
      <w:r>
        <w:rPr>
          <w:shd w:val="clear" w:color="auto" w:fill="FEFEFE"/>
        </w:rPr>
        <w:t>Вярно с оригинала при ОбС</w:t>
      </w:r>
    </w:p>
    <w:p w:rsidR="00B96C38" w:rsidRDefault="00B96C38" w:rsidP="00B96C38">
      <w:pPr>
        <w:rPr>
          <w:shd w:val="clear" w:color="auto" w:fill="FEFEFE"/>
        </w:rPr>
      </w:pPr>
      <w:r>
        <w:rPr>
          <w:shd w:val="clear" w:color="auto" w:fill="FEFEFE"/>
        </w:rPr>
        <w:t>Снел преписа:</w:t>
      </w:r>
    </w:p>
    <w:p w:rsidR="009C4C8C" w:rsidRDefault="009C4C8C"/>
    <w:sectPr w:rsidR="009C4C8C" w:rsidSect="009C4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41D"/>
    <w:rsid w:val="006817A1"/>
    <w:rsid w:val="009C4C8C"/>
    <w:rsid w:val="00B96C38"/>
    <w:rsid w:val="00C6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62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trategy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CED07-23F9-44EA-8513-178CD406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2020-10-01T07:38:00Z</dcterms:created>
  <dcterms:modified xsi:type="dcterms:W3CDTF">2020-10-01T08:32:00Z</dcterms:modified>
</cp:coreProperties>
</file>