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8F2" w:rsidRPr="008E6D88" w:rsidRDefault="001C28F2" w:rsidP="001C28F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1C28F2" w:rsidRPr="008E6D88" w:rsidRDefault="001C28F2" w:rsidP="001C28F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28F2" w:rsidRPr="008E6D88" w:rsidRDefault="001C28F2" w:rsidP="001C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28F2" w:rsidRPr="008E6D88" w:rsidRDefault="001C28F2" w:rsidP="001C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C28F2" w:rsidRPr="008E6D88" w:rsidRDefault="001C28F2" w:rsidP="001C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28F2" w:rsidRPr="008E6D88" w:rsidRDefault="001C28F2" w:rsidP="001C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28F2" w:rsidRPr="008E6D88" w:rsidRDefault="001C28F2" w:rsidP="001C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C28F2" w:rsidRPr="008E6D88" w:rsidRDefault="001C28F2" w:rsidP="001C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28F2" w:rsidRPr="008E6D88" w:rsidRDefault="001C28F2" w:rsidP="001C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№ 75</w:t>
      </w:r>
      <w:r w:rsidR="001106DA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</w:p>
    <w:p w:rsidR="001C28F2" w:rsidRPr="008E6D88" w:rsidRDefault="001C28F2" w:rsidP="001C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28F2" w:rsidRPr="008E6D88" w:rsidRDefault="001C28F2" w:rsidP="001C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1C28F2" w:rsidRPr="008E6D88" w:rsidRDefault="001C28F2" w:rsidP="001C28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8F2" w:rsidRDefault="001C28F2" w:rsidP="001C2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8E6D88">
        <w:rPr>
          <w:rFonts w:ascii="Times New Roman" w:hAnsi="Times New Roman" w:cs="Times New Roman"/>
          <w:sz w:val="24"/>
          <w:szCs w:val="24"/>
        </w:rPr>
        <w:t xml:space="preserve"> </w:t>
      </w:r>
      <w:r w:rsidRPr="005A0DD7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„Кабел 20 </w:t>
      </w:r>
      <w:r w:rsidRPr="005A0DD7">
        <w:rPr>
          <w:rFonts w:ascii="Times New Roman" w:hAnsi="Times New Roman" w:cs="Times New Roman"/>
          <w:sz w:val="24"/>
          <w:szCs w:val="24"/>
          <w:lang w:val="en-GB"/>
        </w:rPr>
        <w:t>kV</w:t>
      </w:r>
      <w:r w:rsidRPr="005A0DD7">
        <w:rPr>
          <w:rFonts w:ascii="Times New Roman" w:hAnsi="Times New Roman" w:cs="Times New Roman"/>
          <w:sz w:val="24"/>
          <w:szCs w:val="24"/>
        </w:rPr>
        <w:t xml:space="preserve"> до нова ЗРУ 20 </w:t>
      </w:r>
      <w:r w:rsidRPr="005A0DD7">
        <w:rPr>
          <w:rFonts w:ascii="Times New Roman" w:hAnsi="Times New Roman" w:cs="Times New Roman"/>
          <w:sz w:val="24"/>
          <w:szCs w:val="24"/>
          <w:lang w:val="en-GB"/>
        </w:rPr>
        <w:t xml:space="preserve">kV </w:t>
      </w:r>
      <w:r w:rsidRPr="005A0DD7">
        <w:rPr>
          <w:rFonts w:ascii="Times New Roman" w:hAnsi="Times New Roman" w:cs="Times New Roman"/>
          <w:sz w:val="24"/>
          <w:szCs w:val="24"/>
        </w:rPr>
        <w:t xml:space="preserve">за присъединяване към електроразпределителната мрежа на „Фотоволтаична Електрическа Централа до 1 </w:t>
      </w:r>
      <w:r w:rsidRPr="005A0DD7">
        <w:rPr>
          <w:rFonts w:ascii="Times New Roman" w:hAnsi="Times New Roman" w:cs="Times New Roman"/>
          <w:sz w:val="24"/>
          <w:szCs w:val="24"/>
          <w:lang w:val="en-GB"/>
        </w:rPr>
        <w:t xml:space="preserve">MW </w:t>
      </w:r>
      <w:r w:rsidRPr="005A0DD7">
        <w:rPr>
          <w:rFonts w:ascii="Times New Roman" w:hAnsi="Times New Roman" w:cs="Times New Roman"/>
          <w:sz w:val="24"/>
          <w:szCs w:val="24"/>
        </w:rPr>
        <w:t>само за продажба“, ситуирана в Поземлен имот с идентификатор № 18099.401.2412 по КККР за урбанизираната територия на град Гулянци, област Плевен, с административен адрес – град Гулянци, улица „Индустриална“</w:t>
      </w:r>
    </w:p>
    <w:p w:rsidR="001C28F2" w:rsidRPr="008E6D88" w:rsidRDefault="001C28F2" w:rsidP="001C28F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1C28F2" w:rsidRPr="008E6D88" w:rsidRDefault="001C28F2" w:rsidP="001C28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Кмета на Об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щ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ината</w:t>
      </w:r>
    </w:p>
    <w:p w:rsidR="001C28F2" w:rsidRPr="008E6D88" w:rsidRDefault="001C28F2" w:rsidP="001C28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8F2" w:rsidRPr="008E6D88" w:rsidRDefault="001C28F2" w:rsidP="001C28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E6D88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1C28F2" w:rsidRPr="008E6D88" w:rsidRDefault="001C28F2" w:rsidP="001C28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8F2" w:rsidRPr="008E6D88" w:rsidRDefault="001C28F2" w:rsidP="001C28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C28F2" w:rsidRPr="008E6D88" w:rsidRDefault="001C28F2" w:rsidP="001C28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06CF" w:rsidRDefault="001C28F2" w:rsidP="001C28F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06C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06CF" w:rsidRPr="00C54C66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7606CF" w:rsidRPr="00C54C6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7606CF" w:rsidRPr="00C54C66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дейността на Общинския съвет – Гулянци</w:t>
      </w:r>
      <w:r w:rsidR="007606C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C28F2" w:rsidRDefault="001C28F2" w:rsidP="001C28F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8F2" w:rsidRPr="001C28F2" w:rsidRDefault="001C28F2" w:rsidP="001C28F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7606CF" w:rsidRDefault="007606CF" w:rsidP="007606CF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06CF" w:rsidRDefault="007606CF" w:rsidP="007606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C6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1.</w:t>
      </w:r>
      <w:r w:rsidRPr="00C54C66">
        <w:rPr>
          <w:rFonts w:ascii="Times New Roman" w:hAnsi="Times New Roman" w:cs="Times New Roman"/>
          <w:sz w:val="24"/>
          <w:szCs w:val="24"/>
        </w:rPr>
        <w:t xml:space="preserve">Разрешава преминаването през имоти публична общинска собственост на кабелна електропроводна линия за обект: „Кабел 20 </w:t>
      </w:r>
      <w:r w:rsidRPr="00C54C66">
        <w:rPr>
          <w:rFonts w:ascii="Times New Roman" w:hAnsi="Times New Roman" w:cs="Times New Roman"/>
          <w:sz w:val="24"/>
          <w:szCs w:val="24"/>
          <w:lang w:val="en-GB"/>
        </w:rPr>
        <w:t>kV</w:t>
      </w:r>
      <w:r w:rsidRPr="00C54C66">
        <w:rPr>
          <w:rFonts w:ascii="Times New Roman" w:hAnsi="Times New Roman" w:cs="Times New Roman"/>
          <w:sz w:val="24"/>
          <w:szCs w:val="24"/>
        </w:rPr>
        <w:t xml:space="preserve"> до нова ЗРУ 20 </w:t>
      </w:r>
      <w:r w:rsidRPr="00C54C66">
        <w:rPr>
          <w:rFonts w:ascii="Times New Roman" w:hAnsi="Times New Roman" w:cs="Times New Roman"/>
          <w:sz w:val="24"/>
          <w:szCs w:val="24"/>
          <w:lang w:val="en-GB"/>
        </w:rPr>
        <w:t xml:space="preserve">kV </w:t>
      </w:r>
      <w:r w:rsidRPr="00C54C66">
        <w:rPr>
          <w:rFonts w:ascii="Times New Roman" w:hAnsi="Times New Roman" w:cs="Times New Roman"/>
          <w:sz w:val="24"/>
          <w:szCs w:val="24"/>
        </w:rPr>
        <w:t xml:space="preserve">за присъединяване към електроразпределителната мрежа на „Фотоволтаична Електрическа Централа до 1 </w:t>
      </w:r>
      <w:r w:rsidRPr="00C54C66">
        <w:rPr>
          <w:rFonts w:ascii="Times New Roman" w:hAnsi="Times New Roman" w:cs="Times New Roman"/>
          <w:sz w:val="24"/>
          <w:szCs w:val="24"/>
          <w:lang w:val="en-GB"/>
        </w:rPr>
        <w:t xml:space="preserve">MW </w:t>
      </w:r>
      <w:r w:rsidRPr="00C54C66">
        <w:rPr>
          <w:rFonts w:ascii="Times New Roman" w:hAnsi="Times New Roman" w:cs="Times New Roman"/>
          <w:sz w:val="24"/>
          <w:szCs w:val="24"/>
        </w:rPr>
        <w:t>само за продажба“, ситуирана в Поземлен имот с идентификатор № 18099.401.2412 по КККР за урбанизираната територия на град Гулянци, област Плевен, с административен адрес – град Гулянци, улица „Индустриална“</w:t>
      </w:r>
    </w:p>
    <w:p w:rsidR="007606CF" w:rsidRDefault="007606CF" w:rsidP="007606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 w:rsidRPr="00C54C66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1C28F2" w:rsidRDefault="001C28F2" w:rsidP="007606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8F2" w:rsidRDefault="001C28F2" w:rsidP="007606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8F2" w:rsidRDefault="001C28F2" w:rsidP="007606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8F2" w:rsidRDefault="00280CA7" w:rsidP="00280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:……../п/……..</w:t>
      </w:r>
    </w:p>
    <w:p w:rsidR="00280CA7" w:rsidRDefault="00280CA7" w:rsidP="00280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280CA7" w:rsidRDefault="00280CA7" w:rsidP="00280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0CA7" w:rsidRDefault="00280CA7" w:rsidP="00280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0CA7" w:rsidRDefault="00280CA7" w:rsidP="00280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0CA7" w:rsidRDefault="00280CA7" w:rsidP="00280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280CA7" w:rsidRDefault="00280CA7" w:rsidP="00280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6E5A3D" w:rsidRDefault="006E5A3D"/>
    <w:sectPr w:rsidR="006E5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6CF"/>
    <w:rsid w:val="001106DA"/>
    <w:rsid w:val="001C28F2"/>
    <w:rsid w:val="00280CA7"/>
    <w:rsid w:val="006E5A3D"/>
    <w:rsid w:val="0076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17D7B"/>
  <w15:chartTrackingRefBased/>
  <w15:docId w15:val="{C45DB508-D9FA-4169-BDD6-74111C0DE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6C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2023-07-04T07:35:00Z</dcterms:created>
  <dcterms:modified xsi:type="dcterms:W3CDTF">2023-07-05T08:16:00Z</dcterms:modified>
</cp:coreProperties>
</file>