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6A" w:rsidRDefault="00090A6A" w:rsidP="008A5522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090A6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A6A" w:rsidRPr="00FD0DC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090A6A" w:rsidRPr="00FD0DC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A6A" w:rsidRPr="00FD0DC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090A6A" w:rsidRPr="00FD0DCA" w:rsidRDefault="00090A6A" w:rsidP="00090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A6A" w:rsidRPr="00FD0DCA" w:rsidRDefault="00090A6A" w:rsidP="00090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90A6A" w:rsidRPr="00FD0DCA" w:rsidRDefault="00090A6A" w:rsidP="00090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A6A" w:rsidRPr="00090A6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090A6A" w:rsidRPr="00FD0DC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A6A" w:rsidRPr="00FD0DC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90A6A" w:rsidRPr="00FD0DCA" w:rsidRDefault="00090A6A" w:rsidP="00090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A6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AB4A86">
        <w:rPr>
          <w:rFonts w:ascii="Times New Roman" w:hAnsi="Times New Roman" w:cs="Times New Roman"/>
          <w:sz w:val="24"/>
          <w:szCs w:val="24"/>
        </w:rPr>
        <w:t xml:space="preserve"> </w:t>
      </w:r>
      <w:r w:rsidRPr="00304C2E">
        <w:rPr>
          <w:rFonts w:ascii="Times New Roman" w:hAnsi="Times New Roman" w:cs="Times New Roman"/>
          <w:sz w:val="24"/>
          <w:szCs w:val="24"/>
        </w:rPr>
        <w:t xml:space="preserve">73 ал.1 от Правилника за организацията и дейността на </w:t>
      </w:r>
      <w:proofErr w:type="spellStart"/>
      <w:r w:rsidRPr="00304C2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04C2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090A6A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A6A" w:rsidRPr="00890493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090A6A" w:rsidRPr="00304C2E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A6A" w:rsidRPr="00304C2E" w:rsidRDefault="00090A6A" w:rsidP="00090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C2E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090A6A" w:rsidRPr="00304C2E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090A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090A6A" w:rsidRDefault="00090A6A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Информация</w:t>
      </w:r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 състоянието на водоснабдяването в община Гулянци</w:t>
      </w:r>
    </w:p>
    <w:p w:rsidR="00BC0DCE" w:rsidRPr="005A0DD7" w:rsidRDefault="00BC0DCE" w:rsidP="00BC0D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Докл</w:t>
      </w:r>
      <w:proofErr w:type="spellEnd"/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>. Началник РОЗ Гулянци</w:t>
      </w:r>
    </w:p>
    <w:p w:rsidR="00BC0DCE" w:rsidRPr="005A0DD7" w:rsidRDefault="00BC0DCE" w:rsidP="00BC0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A0DD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Информация за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състоянието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безработицата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в Община </w:t>
      </w: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и 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повишаване на заетостта чрез Оперативна програма “Развитие на човешките ресурси“ и други програми за осигуряване на заетост през 2022 година</w:t>
      </w:r>
    </w:p>
    <w:p w:rsidR="00BC0DCE" w:rsidRPr="005A0DD7" w:rsidRDefault="00BC0DCE" w:rsidP="00BC0DC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</w:t>
      </w:r>
      <w:proofErr w:type="spellEnd"/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</w:rPr>
        <w:t>. Кмета на Общината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3</w:t>
      </w:r>
      <w:r w:rsidRPr="005A0DD7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5A0DD7">
        <w:rPr>
          <w:rFonts w:ascii="Times New Roman" w:hAnsi="Times New Roman" w:cs="Times New Roman"/>
          <w:sz w:val="24"/>
          <w:szCs w:val="24"/>
        </w:rPr>
        <w:t xml:space="preserve"> Информация за дейността </w:t>
      </w:r>
      <w:proofErr w:type="gramStart"/>
      <w:r w:rsidRPr="005A0DD7">
        <w:rPr>
          <w:rFonts w:ascii="Times New Roman" w:hAnsi="Times New Roman" w:cs="Times New Roman"/>
          <w:sz w:val="24"/>
          <w:szCs w:val="24"/>
        </w:rPr>
        <w:t>на  Кметство</w:t>
      </w:r>
      <w:proofErr w:type="gramEnd"/>
      <w:r w:rsidRPr="005A0DD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с.Загражден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от началото на мандата до настоящия момент </w:t>
      </w:r>
    </w:p>
    <w:p w:rsidR="00BC0DCE" w:rsidRPr="005A0DD7" w:rsidRDefault="00BC0DCE" w:rsidP="00BC0D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A0DD7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>. Кметския наместник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sz w:val="24"/>
          <w:szCs w:val="24"/>
        </w:rPr>
        <w:t xml:space="preserve">4. Отчет за дейността на  Кметство 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с.Гиген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BC0DCE" w:rsidRPr="005A0DD7" w:rsidRDefault="00BC0DCE" w:rsidP="00BC0DCE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proofErr w:type="spellStart"/>
      <w:r w:rsidRPr="005A0DD7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>. Кмета на Кметството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sz w:val="24"/>
          <w:szCs w:val="24"/>
        </w:rPr>
        <w:t>5.Предложения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A0DD7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5A0DD7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5A0DD7">
        <w:rPr>
          <w:rFonts w:ascii="Times New Roman" w:hAnsi="Times New Roman" w:cs="Times New Roman"/>
          <w:sz w:val="24"/>
          <w:szCs w:val="24"/>
        </w:rPr>
        <w:t xml:space="preserve"> до 31.12.20</w:t>
      </w:r>
      <w:r w:rsidRPr="005A0DD7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5A0DD7">
        <w:rPr>
          <w:rFonts w:ascii="Times New Roman" w:hAnsi="Times New Roman" w:cs="Times New Roman"/>
          <w:sz w:val="24"/>
          <w:szCs w:val="24"/>
        </w:rPr>
        <w:t xml:space="preserve"> година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A0DD7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</w:t>
      </w:r>
      <w:r w:rsidRPr="005A0DD7">
        <w:rPr>
          <w:rFonts w:ascii="Times New Roman" w:hAnsi="Times New Roman" w:cs="Times New Roman"/>
          <w:sz w:val="24"/>
          <w:szCs w:val="24"/>
          <w:lang w:val="en-US"/>
        </w:rPr>
        <w:t xml:space="preserve">22 </w:t>
      </w:r>
      <w:r w:rsidRPr="005A0DD7">
        <w:rPr>
          <w:rFonts w:ascii="Times New Roman" w:hAnsi="Times New Roman" w:cs="Times New Roman"/>
          <w:sz w:val="24"/>
          <w:szCs w:val="24"/>
        </w:rPr>
        <w:t>година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A0DD7">
        <w:rPr>
          <w:rFonts w:ascii="Times New Roman" w:hAnsi="Times New Roman" w:cs="Times New Roman"/>
          <w:color w:val="000000"/>
          <w:sz w:val="24"/>
          <w:szCs w:val="24"/>
        </w:rPr>
        <w:t xml:space="preserve"> Утвърждаване актуализация на разчетните показатели на общината за  202</w:t>
      </w:r>
      <w:r w:rsidRPr="005A0DD7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Pr="005A0DD7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A0DD7">
        <w:rPr>
          <w:rFonts w:ascii="Times New Roman" w:hAnsi="Times New Roman" w:cs="Times New Roman"/>
          <w:sz w:val="24"/>
          <w:szCs w:val="24"/>
        </w:rPr>
        <w:t xml:space="preserve"> Утвърждаване промени  по разчетите за капиталовите разходи на Община Гулянци  за 2023 година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5A0DD7">
        <w:rPr>
          <w:rFonts w:ascii="Times New Roman" w:hAnsi="Times New Roman" w:cs="Times New Roman"/>
          <w:sz w:val="24"/>
          <w:szCs w:val="24"/>
        </w:rPr>
        <w:t xml:space="preserve">Поставяне на предпазни метални парапети и </w:t>
      </w:r>
      <w:proofErr w:type="spellStart"/>
      <w:r w:rsidRPr="005A0DD7">
        <w:rPr>
          <w:rFonts w:ascii="Times New Roman" w:hAnsi="Times New Roman" w:cs="Times New Roman"/>
          <w:sz w:val="24"/>
          <w:szCs w:val="24"/>
        </w:rPr>
        <w:t>мантинели</w:t>
      </w:r>
      <w:proofErr w:type="spellEnd"/>
      <w:r w:rsidRPr="005A0DD7">
        <w:rPr>
          <w:rFonts w:ascii="Times New Roman" w:hAnsi="Times New Roman" w:cs="Times New Roman"/>
          <w:sz w:val="24"/>
          <w:szCs w:val="24"/>
        </w:rPr>
        <w:t xml:space="preserve"> на мостово съоръжение, част от улица „Васил Левски“ в централната част на село Милковица, община Гулянци, област Плевен.</w:t>
      </w:r>
    </w:p>
    <w:p w:rsidR="00BC0DCE" w:rsidRPr="005A0DD7" w:rsidRDefault="00BC0DCE" w:rsidP="00BC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A0DD7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„Кабел 20 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5A0DD7">
        <w:rPr>
          <w:rFonts w:ascii="Times New Roman" w:hAnsi="Times New Roman" w:cs="Times New Roman"/>
          <w:sz w:val="24"/>
          <w:szCs w:val="24"/>
        </w:rPr>
        <w:t xml:space="preserve"> до нова ЗРУ 20 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5A0DD7">
        <w:rPr>
          <w:rFonts w:ascii="Times New Roman" w:hAnsi="Times New Roman" w:cs="Times New Roman"/>
          <w:sz w:val="24"/>
          <w:szCs w:val="24"/>
        </w:rPr>
        <w:t xml:space="preserve">за присъединяване към електроразпределителната мрежа на „Фотоволтаична Електрическа Централа до 1 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 xml:space="preserve">MW </w:t>
      </w:r>
      <w:r w:rsidRPr="005A0DD7">
        <w:rPr>
          <w:rFonts w:ascii="Times New Roman" w:hAnsi="Times New Roman" w:cs="Times New Roman"/>
          <w:sz w:val="24"/>
          <w:szCs w:val="24"/>
        </w:rPr>
        <w:t>само за продажба“, ситуирана в Поземлен имот с идентификатор № 18099.401.2412 по КККР за урбанизираната територия на град Гулянци, област Плевен, с административен адрес – град Гулянци, улица „Индустриална“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A0DD7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18099.401.150 по КККР за урбанизираната територия на град Гулянци, област Плевен, с административен адрес – град Гулянци, улица „Генерал Скобелев“ № 22.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A0DD7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18099.401.1393 по КККР за урбанизираната територия на град Гулянци, област Плевен, с административен адрес – град Гулянци, улица „Георги Бенковски“ № 5.</w:t>
      </w:r>
      <w:r w:rsidRPr="005A0D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A0DD7">
        <w:rPr>
          <w:rFonts w:ascii="Times New Roman" w:hAnsi="Times New Roman" w:cs="Times New Roman"/>
          <w:sz w:val="24"/>
          <w:szCs w:val="24"/>
        </w:rPr>
        <w:t>годишен доклад за изпълнение на Общ устройствен план на Община Гулянци за 2022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 2022 година</w:t>
      </w:r>
    </w:p>
    <w:p w:rsidR="00BC0DCE" w:rsidRPr="005A0DD7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b/>
          <w:sz w:val="24"/>
          <w:szCs w:val="24"/>
        </w:rPr>
        <w:t xml:space="preserve">От председателя на </w:t>
      </w:r>
      <w:proofErr w:type="spellStart"/>
      <w:r w:rsidRPr="005A0DD7">
        <w:rPr>
          <w:rFonts w:ascii="Times New Roman" w:hAnsi="Times New Roman" w:cs="Times New Roman"/>
          <w:b/>
          <w:sz w:val="24"/>
          <w:szCs w:val="24"/>
        </w:rPr>
        <w:t>ОбС</w:t>
      </w:r>
      <w:proofErr w:type="spellEnd"/>
      <w:r w:rsidRPr="005A0DD7">
        <w:rPr>
          <w:rFonts w:ascii="Times New Roman" w:hAnsi="Times New Roman" w:cs="Times New Roman"/>
          <w:b/>
          <w:sz w:val="24"/>
          <w:szCs w:val="24"/>
        </w:rPr>
        <w:t xml:space="preserve"> относно: </w:t>
      </w:r>
      <w:r w:rsidRPr="005A0DD7">
        <w:rPr>
          <w:rFonts w:ascii="Times New Roman" w:hAnsi="Times New Roman" w:cs="Times New Roman"/>
          <w:sz w:val="24"/>
          <w:szCs w:val="24"/>
        </w:rPr>
        <w:t>Избор на временна комисия за изготвяне на предложения за съдебни заседатели за Окръжен съд – Плевен и Районен съд – Никопол</w:t>
      </w:r>
    </w:p>
    <w:p w:rsidR="00BC0DCE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D7">
        <w:rPr>
          <w:rFonts w:ascii="Times New Roman" w:hAnsi="Times New Roman" w:cs="Times New Roman"/>
          <w:sz w:val="24"/>
          <w:szCs w:val="24"/>
        </w:rPr>
        <w:t>6.Питане</w:t>
      </w:r>
    </w:p>
    <w:p w:rsidR="00090A6A" w:rsidRDefault="00090A6A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090A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090A6A" w:rsidRDefault="00090A6A" w:rsidP="00090A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90A6A" w:rsidRDefault="00090A6A" w:rsidP="00090A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090A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090A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0A6A" w:rsidRDefault="00090A6A" w:rsidP="00090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90A6A" w:rsidRPr="00090A6A" w:rsidRDefault="00090A6A" w:rsidP="00090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BC0DCE" w:rsidRDefault="00BC0DCE" w:rsidP="00BC0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CE"/>
    <w:rsid w:val="00090A6A"/>
    <w:rsid w:val="006E5A3D"/>
    <w:rsid w:val="008A5522"/>
    <w:rsid w:val="00BC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75125-9753-4A85-B1AC-6D8B27DC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DC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A5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2023-07-06T07:25:00Z</cp:lastPrinted>
  <dcterms:created xsi:type="dcterms:W3CDTF">2023-07-04T07:26:00Z</dcterms:created>
  <dcterms:modified xsi:type="dcterms:W3CDTF">2023-07-06T07:25:00Z</dcterms:modified>
</cp:coreProperties>
</file>