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4CD" w:rsidRPr="007063A8" w:rsidRDefault="002F64CD" w:rsidP="002F64CD">
      <w:pPr>
        <w:jc w:val="right"/>
      </w:pPr>
      <w:r w:rsidRPr="007063A8">
        <w:t>Препис</w:t>
      </w:r>
    </w:p>
    <w:p w:rsidR="002F64CD" w:rsidRPr="007063A8" w:rsidRDefault="002F64CD" w:rsidP="002F64CD">
      <w:pPr>
        <w:jc w:val="right"/>
      </w:pPr>
    </w:p>
    <w:p w:rsidR="002F64CD" w:rsidRPr="002F64CD" w:rsidRDefault="002F64CD" w:rsidP="002F64CD">
      <w:pPr>
        <w:jc w:val="center"/>
        <w:rPr>
          <w:b/>
          <w:sz w:val="22"/>
          <w:szCs w:val="22"/>
          <w:u w:val="single"/>
        </w:rPr>
      </w:pPr>
      <w:r w:rsidRPr="002F64CD">
        <w:rPr>
          <w:b/>
          <w:sz w:val="22"/>
          <w:szCs w:val="22"/>
          <w:u w:val="single"/>
        </w:rPr>
        <w:t>ОБЩИНСКИ СЪВЕТ ГУЛЯНЦИ, ОБЛАСТ ПЛЕВЕН</w:t>
      </w:r>
    </w:p>
    <w:p w:rsidR="002F64CD" w:rsidRPr="002F64CD" w:rsidRDefault="002F64CD" w:rsidP="002F64CD">
      <w:pPr>
        <w:jc w:val="center"/>
        <w:rPr>
          <w:b/>
          <w:sz w:val="22"/>
          <w:szCs w:val="22"/>
          <w:u w:val="single"/>
        </w:rPr>
      </w:pPr>
    </w:p>
    <w:p w:rsidR="002F64CD" w:rsidRPr="002F64CD" w:rsidRDefault="002F64CD" w:rsidP="002F64CD">
      <w:pPr>
        <w:jc w:val="center"/>
        <w:rPr>
          <w:b/>
          <w:sz w:val="22"/>
          <w:szCs w:val="22"/>
          <w:u w:val="single"/>
        </w:rPr>
      </w:pPr>
    </w:p>
    <w:p w:rsidR="002F64CD" w:rsidRPr="002F64CD" w:rsidRDefault="002F64CD" w:rsidP="002F64CD">
      <w:pPr>
        <w:jc w:val="center"/>
        <w:rPr>
          <w:b/>
          <w:sz w:val="22"/>
          <w:szCs w:val="22"/>
        </w:rPr>
      </w:pPr>
      <w:r w:rsidRPr="002F64CD">
        <w:rPr>
          <w:b/>
          <w:sz w:val="22"/>
          <w:szCs w:val="22"/>
        </w:rPr>
        <w:t>Р Е Ш Е Н И Е</w:t>
      </w:r>
    </w:p>
    <w:p w:rsidR="002F64CD" w:rsidRPr="002F64CD" w:rsidRDefault="002F64CD" w:rsidP="002F64CD">
      <w:pPr>
        <w:jc w:val="center"/>
        <w:rPr>
          <w:b/>
          <w:sz w:val="22"/>
          <w:szCs w:val="22"/>
        </w:rPr>
      </w:pPr>
    </w:p>
    <w:p w:rsidR="002F64CD" w:rsidRPr="002F64CD" w:rsidRDefault="002F64CD" w:rsidP="002F64CD">
      <w:pPr>
        <w:jc w:val="center"/>
        <w:rPr>
          <w:b/>
          <w:sz w:val="22"/>
          <w:szCs w:val="22"/>
          <w:lang w:val="en-US"/>
        </w:rPr>
      </w:pPr>
      <w:r w:rsidRPr="002F64CD">
        <w:rPr>
          <w:b/>
          <w:sz w:val="22"/>
          <w:szCs w:val="22"/>
        </w:rPr>
        <w:t>№ 2</w:t>
      </w:r>
      <w:r w:rsidRPr="002F64CD">
        <w:rPr>
          <w:b/>
          <w:sz w:val="22"/>
          <w:szCs w:val="22"/>
        </w:rPr>
        <w:t>6</w:t>
      </w:r>
      <w:r w:rsidRPr="002F64CD">
        <w:rPr>
          <w:b/>
          <w:sz w:val="22"/>
          <w:szCs w:val="22"/>
          <w:lang w:val="en-US"/>
        </w:rPr>
        <w:t>5</w:t>
      </w:r>
    </w:p>
    <w:p w:rsidR="002F64CD" w:rsidRPr="002F64CD" w:rsidRDefault="002F64CD" w:rsidP="002F64CD">
      <w:pPr>
        <w:jc w:val="center"/>
        <w:rPr>
          <w:b/>
          <w:sz w:val="22"/>
          <w:szCs w:val="22"/>
        </w:rPr>
      </w:pPr>
    </w:p>
    <w:p w:rsidR="002F64CD" w:rsidRPr="002F64CD" w:rsidRDefault="002F64CD" w:rsidP="002F64CD">
      <w:pPr>
        <w:jc w:val="center"/>
        <w:rPr>
          <w:b/>
          <w:sz w:val="22"/>
          <w:szCs w:val="22"/>
        </w:rPr>
      </w:pPr>
      <w:proofErr w:type="spellStart"/>
      <w:r w:rsidRPr="002F64CD">
        <w:rPr>
          <w:b/>
          <w:sz w:val="22"/>
          <w:szCs w:val="22"/>
        </w:rPr>
        <w:t>Гр.Гулянци</w:t>
      </w:r>
      <w:proofErr w:type="spellEnd"/>
      <w:r w:rsidRPr="002F64CD">
        <w:rPr>
          <w:b/>
          <w:sz w:val="22"/>
          <w:szCs w:val="22"/>
        </w:rPr>
        <w:t xml:space="preserve">, </w:t>
      </w:r>
      <w:r w:rsidRPr="002F64CD">
        <w:rPr>
          <w:b/>
          <w:sz w:val="22"/>
          <w:szCs w:val="22"/>
        </w:rPr>
        <w:t>28</w:t>
      </w:r>
      <w:r w:rsidRPr="002F64CD">
        <w:rPr>
          <w:b/>
          <w:sz w:val="22"/>
          <w:szCs w:val="22"/>
        </w:rPr>
        <w:t>.</w:t>
      </w:r>
      <w:r w:rsidRPr="002F64CD">
        <w:rPr>
          <w:b/>
          <w:sz w:val="22"/>
          <w:szCs w:val="22"/>
          <w:lang w:val="en-US"/>
        </w:rPr>
        <w:t>0</w:t>
      </w:r>
      <w:r w:rsidRPr="002F64CD">
        <w:rPr>
          <w:b/>
          <w:sz w:val="22"/>
          <w:szCs w:val="22"/>
        </w:rPr>
        <w:t>2</w:t>
      </w:r>
      <w:r w:rsidRPr="002F64CD">
        <w:rPr>
          <w:b/>
          <w:sz w:val="22"/>
          <w:szCs w:val="22"/>
        </w:rPr>
        <w:t>.202</w:t>
      </w:r>
      <w:r w:rsidRPr="002F64CD">
        <w:rPr>
          <w:b/>
          <w:sz w:val="22"/>
          <w:szCs w:val="22"/>
          <w:lang w:val="en-US"/>
        </w:rPr>
        <w:t>5</w:t>
      </w:r>
      <w:r w:rsidRPr="002F64CD">
        <w:rPr>
          <w:b/>
          <w:sz w:val="22"/>
          <w:szCs w:val="22"/>
        </w:rPr>
        <w:t>г.</w:t>
      </w:r>
    </w:p>
    <w:p w:rsidR="002F64CD" w:rsidRPr="002F64CD" w:rsidRDefault="002F64CD" w:rsidP="002F64CD">
      <w:pPr>
        <w:jc w:val="center"/>
        <w:rPr>
          <w:b/>
          <w:sz w:val="22"/>
          <w:szCs w:val="22"/>
        </w:rPr>
      </w:pPr>
    </w:p>
    <w:p w:rsidR="002F64CD" w:rsidRPr="002F64CD" w:rsidRDefault="002F64CD" w:rsidP="002F64CD">
      <w:pPr>
        <w:jc w:val="both"/>
        <w:rPr>
          <w:color w:val="000000"/>
          <w:sz w:val="22"/>
          <w:szCs w:val="22"/>
        </w:rPr>
      </w:pPr>
      <w:r w:rsidRPr="002F64CD">
        <w:rPr>
          <w:b/>
          <w:sz w:val="22"/>
          <w:szCs w:val="22"/>
        </w:rPr>
        <w:t>ОТНОСНО:</w:t>
      </w:r>
      <w:r w:rsidRPr="002F64CD">
        <w:rPr>
          <w:sz w:val="22"/>
          <w:szCs w:val="22"/>
        </w:rPr>
        <w:t xml:space="preserve"> утвърждаване на дневния ред</w:t>
      </w:r>
    </w:p>
    <w:p w:rsidR="002F64CD" w:rsidRPr="002F64CD" w:rsidRDefault="002F64CD" w:rsidP="002F64CD">
      <w:pPr>
        <w:jc w:val="both"/>
        <w:rPr>
          <w:sz w:val="22"/>
          <w:szCs w:val="22"/>
          <w:lang w:val="en-US"/>
        </w:rPr>
      </w:pPr>
    </w:p>
    <w:p w:rsidR="002F64CD" w:rsidRPr="002F64CD" w:rsidRDefault="002F64CD" w:rsidP="002F64CD">
      <w:pPr>
        <w:shd w:val="clear" w:color="auto" w:fill="FFFFFF"/>
        <w:jc w:val="both"/>
        <w:rPr>
          <w:sz w:val="22"/>
          <w:szCs w:val="22"/>
        </w:rPr>
      </w:pPr>
      <w:r w:rsidRPr="002F64CD">
        <w:rPr>
          <w:b/>
          <w:sz w:val="22"/>
          <w:szCs w:val="22"/>
        </w:rPr>
        <w:t xml:space="preserve">ПО ПРЕДЛОЖЕНИЕ НА : </w:t>
      </w:r>
      <w:r w:rsidRPr="002F64CD">
        <w:rPr>
          <w:sz w:val="22"/>
          <w:szCs w:val="22"/>
        </w:rPr>
        <w:t xml:space="preserve">Председателя на </w:t>
      </w:r>
      <w:proofErr w:type="spellStart"/>
      <w:r w:rsidRPr="002F64CD">
        <w:rPr>
          <w:sz w:val="22"/>
          <w:szCs w:val="22"/>
        </w:rPr>
        <w:t>ОбС</w:t>
      </w:r>
      <w:proofErr w:type="spellEnd"/>
    </w:p>
    <w:p w:rsidR="002F64CD" w:rsidRPr="002F64CD" w:rsidRDefault="002F64CD" w:rsidP="002F64CD">
      <w:pPr>
        <w:jc w:val="both"/>
        <w:rPr>
          <w:sz w:val="22"/>
          <w:szCs w:val="22"/>
        </w:rPr>
      </w:pPr>
    </w:p>
    <w:p w:rsidR="002F64CD" w:rsidRPr="002F64CD" w:rsidRDefault="002F64CD" w:rsidP="002F64CD">
      <w:pPr>
        <w:jc w:val="both"/>
        <w:rPr>
          <w:b/>
          <w:sz w:val="22"/>
          <w:szCs w:val="22"/>
        </w:rPr>
      </w:pPr>
      <w:r w:rsidRPr="002F64CD">
        <w:rPr>
          <w:b/>
          <w:sz w:val="22"/>
          <w:szCs w:val="22"/>
        </w:rPr>
        <w:t xml:space="preserve">НА ЗАСЕДАНИЕТО НА </w:t>
      </w:r>
      <w:r w:rsidRPr="002F64CD">
        <w:rPr>
          <w:b/>
          <w:sz w:val="22"/>
          <w:szCs w:val="22"/>
        </w:rPr>
        <w:t>28</w:t>
      </w:r>
      <w:r w:rsidRPr="002F64CD">
        <w:rPr>
          <w:b/>
          <w:sz w:val="22"/>
          <w:szCs w:val="22"/>
        </w:rPr>
        <w:t>.</w:t>
      </w:r>
      <w:r w:rsidRPr="002F64CD">
        <w:rPr>
          <w:b/>
          <w:sz w:val="22"/>
          <w:szCs w:val="22"/>
          <w:lang w:val="en-US"/>
        </w:rPr>
        <w:t>0</w:t>
      </w:r>
      <w:r w:rsidRPr="002F64CD">
        <w:rPr>
          <w:b/>
          <w:sz w:val="22"/>
          <w:szCs w:val="22"/>
        </w:rPr>
        <w:t>2</w:t>
      </w:r>
      <w:r w:rsidRPr="002F64CD">
        <w:rPr>
          <w:b/>
          <w:sz w:val="22"/>
          <w:szCs w:val="22"/>
        </w:rPr>
        <w:t>.202</w:t>
      </w:r>
      <w:r w:rsidRPr="002F64CD">
        <w:rPr>
          <w:b/>
          <w:sz w:val="22"/>
          <w:szCs w:val="22"/>
          <w:lang w:val="en-US"/>
        </w:rPr>
        <w:t>5</w:t>
      </w:r>
      <w:r w:rsidRPr="002F64CD">
        <w:rPr>
          <w:b/>
          <w:sz w:val="22"/>
          <w:szCs w:val="22"/>
        </w:rPr>
        <w:t xml:space="preserve"> г., ПРОТОКОЛ 2</w:t>
      </w:r>
      <w:r w:rsidRPr="002F64CD">
        <w:rPr>
          <w:b/>
          <w:sz w:val="22"/>
          <w:szCs w:val="22"/>
        </w:rPr>
        <w:t>6</w:t>
      </w:r>
    </w:p>
    <w:p w:rsidR="002F64CD" w:rsidRPr="002F64CD" w:rsidRDefault="002F64CD" w:rsidP="002F64CD">
      <w:pPr>
        <w:jc w:val="both"/>
        <w:rPr>
          <w:b/>
          <w:sz w:val="22"/>
          <w:szCs w:val="22"/>
        </w:rPr>
      </w:pPr>
    </w:p>
    <w:p w:rsidR="002F64CD" w:rsidRPr="002F64CD" w:rsidRDefault="002F64CD" w:rsidP="002F64CD">
      <w:pPr>
        <w:jc w:val="both"/>
        <w:rPr>
          <w:b/>
          <w:sz w:val="22"/>
          <w:szCs w:val="22"/>
        </w:rPr>
      </w:pPr>
      <w:r w:rsidRPr="002F64CD">
        <w:rPr>
          <w:b/>
          <w:sz w:val="22"/>
          <w:szCs w:val="22"/>
        </w:rPr>
        <w:t>ОБЩИНСКИ СЪВЕТ ГУЛЯНЦИ</w:t>
      </w:r>
    </w:p>
    <w:p w:rsidR="002F64CD" w:rsidRPr="002F64CD" w:rsidRDefault="002F64CD" w:rsidP="002F64CD">
      <w:pPr>
        <w:jc w:val="both"/>
        <w:rPr>
          <w:b/>
          <w:sz w:val="22"/>
          <w:szCs w:val="22"/>
        </w:rPr>
      </w:pPr>
    </w:p>
    <w:p w:rsidR="002F64CD" w:rsidRPr="002F64CD" w:rsidRDefault="002F64CD" w:rsidP="002F64CD">
      <w:pPr>
        <w:rPr>
          <w:sz w:val="22"/>
          <w:szCs w:val="22"/>
        </w:rPr>
      </w:pPr>
      <w:r w:rsidRPr="002F64CD">
        <w:rPr>
          <w:b/>
          <w:sz w:val="22"/>
          <w:szCs w:val="22"/>
        </w:rPr>
        <w:t xml:space="preserve">НА ОСНОВАНИЕ: </w:t>
      </w:r>
      <w:r w:rsidRPr="002F64CD">
        <w:rPr>
          <w:sz w:val="22"/>
          <w:szCs w:val="22"/>
        </w:rPr>
        <w:t xml:space="preserve"> чл. 73 ал.1 от Правилника за организацията и дейността на </w:t>
      </w:r>
      <w:proofErr w:type="spellStart"/>
      <w:r w:rsidRPr="002F64CD">
        <w:rPr>
          <w:sz w:val="22"/>
          <w:szCs w:val="22"/>
        </w:rPr>
        <w:t>ОбС</w:t>
      </w:r>
      <w:proofErr w:type="spellEnd"/>
      <w:r w:rsidRPr="002F64CD">
        <w:rPr>
          <w:sz w:val="22"/>
          <w:szCs w:val="22"/>
        </w:rPr>
        <w:t xml:space="preserve">, </w:t>
      </w:r>
    </w:p>
    <w:p w:rsidR="002F64CD" w:rsidRPr="002F64CD" w:rsidRDefault="002F64CD" w:rsidP="002F64CD">
      <w:pPr>
        <w:rPr>
          <w:sz w:val="22"/>
          <w:szCs w:val="22"/>
        </w:rPr>
      </w:pPr>
    </w:p>
    <w:p w:rsidR="002F64CD" w:rsidRPr="002F64CD" w:rsidRDefault="002F64CD" w:rsidP="002F64CD">
      <w:pPr>
        <w:rPr>
          <w:b/>
          <w:sz w:val="22"/>
          <w:szCs w:val="22"/>
        </w:rPr>
      </w:pPr>
      <w:r w:rsidRPr="002F64CD">
        <w:rPr>
          <w:b/>
          <w:sz w:val="22"/>
          <w:szCs w:val="22"/>
        </w:rPr>
        <w:t>Р Е Ш И:</w:t>
      </w:r>
    </w:p>
    <w:p w:rsidR="002F64CD" w:rsidRPr="002F64CD" w:rsidRDefault="002F64CD" w:rsidP="002F64CD">
      <w:pPr>
        <w:ind w:left="708"/>
        <w:jc w:val="center"/>
        <w:rPr>
          <w:sz w:val="22"/>
          <w:szCs w:val="22"/>
        </w:rPr>
      </w:pPr>
    </w:p>
    <w:p w:rsidR="002F64CD" w:rsidRPr="002F64CD" w:rsidRDefault="002F64CD" w:rsidP="002F64CD">
      <w:pPr>
        <w:jc w:val="both"/>
        <w:rPr>
          <w:sz w:val="22"/>
          <w:szCs w:val="22"/>
        </w:rPr>
      </w:pPr>
      <w:r w:rsidRPr="002F64CD">
        <w:rPr>
          <w:sz w:val="22"/>
          <w:szCs w:val="22"/>
        </w:rPr>
        <w:tab/>
        <w:t>І. Общински съвет Гулянци утвърждава следния дневния ред, както следва:</w:t>
      </w:r>
    </w:p>
    <w:p w:rsidR="002F64CD" w:rsidRPr="002F64CD" w:rsidRDefault="002F64CD" w:rsidP="002F64CD">
      <w:pPr>
        <w:jc w:val="both"/>
        <w:rPr>
          <w:sz w:val="22"/>
          <w:szCs w:val="22"/>
        </w:rPr>
      </w:pPr>
    </w:p>
    <w:p w:rsidR="002F64CD" w:rsidRPr="002F64CD" w:rsidRDefault="002F64CD" w:rsidP="002F64CD">
      <w:pPr>
        <w:jc w:val="center"/>
        <w:rPr>
          <w:sz w:val="22"/>
          <w:szCs w:val="22"/>
        </w:rPr>
      </w:pPr>
      <w:r w:rsidRPr="002F64CD">
        <w:rPr>
          <w:sz w:val="22"/>
          <w:szCs w:val="22"/>
        </w:rPr>
        <w:t>Д  Н Е В Е Н  Р Е Д</w:t>
      </w:r>
    </w:p>
    <w:p w:rsidR="002F64CD" w:rsidRPr="002F64CD" w:rsidRDefault="002F64CD" w:rsidP="00EA0D1E">
      <w:pPr>
        <w:jc w:val="both"/>
        <w:rPr>
          <w:sz w:val="22"/>
          <w:szCs w:val="22"/>
        </w:rPr>
      </w:pPr>
    </w:p>
    <w:p w:rsidR="00EA0D1E" w:rsidRPr="002F64CD" w:rsidRDefault="00EA0D1E" w:rsidP="002F64CD">
      <w:pPr>
        <w:jc w:val="both"/>
        <w:rPr>
          <w:rFonts w:cs="Latha"/>
          <w:sz w:val="22"/>
          <w:szCs w:val="22"/>
          <w:lang w:eastAsia="en-US" w:bidi="ta-IN"/>
        </w:rPr>
      </w:pPr>
      <w:r w:rsidRPr="002F64CD">
        <w:rPr>
          <w:sz w:val="22"/>
          <w:szCs w:val="22"/>
        </w:rPr>
        <w:t xml:space="preserve">         </w:t>
      </w:r>
      <w:r w:rsidR="002F64CD">
        <w:rPr>
          <w:rFonts w:cs="Latha"/>
          <w:color w:val="000000"/>
          <w:spacing w:val="-1"/>
          <w:sz w:val="22"/>
          <w:szCs w:val="22"/>
          <w:lang w:val="ru-RU" w:eastAsia="en-US" w:bidi="ta-IN"/>
        </w:rPr>
        <w:t xml:space="preserve"> </w:t>
      </w:r>
      <w:r w:rsidRPr="002F64CD">
        <w:rPr>
          <w:rFonts w:cs="Latha"/>
          <w:color w:val="000000"/>
          <w:spacing w:val="-1"/>
          <w:sz w:val="22"/>
          <w:szCs w:val="22"/>
          <w:lang w:val="ru-RU" w:eastAsia="en-US" w:bidi="ta-IN"/>
        </w:rPr>
        <w:t xml:space="preserve"> </w:t>
      </w:r>
      <w:r w:rsidRPr="002F64CD">
        <w:rPr>
          <w:rFonts w:cs="Latha"/>
          <w:sz w:val="22"/>
          <w:szCs w:val="22"/>
          <w:lang w:val="ru-RU" w:eastAsia="en-US" w:bidi="ta-IN"/>
        </w:rPr>
        <w:t>1.</w:t>
      </w:r>
      <w:r w:rsidRPr="002F64CD">
        <w:rPr>
          <w:sz w:val="22"/>
          <w:szCs w:val="22"/>
        </w:rPr>
        <w:t xml:space="preserve"> Информация за управлението, опазването и стопанисването на </w:t>
      </w:r>
      <w:r w:rsidRPr="002F64CD">
        <w:rPr>
          <w:sz w:val="22"/>
          <w:szCs w:val="22"/>
          <w:lang w:val="ru-RU"/>
        </w:rPr>
        <w:t xml:space="preserve">горите от </w:t>
      </w:r>
      <w:r w:rsidRPr="002F64CD">
        <w:rPr>
          <w:sz w:val="22"/>
          <w:szCs w:val="22"/>
        </w:rPr>
        <w:t>общинските горски територии на Община Гулянци</w:t>
      </w:r>
    </w:p>
    <w:p w:rsidR="00EA0D1E" w:rsidRPr="002F64CD" w:rsidRDefault="00EA0D1E" w:rsidP="00EA0D1E">
      <w:pPr>
        <w:widowControl w:val="0"/>
        <w:autoSpaceDE w:val="0"/>
        <w:autoSpaceDN w:val="0"/>
        <w:adjustRightInd w:val="0"/>
        <w:jc w:val="right"/>
        <w:rPr>
          <w:rFonts w:cs="Latha"/>
          <w:sz w:val="22"/>
          <w:szCs w:val="22"/>
          <w:lang w:eastAsia="en-US" w:bidi="ta-IN"/>
        </w:rPr>
      </w:pPr>
      <w:proofErr w:type="spellStart"/>
      <w:r w:rsidRPr="002F64CD">
        <w:rPr>
          <w:rFonts w:cs="Latha"/>
          <w:sz w:val="22"/>
          <w:szCs w:val="22"/>
          <w:lang w:eastAsia="en-US" w:bidi="ta-IN"/>
        </w:rPr>
        <w:t>Докл</w:t>
      </w:r>
      <w:proofErr w:type="spellEnd"/>
      <w:r w:rsidRPr="002F64CD">
        <w:rPr>
          <w:rFonts w:cs="Latha"/>
          <w:sz w:val="22"/>
          <w:szCs w:val="22"/>
          <w:lang w:eastAsia="en-US" w:bidi="ta-IN"/>
        </w:rPr>
        <w:t>. Кмета на Общината</w:t>
      </w:r>
    </w:p>
    <w:p w:rsidR="00EA0D1E" w:rsidRPr="002F64CD" w:rsidRDefault="00EA0D1E" w:rsidP="00EA0D1E">
      <w:pPr>
        <w:shd w:val="clear" w:color="auto" w:fill="FFFFFF"/>
        <w:spacing w:line="274" w:lineRule="exact"/>
        <w:jc w:val="both"/>
        <w:rPr>
          <w:color w:val="000000"/>
          <w:spacing w:val="-1"/>
          <w:sz w:val="22"/>
          <w:szCs w:val="22"/>
        </w:rPr>
      </w:pPr>
      <w:r w:rsidRPr="002F64CD">
        <w:rPr>
          <w:color w:val="000000"/>
          <w:spacing w:val="-1"/>
          <w:sz w:val="22"/>
          <w:szCs w:val="22"/>
        </w:rPr>
        <w:t xml:space="preserve">           2.Информация  за състоянието на машинния парк в  общината и кметствата</w:t>
      </w:r>
    </w:p>
    <w:p w:rsidR="00EA0D1E" w:rsidRPr="002F64CD" w:rsidRDefault="00EA0D1E" w:rsidP="002F64CD">
      <w:pPr>
        <w:widowControl w:val="0"/>
        <w:autoSpaceDE w:val="0"/>
        <w:autoSpaceDN w:val="0"/>
        <w:adjustRightInd w:val="0"/>
        <w:jc w:val="right"/>
        <w:rPr>
          <w:color w:val="000000"/>
          <w:spacing w:val="-1"/>
          <w:sz w:val="22"/>
          <w:szCs w:val="22"/>
        </w:rPr>
      </w:pPr>
      <w:proofErr w:type="spellStart"/>
      <w:r w:rsidRPr="002F64CD">
        <w:rPr>
          <w:rFonts w:cs="Latha"/>
          <w:sz w:val="22"/>
          <w:szCs w:val="22"/>
          <w:lang w:eastAsia="en-US" w:bidi="ta-IN"/>
        </w:rPr>
        <w:t>Докл</w:t>
      </w:r>
      <w:proofErr w:type="spellEnd"/>
      <w:r w:rsidRPr="002F64CD">
        <w:rPr>
          <w:rFonts w:cs="Latha"/>
          <w:sz w:val="22"/>
          <w:szCs w:val="22"/>
          <w:lang w:eastAsia="en-US" w:bidi="ta-IN"/>
        </w:rPr>
        <w:t>. Кмета на Общината</w:t>
      </w:r>
    </w:p>
    <w:p w:rsidR="00EA0D1E" w:rsidRPr="002F64CD" w:rsidRDefault="002F64CD" w:rsidP="00EA0D1E">
      <w:pPr>
        <w:shd w:val="clear" w:color="auto" w:fill="FFFFFF"/>
        <w:spacing w:line="274" w:lineRule="exact"/>
        <w:jc w:val="both"/>
        <w:rPr>
          <w:sz w:val="22"/>
          <w:szCs w:val="22"/>
          <w:lang w:val="ru-RU"/>
        </w:rPr>
      </w:pPr>
      <w:r>
        <w:rPr>
          <w:color w:val="000000"/>
          <w:spacing w:val="-1"/>
          <w:sz w:val="22"/>
          <w:szCs w:val="22"/>
        </w:rPr>
        <w:t xml:space="preserve">          </w:t>
      </w:r>
      <w:r w:rsidR="00EA0D1E" w:rsidRPr="002F64CD">
        <w:rPr>
          <w:color w:val="000000"/>
          <w:spacing w:val="-5"/>
          <w:sz w:val="22"/>
          <w:szCs w:val="22"/>
        </w:rPr>
        <w:t>3. Предложения</w:t>
      </w:r>
      <w:r w:rsidR="00EA0D1E" w:rsidRPr="002F64CD">
        <w:rPr>
          <w:rFonts w:cs="Latha"/>
          <w:sz w:val="22"/>
          <w:szCs w:val="22"/>
          <w:lang w:val="ru-RU" w:eastAsia="en-US" w:bidi="ta-IN"/>
        </w:rPr>
        <w:tab/>
      </w:r>
    </w:p>
    <w:p w:rsidR="00EA0D1E" w:rsidRPr="002F64CD" w:rsidRDefault="00EA0D1E" w:rsidP="00EA0D1E">
      <w:pPr>
        <w:jc w:val="both"/>
        <w:rPr>
          <w:sz w:val="22"/>
          <w:szCs w:val="22"/>
        </w:rPr>
      </w:pPr>
      <w:r w:rsidRPr="002F64CD">
        <w:rPr>
          <w:b/>
          <w:sz w:val="22"/>
          <w:szCs w:val="22"/>
        </w:rPr>
        <w:t>От Кмета на Общината относно:</w:t>
      </w:r>
      <w:r w:rsidRPr="002F64CD">
        <w:rPr>
          <w:sz w:val="22"/>
          <w:szCs w:val="22"/>
        </w:rPr>
        <w:t xml:space="preserve"> Приемане на Отчет за изпълнение на дейностите по Общински годишен план за младежта за 2024 г. и приемане на Общински годишен план за младежта в община Гулянци за 2025 година</w:t>
      </w:r>
    </w:p>
    <w:p w:rsidR="00EA0D1E" w:rsidRPr="002F64CD" w:rsidRDefault="00EA0D1E" w:rsidP="00EA0D1E">
      <w:pPr>
        <w:jc w:val="both"/>
        <w:rPr>
          <w:sz w:val="22"/>
          <w:szCs w:val="22"/>
        </w:rPr>
      </w:pPr>
      <w:r w:rsidRPr="002F64CD">
        <w:rPr>
          <w:b/>
          <w:sz w:val="22"/>
          <w:szCs w:val="22"/>
        </w:rPr>
        <w:t xml:space="preserve">От Кмета на Общината относно: </w:t>
      </w:r>
      <w:r w:rsidRPr="002F64CD">
        <w:rPr>
          <w:sz w:val="22"/>
          <w:szCs w:val="22"/>
        </w:rPr>
        <w:t>отчет за дейността на Местната комисия за борба срещу противообществените прояви на малолетни и непълнолетни – Община Гулянци за 2024 година</w:t>
      </w:r>
    </w:p>
    <w:p w:rsidR="00EA0D1E" w:rsidRPr="002F64CD" w:rsidRDefault="00EA0D1E" w:rsidP="00EA0D1E">
      <w:pPr>
        <w:jc w:val="both"/>
        <w:rPr>
          <w:sz w:val="22"/>
          <w:szCs w:val="22"/>
        </w:rPr>
      </w:pPr>
      <w:r w:rsidRPr="002F64CD">
        <w:rPr>
          <w:b/>
          <w:sz w:val="22"/>
          <w:szCs w:val="22"/>
        </w:rPr>
        <w:t>От Кмета на Общината относно:</w:t>
      </w:r>
      <w:r w:rsidRPr="002F64CD">
        <w:rPr>
          <w:b/>
          <w:sz w:val="22"/>
          <w:szCs w:val="22"/>
          <w:lang w:val="en-US"/>
        </w:rPr>
        <w:t xml:space="preserve"> </w:t>
      </w:r>
      <w:r w:rsidRPr="002F64CD">
        <w:rPr>
          <w:sz w:val="22"/>
          <w:szCs w:val="22"/>
        </w:rPr>
        <w:t>Отдаване под наем на полските пътища, включени в доброволното споразумение между земеделските стопани за землището на с. Искър.</w:t>
      </w:r>
    </w:p>
    <w:p w:rsidR="00EA0D1E" w:rsidRPr="002F64CD" w:rsidRDefault="00EA0D1E" w:rsidP="00EA0D1E">
      <w:pPr>
        <w:ind w:right="284"/>
        <w:jc w:val="both"/>
        <w:rPr>
          <w:color w:val="000000"/>
          <w:sz w:val="22"/>
          <w:szCs w:val="22"/>
        </w:rPr>
      </w:pPr>
      <w:r w:rsidRPr="002F64CD">
        <w:rPr>
          <w:b/>
          <w:sz w:val="22"/>
          <w:szCs w:val="22"/>
        </w:rPr>
        <w:t>От Кмета на Общината относно:</w:t>
      </w:r>
      <w:r w:rsidRPr="002F64CD">
        <w:rPr>
          <w:sz w:val="22"/>
          <w:szCs w:val="22"/>
        </w:rPr>
        <w:t xml:space="preserve"> </w:t>
      </w:r>
      <w:r w:rsidRPr="002F64CD">
        <w:rPr>
          <w:color w:val="000000"/>
          <w:sz w:val="22"/>
          <w:szCs w:val="22"/>
        </w:rPr>
        <w:t>Изменения и допълнение на Наредба за управление на отпадъците на територията на Община Гулянци.</w:t>
      </w:r>
    </w:p>
    <w:p w:rsidR="00EA0D1E" w:rsidRPr="002F64CD" w:rsidRDefault="00EA0D1E" w:rsidP="00EA0D1E">
      <w:pPr>
        <w:ind w:right="284"/>
        <w:jc w:val="both"/>
        <w:rPr>
          <w:color w:val="000000"/>
          <w:sz w:val="22"/>
          <w:szCs w:val="22"/>
          <w:lang w:val="en-US"/>
        </w:rPr>
      </w:pPr>
      <w:r w:rsidRPr="002F64CD">
        <w:rPr>
          <w:b/>
          <w:sz w:val="22"/>
          <w:szCs w:val="22"/>
        </w:rPr>
        <w:t>От Кмета на Общината относно</w:t>
      </w:r>
      <w:r w:rsidRPr="002F64CD">
        <w:rPr>
          <w:sz w:val="22"/>
          <w:szCs w:val="22"/>
        </w:rPr>
        <w:t>: промяна  стоящите места в салоните на читалища на територията на Община Гулянци</w:t>
      </w:r>
    </w:p>
    <w:p w:rsidR="00EA0D1E" w:rsidRDefault="00EA0D1E" w:rsidP="00EA0D1E">
      <w:pPr>
        <w:jc w:val="both"/>
        <w:rPr>
          <w:sz w:val="22"/>
          <w:szCs w:val="22"/>
        </w:rPr>
      </w:pPr>
      <w:r w:rsidRPr="002F64CD">
        <w:rPr>
          <w:b/>
          <w:sz w:val="22"/>
          <w:szCs w:val="22"/>
        </w:rPr>
        <w:t>От Кмета на Общината относно</w:t>
      </w:r>
      <w:r w:rsidRPr="002F64CD">
        <w:rPr>
          <w:sz w:val="22"/>
          <w:szCs w:val="22"/>
        </w:rPr>
        <w:t xml:space="preserve">: Упълномощаване на кмета на Община Гулянци за предприемане необходимите правни и фактически действия по учредяване на безвъзмездно право на строеж от Държавата на Общината за изграждане на </w:t>
      </w:r>
      <w:proofErr w:type="spellStart"/>
      <w:r w:rsidRPr="002F64CD">
        <w:rPr>
          <w:sz w:val="22"/>
          <w:szCs w:val="22"/>
        </w:rPr>
        <w:t>лодкостоянки</w:t>
      </w:r>
      <w:proofErr w:type="spellEnd"/>
      <w:r w:rsidRPr="002F64CD">
        <w:rPr>
          <w:sz w:val="22"/>
          <w:szCs w:val="22"/>
        </w:rPr>
        <w:t xml:space="preserve"> в поземлени държавни имоти с идентификатори 30199.36.82, 30199.36.83, 68045.401.628 и 18099.520.29.</w:t>
      </w:r>
    </w:p>
    <w:p w:rsidR="002F64CD" w:rsidRDefault="002F64CD" w:rsidP="00EA0D1E">
      <w:pPr>
        <w:jc w:val="both"/>
        <w:rPr>
          <w:sz w:val="22"/>
          <w:szCs w:val="22"/>
        </w:rPr>
      </w:pPr>
    </w:p>
    <w:p w:rsidR="002F64CD" w:rsidRDefault="002F64CD" w:rsidP="00EA0D1E">
      <w:pPr>
        <w:jc w:val="both"/>
        <w:rPr>
          <w:sz w:val="22"/>
          <w:szCs w:val="22"/>
        </w:rPr>
      </w:pPr>
      <w:bookmarkStart w:id="0" w:name="_GoBack"/>
      <w:bookmarkEnd w:id="0"/>
    </w:p>
    <w:p w:rsidR="002F64CD" w:rsidRDefault="002F64CD" w:rsidP="002F64CD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ПРЕДСЕДАТЕЛ </w:t>
      </w:r>
      <w:proofErr w:type="spellStart"/>
      <w:r>
        <w:rPr>
          <w:sz w:val="22"/>
          <w:szCs w:val="22"/>
        </w:rPr>
        <w:t>ОбС</w:t>
      </w:r>
      <w:proofErr w:type="spellEnd"/>
      <w:r>
        <w:rPr>
          <w:sz w:val="22"/>
          <w:szCs w:val="22"/>
        </w:rPr>
        <w:t>:………/п/………</w:t>
      </w:r>
    </w:p>
    <w:p w:rsidR="002F64CD" w:rsidRDefault="002F64CD" w:rsidP="002F64CD">
      <w:pPr>
        <w:jc w:val="right"/>
        <w:rPr>
          <w:sz w:val="22"/>
          <w:szCs w:val="22"/>
        </w:rPr>
      </w:pPr>
    </w:p>
    <w:p w:rsidR="002F64CD" w:rsidRDefault="002F64CD" w:rsidP="002F64CD">
      <w:pPr>
        <w:rPr>
          <w:sz w:val="22"/>
          <w:szCs w:val="22"/>
        </w:rPr>
      </w:pPr>
      <w:r>
        <w:rPr>
          <w:sz w:val="22"/>
          <w:szCs w:val="22"/>
        </w:rPr>
        <w:t xml:space="preserve">Вярно с оригинала при </w:t>
      </w:r>
      <w:proofErr w:type="spellStart"/>
      <w:r>
        <w:rPr>
          <w:sz w:val="22"/>
          <w:szCs w:val="22"/>
        </w:rPr>
        <w:t>ОбС</w:t>
      </w:r>
      <w:proofErr w:type="spellEnd"/>
    </w:p>
    <w:p w:rsidR="002F64CD" w:rsidRPr="002F64CD" w:rsidRDefault="002F64CD" w:rsidP="002F64CD">
      <w:pPr>
        <w:rPr>
          <w:sz w:val="22"/>
          <w:szCs w:val="22"/>
        </w:rPr>
      </w:pPr>
      <w:r>
        <w:rPr>
          <w:sz w:val="22"/>
          <w:szCs w:val="22"/>
        </w:rPr>
        <w:t>Снел преписа:</w:t>
      </w:r>
    </w:p>
    <w:p w:rsidR="009A64A1" w:rsidRDefault="009A64A1"/>
    <w:sectPr w:rsidR="009A64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D1E"/>
    <w:rsid w:val="002F64CD"/>
    <w:rsid w:val="009A64A1"/>
    <w:rsid w:val="00EA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78D07"/>
  <w15:chartTrackingRefBased/>
  <w15:docId w15:val="{BD35F982-4011-4329-93CD-492080153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0D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281</Words>
  <Characters>1604</Characters>
  <Application>Microsoft Office Word</Application>
  <DocSecurity>0</DocSecurity>
  <Lines>13</Lines>
  <Paragraphs>3</Paragraphs>
  <ScaleCrop>false</ScaleCrop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2025-03-05T08:31:00Z</dcterms:created>
  <dcterms:modified xsi:type="dcterms:W3CDTF">2025-03-05T08:39:00Z</dcterms:modified>
</cp:coreProperties>
</file>