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B36" w:rsidRPr="00A45B36" w:rsidRDefault="00A45B36" w:rsidP="00857B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5B36" w:rsidRPr="00A45B36" w:rsidRDefault="00A45B36" w:rsidP="00857B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5B36" w:rsidRPr="00A45B36" w:rsidRDefault="00A45B36" w:rsidP="00A45B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A45B36" w:rsidRPr="00A45B36" w:rsidRDefault="00A45B36" w:rsidP="00A45B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45B36" w:rsidRPr="00A45B36" w:rsidRDefault="00A45B36" w:rsidP="00A45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45B36" w:rsidRPr="00A45B36" w:rsidRDefault="00A45B36" w:rsidP="00A45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5B36" w:rsidRPr="00A45B36" w:rsidRDefault="00A45B36" w:rsidP="00A45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5B36" w:rsidRPr="00A45B36" w:rsidRDefault="00A45B36" w:rsidP="00A45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45B36" w:rsidRPr="00A45B36" w:rsidRDefault="00A45B36" w:rsidP="00A45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B36" w:rsidRPr="00A45B36" w:rsidRDefault="00A45B36" w:rsidP="00A45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A45B36" w:rsidRPr="00A45B36" w:rsidRDefault="00A45B36" w:rsidP="00A45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B36" w:rsidRPr="00A45B36" w:rsidRDefault="00A45B36" w:rsidP="00A45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A45B36" w:rsidRPr="00A45B36" w:rsidRDefault="00A45B36" w:rsidP="00A45B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B36" w:rsidRDefault="00A45B36" w:rsidP="00A45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sz w:val="24"/>
          <w:szCs w:val="24"/>
        </w:rPr>
        <w:t xml:space="preserve">Изразходване на средствата от дължимите отчисления по чл.60, ал.2, т.1 и 2 и чл.64, ал.1 от </w:t>
      </w:r>
      <w:r w:rsidRPr="00B300D5">
        <w:rPr>
          <w:rFonts w:ascii="Times New Roman" w:hAnsi="Times New Roman" w:cs="Times New Roman"/>
          <w:bCs/>
          <w:i/>
          <w:color w:val="000000"/>
          <w:sz w:val="24"/>
          <w:szCs w:val="24"/>
        </w:rPr>
        <w:t>Закона за управление на отпадъците</w:t>
      </w:r>
      <w:r w:rsidRPr="00B300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(ЗУО)</w:t>
      </w:r>
      <w:r w:rsidRPr="00B300D5">
        <w:rPr>
          <w:rFonts w:ascii="Times New Roman" w:hAnsi="Times New Roman" w:cs="Times New Roman"/>
          <w:sz w:val="24"/>
          <w:szCs w:val="24"/>
        </w:rPr>
        <w:t xml:space="preserve"> за 2023 г. чрез вътрешни компенсирани промени.</w:t>
      </w:r>
    </w:p>
    <w:p w:rsidR="00A45B36" w:rsidRPr="00A45B36" w:rsidRDefault="00A45B36" w:rsidP="00A45B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B36" w:rsidRPr="00A45B36" w:rsidRDefault="00A45B36" w:rsidP="00A45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A45B36" w:rsidRPr="00A45B36" w:rsidRDefault="00A45B36" w:rsidP="00A45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5B36" w:rsidRPr="00A45B36" w:rsidRDefault="00A45B36" w:rsidP="00A45B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A45B36" w:rsidRPr="00A45B36" w:rsidRDefault="00A45B36" w:rsidP="00A45B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B36" w:rsidRPr="00A45B36" w:rsidRDefault="00A45B36" w:rsidP="00A45B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45B36" w:rsidRPr="00A45B36" w:rsidRDefault="00A45B36" w:rsidP="00A45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7B6A" w:rsidRDefault="00A45B36" w:rsidP="00A45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B6A" w:rsidRPr="00A45B36">
        <w:rPr>
          <w:rFonts w:ascii="Times New Roman" w:hAnsi="Times New Roman" w:cs="Times New Roman"/>
          <w:sz w:val="24"/>
          <w:szCs w:val="24"/>
        </w:rPr>
        <w:t xml:space="preserve">чл.21, ал.1, т.23 и ал.2 от Закона за местното самоуправление и местната администрация, чл.5,ал.1,т.22 от Правилника на </w:t>
      </w:r>
      <w:proofErr w:type="spellStart"/>
      <w:r w:rsidR="00857B6A" w:rsidRPr="00A45B36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857B6A" w:rsidRPr="00A45B36">
        <w:rPr>
          <w:rFonts w:ascii="Times New Roman" w:hAnsi="Times New Roman" w:cs="Times New Roman"/>
          <w:sz w:val="24"/>
          <w:szCs w:val="24"/>
        </w:rPr>
        <w:t xml:space="preserve">, и във връзка с § 60 от Преходни и заключителни разпоредби (ПЗР) към Закона за изменение и допълнение (ЗИД) на Данъчно-осигурителния процесуален кодекс, </w:t>
      </w:r>
    </w:p>
    <w:p w:rsidR="00A45B36" w:rsidRDefault="00A45B36" w:rsidP="00A45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5B36" w:rsidRPr="00A45B36" w:rsidRDefault="00A45B36" w:rsidP="00A45B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857B6A" w:rsidRPr="00A45B36" w:rsidRDefault="00857B6A" w:rsidP="00857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57B6A" w:rsidRDefault="00857B6A" w:rsidP="00857B6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Cs/>
          <w:color w:val="000000"/>
          <w:sz w:val="24"/>
          <w:szCs w:val="24"/>
        </w:rPr>
        <w:tab/>
        <w:t>1.</w:t>
      </w:r>
      <w:r w:rsidRPr="00A45B36">
        <w:rPr>
          <w:rFonts w:ascii="Times New Roman" w:hAnsi="Times New Roman" w:cs="Times New Roman"/>
          <w:sz w:val="24"/>
          <w:szCs w:val="24"/>
        </w:rPr>
        <w:t>Дава съгласие средствата  по чл. 60, ал. 2, т. 1 и 2 и чл. 64, ал. 1 от Закона за управление на отпадъците</w:t>
      </w:r>
      <w:r w:rsidRPr="00A45B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5B36">
        <w:rPr>
          <w:rFonts w:ascii="Times New Roman" w:hAnsi="Times New Roman" w:cs="Times New Roman"/>
          <w:sz w:val="24"/>
          <w:szCs w:val="24"/>
        </w:rPr>
        <w:t xml:space="preserve"> за 2023 г. да се разходват от Община Гулянци, чрез нейния бюджет съгласно разпоредбите на § 60 от ПЗР към ЗИД на Данъчно-осигурителния процесуален кодекс.</w:t>
      </w:r>
    </w:p>
    <w:p w:rsidR="00A45B36" w:rsidRDefault="00A45B36" w:rsidP="00857B6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5B36" w:rsidRDefault="00A45B36" w:rsidP="00857B6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5B36" w:rsidRDefault="00A45B36" w:rsidP="00857B6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5B36" w:rsidRDefault="00A45B36" w:rsidP="00A45B36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:…../п/……</w:t>
      </w:r>
    </w:p>
    <w:p w:rsidR="00A45B36" w:rsidRDefault="00A45B36" w:rsidP="00A45B36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45B36" w:rsidRDefault="00A45B36" w:rsidP="00A45B36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45B36" w:rsidRDefault="00A45B36" w:rsidP="00A45B36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45B36" w:rsidRDefault="00A45B36" w:rsidP="00A45B36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45B36" w:rsidRDefault="00A45B36" w:rsidP="00A45B36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45B36" w:rsidRPr="00A45B36" w:rsidRDefault="00A45B36" w:rsidP="00A45B36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1061A4" w:rsidRPr="00A45B36" w:rsidRDefault="001061A4">
      <w:pPr>
        <w:rPr>
          <w:sz w:val="24"/>
          <w:szCs w:val="24"/>
        </w:rPr>
      </w:pPr>
    </w:p>
    <w:sectPr w:rsidR="001061A4" w:rsidRPr="00A45B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6A"/>
    <w:rsid w:val="001061A4"/>
    <w:rsid w:val="00857B6A"/>
    <w:rsid w:val="00A4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10166"/>
  <w15:chartTrackingRefBased/>
  <w15:docId w15:val="{E5C39F44-7828-42D1-B260-5B935E385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2023-02-28T09:43:00Z</dcterms:created>
  <dcterms:modified xsi:type="dcterms:W3CDTF">2023-03-01T08:41:00Z</dcterms:modified>
</cp:coreProperties>
</file>