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60416E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 w:rsidR="002D751B">
        <w:rPr>
          <w:b/>
        </w:rPr>
        <w:t>221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CF1210" w:rsidRDefault="0029197F" w:rsidP="00D77BF3">
      <w:pPr>
        <w:jc w:val="center"/>
        <w:rPr>
          <w:b/>
        </w:rPr>
      </w:pPr>
      <w:r>
        <w:rPr>
          <w:b/>
        </w:rPr>
        <w:t>Гр.Гулянци,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>.2024 г.</w:t>
      </w:r>
    </w:p>
    <w:p w:rsidR="00D77BF3" w:rsidRPr="00CF1210" w:rsidRDefault="00D77BF3" w:rsidP="00D77BF3">
      <w:pPr>
        <w:jc w:val="center"/>
        <w:rPr>
          <w:b/>
        </w:rPr>
      </w:pPr>
    </w:p>
    <w:p w:rsidR="00A5131A" w:rsidRPr="00737140" w:rsidRDefault="00D77BF3" w:rsidP="00A5131A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CF1210">
        <w:rPr>
          <w:b/>
        </w:rPr>
        <w:t>ОТНОСНО:</w:t>
      </w:r>
      <w:r w:rsidR="0060416E">
        <w:t xml:space="preserve"> </w:t>
      </w:r>
      <w:r w:rsidR="00A5131A" w:rsidRPr="00737140">
        <w:rPr>
          <w:sz w:val="22"/>
          <w:szCs w:val="22"/>
        </w:rPr>
        <w:t>допълнение към Програма за управление и разпореждане с имотите – общинска собственост за 2024 година</w:t>
      </w:r>
      <w:r w:rsidR="00A5131A" w:rsidRPr="00737140">
        <w:rPr>
          <w:b/>
          <w:sz w:val="22"/>
          <w:szCs w:val="22"/>
        </w:rPr>
        <w:t xml:space="preserve"> </w:t>
      </w:r>
    </w:p>
    <w:p w:rsidR="00D77BF3" w:rsidRPr="00CF1210" w:rsidRDefault="00D77BF3" w:rsidP="00D77BF3">
      <w:pPr>
        <w:tabs>
          <w:tab w:val="left" w:pos="720"/>
          <w:tab w:val="left" w:pos="3040"/>
        </w:tabs>
        <w:jc w:val="both"/>
      </w:pPr>
    </w:p>
    <w:p w:rsidR="00D77BF3" w:rsidRPr="0060416E" w:rsidRDefault="00D77BF3" w:rsidP="0060416E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="0060416E" w:rsidRPr="0060416E">
        <w:rPr>
          <w:b/>
        </w:rPr>
        <w:t>Кмета на Общината</w:t>
      </w:r>
    </w:p>
    <w:p w:rsidR="00D77BF3" w:rsidRPr="00CF1210" w:rsidRDefault="00D77BF3" w:rsidP="00D77BF3">
      <w:pPr>
        <w:jc w:val="both"/>
      </w:pPr>
    </w:p>
    <w:p w:rsidR="00D77BF3" w:rsidRPr="00661226" w:rsidRDefault="0029197F" w:rsidP="00D77BF3">
      <w:pPr>
        <w:jc w:val="both"/>
        <w:rPr>
          <w:b/>
        </w:rPr>
      </w:pPr>
      <w:r>
        <w:rPr>
          <w:b/>
        </w:rPr>
        <w:t>НА ЗАСЕДАНИЕТО НА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 xml:space="preserve">.2024 г., ПРОТОКОЛ </w:t>
      </w:r>
      <w:r>
        <w:rPr>
          <w:b/>
        </w:rPr>
        <w:t>22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A5131A" w:rsidRDefault="00D77BF3" w:rsidP="00A5131A">
      <w:pPr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 w:rsidR="0060416E" w:rsidRPr="0060416E">
        <w:t xml:space="preserve"> </w:t>
      </w:r>
      <w:r w:rsidR="00A5131A" w:rsidRPr="00564430">
        <w:t>чл. 21, ал. 1 , т. 8 и ал. 2 от Закона за местното самоуправление и местна</w:t>
      </w:r>
      <w:r w:rsidR="00A5131A">
        <w:t>та администрация /ЗМСМА/,  чл. 8, ал. 9</w:t>
      </w:r>
      <w:r w:rsidR="00A5131A" w:rsidRPr="00827493">
        <w:t xml:space="preserve"> </w:t>
      </w:r>
      <w:r w:rsidR="00A5131A" w:rsidRPr="00564430">
        <w:t>от Закона за общинската собственост (ЗОС), и чл.</w:t>
      </w:r>
      <w:r w:rsidR="00A5131A" w:rsidRPr="008F5323">
        <w:rPr>
          <w:lang w:val="ru-RU"/>
        </w:rPr>
        <w:t>5</w:t>
      </w:r>
      <w:r w:rsidR="00A5131A" w:rsidRPr="00564430">
        <w:t>, ал.1, т. 7 и чл. 6</w:t>
      </w:r>
      <w:r w:rsidR="00A5131A" w:rsidRPr="008F5323">
        <w:rPr>
          <w:lang w:val="ru-RU"/>
        </w:rPr>
        <w:t xml:space="preserve"> </w:t>
      </w:r>
      <w:r w:rsidR="00A5131A" w:rsidRPr="00564430">
        <w:t>от Правилника за организацията и дейността на Общински съвет Гулянци,</w:t>
      </w:r>
      <w:r w:rsidR="00A5131A">
        <w:t xml:space="preserve"> </w:t>
      </w:r>
    </w:p>
    <w:p w:rsidR="00874113" w:rsidRDefault="00874113" w:rsidP="00D77BF3">
      <w:pPr>
        <w:jc w:val="both"/>
        <w:rPr>
          <w:b/>
        </w:rPr>
      </w:pPr>
    </w:p>
    <w:p w:rsidR="0087411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16446A" w:rsidRDefault="0016446A" w:rsidP="00D77BF3">
      <w:pPr>
        <w:jc w:val="both"/>
        <w:rPr>
          <w:b/>
          <w:lang w:eastAsia="en-US"/>
        </w:rPr>
      </w:pPr>
    </w:p>
    <w:p w:rsidR="00A5131A" w:rsidRDefault="0060416E" w:rsidP="00A5131A">
      <w:pPr>
        <w:jc w:val="both"/>
        <w:rPr>
          <w:lang w:val="en-US" w:eastAsia="en-US"/>
        </w:rPr>
      </w:pPr>
      <w:r>
        <w:rPr>
          <w:lang w:eastAsia="en-US"/>
        </w:rPr>
        <w:t xml:space="preserve">               </w:t>
      </w:r>
      <w:r w:rsidR="00874113" w:rsidRPr="00874113">
        <w:rPr>
          <w:lang w:eastAsia="en-US"/>
        </w:rPr>
        <w:t>1</w:t>
      </w:r>
      <w:r w:rsidR="00A5131A">
        <w:rPr>
          <w:lang w:val="en-US" w:eastAsia="en-US"/>
        </w:rPr>
        <w:t>.</w:t>
      </w:r>
      <w:r w:rsidR="00A5131A" w:rsidRPr="00970B34">
        <w:rPr>
          <w:lang w:eastAsia="en-US"/>
        </w:rPr>
        <w:t>Допълва „Програма за управление и разпореждане с имотите</w:t>
      </w:r>
      <w:r w:rsidR="00A5131A">
        <w:rPr>
          <w:lang w:eastAsia="en-US"/>
        </w:rPr>
        <w:t xml:space="preserve"> - общинска  собственост за 2024</w:t>
      </w:r>
      <w:r w:rsidR="00A5131A" w:rsidRPr="00970B34">
        <w:rPr>
          <w:lang w:eastAsia="en-US"/>
        </w:rPr>
        <w:t xml:space="preserve"> г.“, приета с Решение </w:t>
      </w:r>
      <w:r w:rsidR="00A5131A">
        <w:rPr>
          <w:lang w:eastAsia="en-US"/>
        </w:rPr>
        <w:t>№058 от 31.01.2024</w:t>
      </w:r>
      <w:r w:rsidR="00A5131A" w:rsidRPr="00EE238C">
        <w:rPr>
          <w:lang w:eastAsia="en-US"/>
        </w:rPr>
        <w:t xml:space="preserve"> </w:t>
      </w:r>
      <w:r w:rsidR="00A5131A" w:rsidRPr="00970B34">
        <w:rPr>
          <w:lang w:eastAsia="en-US"/>
        </w:rPr>
        <w:t xml:space="preserve">г. на Общински </w:t>
      </w:r>
      <w:r w:rsidR="00A5131A">
        <w:rPr>
          <w:lang w:eastAsia="en-US"/>
        </w:rPr>
        <w:t xml:space="preserve">съвет гр. Гулянци, като следва:  </w:t>
      </w:r>
    </w:p>
    <w:p w:rsidR="00A5131A" w:rsidRDefault="00A5131A" w:rsidP="00A5131A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</w:t>
      </w:r>
      <w:r>
        <w:rPr>
          <w:lang w:eastAsia="en-US"/>
        </w:rPr>
        <w:t xml:space="preserve"> от ЗОС – чрез търг или конкурс се</w:t>
      </w:r>
      <w:r w:rsidRPr="00970B34">
        <w:rPr>
          <w:lang w:eastAsia="en-US"/>
        </w:rPr>
        <w:t xml:space="preserve"> включва:</w:t>
      </w:r>
    </w:p>
    <w:p w:rsidR="00A5131A" w:rsidRPr="000E5B0A" w:rsidRDefault="00A5131A" w:rsidP="00A5131A">
      <w:pPr>
        <w:jc w:val="both"/>
      </w:pPr>
      <w:r>
        <w:rPr>
          <w:rFonts w:eastAsia="Calibri"/>
          <w:b/>
          <w:lang w:eastAsia="en-US"/>
        </w:rPr>
        <w:tab/>
        <w:t xml:space="preserve">- ПИ </w:t>
      </w:r>
      <w:r w:rsidRPr="000E5B0A">
        <w:rPr>
          <w:rFonts w:eastAsia="Calibri"/>
          <w:b/>
          <w:lang w:eastAsia="en-US"/>
        </w:rPr>
        <w:t>18099.318.781</w:t>
      </w:r>
      <w:r w:rsidRPr="000E5B0A">
        <w:rPr>
          <w:rFonts w:eastAsia="Calibri"/>
          <w:lang w:eastAsia="en-US"/>
        </w:rPr>
        <w:t>, област Плевен, община Гулянци, гр. Гулянци, м. БРЕГА, вид територия Земеделска, категория 4, НТП Друг вид дървопроизводителна гора, площ 7000 кв. м.</w:t>
      </w:r>
      <w:r>
        <w:rPr>
          <w:rFonts w:eastAsia="Calibri"/>
          <w:lang w:eastAsia="en-US"/>
        </w:rPr>
        <w:t>, частна общинска собственост.</w:t>
      </w:r>
    </w:p>
    <w:p w:rsidR="00A5131A" w:rsidRDefault="00A5131A" w:rsidP="00A5131A">
      <w:pPr>
        <w:jc w:val="both"/>
        <w:rPr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7D0E65" w:rsidRDefault="007D0E65" w:rsidP="00A5131A">
      <w:pPr>
        <w:tabs>
          <w:tab w:val="left" w:pos="709"/>
        </w:tabs>
        <w:ind w:left="360" w:right="-360"/>
        <w:rPr>
          <w:b/>
          <w:lang w:eastAsia="en-US"/>
        </w:rPr>
      </w:pPr>
    </w:p>
    <w:p w:rsidR="00822FDE" w:rsidRPr="00D77BF3" w:rsidRDefault="00822FDE" w:rsidP="00D025F8">
      <w:pPr>
        <w:jc w:val="right"/>
        <w:rPr>
          <w:lang w:eastAsia="en-US"/>
        </w:rPr>
      </w:pPr>
      <w:r w:rsidRPr="00D77BF3">
        <w:rPr>
          <w:lang w:eastAsia="en-US"/>
        </w:rPr>
        <w:tab/>
      </w:r>
      <w:r w:rsidR="0060416E">
        <w:rPr>
          <w:lang w:eastAsia="en-US"/>
        </w:rPr>
        <w:t xml:space="preserve">                                                       </w:t>
      </w:r>
      <w:r w:rsidR="00D77BF3" w:rsidRPr="00D77BF3">
        <w:rPr>
          <w:lang w:eastAsia="en-US"/>
        </w:rPr>
        <w:t>ПРЕДСЕДАТЕЛ ОбС:……./п/…….</w:t>
      </w:r>
    </w:p>
    <w:p w:rsidR="0070479B" w:rsidRDefault="00D77BF3" w:rsidP="00D025F8">
      <w:pPr>
        <w:jc w:val="right"/>
        <w:rPr>
          <w:lang w:eastAsia="en-US"/>
        </w:rPr>
      </w:pPr>
      <w:r w:rsidRPr="00D77BF3">
        <w:rPr>
          <w:lang w:eastAsia="en-US"/>
        </w:rPr>
        <w:t>/Огнян Янчев/</w:t>
      </w:r>
    </w:p>
    <w:p w:rsidR="0016446A" w:rsidRDefault="0016446A" w:rsidP="00D025F8">
      <w:pPr>
        <w:jc w:val="right"/>
        <w:rPr>
          <w:lang w:eastAsia="en-US"/>
        </w:rPr>
      </w:pPr>
    </w:p>
    <w:p w:rsidR="0016446A" w:rsidRDefault="0016446A" w:rsidP="007D0E65">
      <w:pPr>
        <w:jc w:val="right"/>
        <w:rPr>
          <w:lang w:eastAsia="en-US"/>
        </w:rPr>
      </w:pPr>
    </w:p>
    <w:p w:rsidR="0016446A" w:rsidRDefault="0016446A" w:rsidP="007D0E65">
      <w:pPr>
        <w:jc w:val="right"/>
        <w:rPr>
          <w:lang w:eastAsia="en-US"/>
        </w:rPr>
      </w:pPr>
    </w:p>
    <w:p w:rsidR="0016446A" w:rsidRDefault="0016446A" w:rsidP="007D0E65">
      <w:pPr>
        <w:jc w:val="right"/>
        <w:rPr>
          <w:lang w:eastAsia="en-US"/>
        </w:rPr>
      </w:pPr>
    </w:p>
    <w:p w:rsidR="00D025F8" w:rsidRDefault="00D025F8" w:rsidP="00D025F8">
      <w:pPr>
        <w:rPr>
          <w:lang w:eastAsia="en-US"/>
        </w:rPr>
      </w:pPr>
      <w:r>
        <w:rPr>
          <w:lang w:eastAsia="en-US"/>
        </w:rPr>
        <w:t>Вярно с оригинала при ОбС</w:t>
      </w:r>
      <w:bookmarkStart w:id="0" w:name="_GoBack"/>
      <w:bookmarkEnd w:id="0"/>
    </w:p>
    <w:p w:rsidR="0016446A" w:rsidRDefault="00D025F8" w:rsidP="00D025F8">
      <w:r>
        <w:rPr>
          <w:lang w:eastAsia="en-US"/>
        </w:rPr>
        <w:t>Снел преписа:</w:t>
      </w:r>
    </w:p>
    <w:sectPr w:rsidR="00164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E3F" w:rsidRDefault="00632E3F" w:rsidP="0060416E">
      <w:r>
        <w:separator/>
      </w:r>
    </w:p>
  </w:endnote>
  <w:endnote w:type="continuationSeparator" w:id="0">
    <w:p w:rsidR="00632E3F" w:rsidRDefault="00632E3F" w:rsidP="0060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E3F" w:rsidRDefault="00632E3F" w:rsidP="0060416E">
      <w:r>
        <w:separator/>
      </w:r>
    </w:p>
  </w:footnote>
  <w:footnote w:type="continuationSeparator" w:id="0">
    <w:p w:rsidR="00632E3F" w:rsidRDefault="00632E3F" w:rsidP="00604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16446A"/>
    <w:rsid w:val="00197D99"/>
    <w:rsid w:val="0020556A"/>
    <w:rsid w:val="0029197F"/>
    <w:rsid w:val="002D751B"/>
    <w:rsid w:val="00523997"/>
    <w:rsid w:val="005B0667"/>
    <w:rsid w:val="0060416E"/>
    <w:rsid w:val="00632E3F"/>
    <w:rsid w:val="0070479B"/>
    <w:rsid w:val="007D0E65"/>
    <w:rsid w:val="00822FDE"/>
    <w:rsid w:val="00874113"/>
    <w:rsid w:val="00A5131A"/>
    <w:rsid w:val="00AE1558"/>
    <w:rsid w:val="00C23403"/>
    <w:rsid w:val="00CD4BE6"/>
    <w:rsid w:val="00D025F8"/>
    <w:rsid w:val="00D77BF3"/>
    <w:rsid w:val="00E0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0B70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2024-11-27T08:05:00Z</dcterms:created>
  <dcterms:modified xsi:type="dcterms:W3CDTF">2024-11-28T07:41:00Z</dcterms:modified>
</cp:coreProperties>
</file>