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F358C5" w:rsidRPr="00F358C5" w:rsidRDefault="00F358C5" w:rsidP="00F358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576</w:t>
      </w: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Гр. Гулянци, 1</w:t>
      </w:r>
      <w:r w:rsidR="0063307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>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Общината, представляващи поземлени имоти с идентификатори №30199.</w:t>
      </w:r>
      <w:r w:rsidRPr="00F358C5">
        <w:rPr>
          <w:rFonts w:ascii="Times New Roman" w:hAnsi="Times New Roman" w:cs="Times New Roman"/>
          <w:sz w:val="24"/>
          <w:szCs w:val="24"/>
          <w:lang w:val="en-US"/>
        </w:rPr>
        <w:t>36</w:t>
      </w:r>
      <w:r w:rsidRPr="00F358C5">
        <w:rPr>
          <w:rFonts w:ascii="Times New Roman" w:hAnsi="Times New Roman" w:cs="Times New Roman"/>
          <w:sz w:val="24"/>
          <w:szCs w:val="24"/>
        </w:rPr>
        <w:t>.</w:t>
      </w:r>
      <w:r w:rsidRPr="00F358C5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F358C5">
        <w:rPr>
          <w:rFonts w:ascii="Times New Roman" w:hAnsi="Times New Roman" w:cs="Times New Roman"/>
          <w:sz w:val="24"/>
          <w:szCs w:val="24"/>
        </w:rPr>
        <w:t>2 и №30199.37.33 по кадастралната карта на с. Загражден и №18099.520.29 по кадастралната карта на гр. Гулянци</w:t>
      </w:r>
    </w:p>
    <w:p w:rsidR="00F358C5" w:rsidRPr="00F358C5" w:rsidRDefault="00F358C5" w:rsidP="00F35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F358C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358C5" w:rsidRPr="00F358C5" w:rsidRDefault="00F358C5" w:rsidP="00F35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ЗАСЕДНИЕТО НА 1</w:t>
      </w:r>
      <w:r w:rsidR="0063307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59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358C5" w:rsidRPr="00F358C5" w:rsidRDefault="00F358C5" w:rsidP="00F358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F358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>чл. 21, ал. 1, т.8, т. 23 и ал. 2 от ЗМСМА, чл.54, ал.1 от  Закона за държавната собственост</w:t>
      </w:r>
      <w:r w:rsidRPr="00F358C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 xml:space="preserve">и чл. 5, ал. 1, т.7, т. 22 и чл. 6  от Правилника за организация и дейността на Общинския съвет – Гулянци, </w:t>
      </w:r>
    </w:p>
    <w:p w:rsidR="00F358C5" w:rsidRPr="00F358C5" w:rsidRDefault="00F358C5" w:rsidP="00F358C5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И:</w:t>
      </w:r>
      <w:r w:rsidRPr="00F358C5">
        <w:rPr>
          <w:rFonts w:ascii="Times New Roman" w:hAnsi="Times New Roman" w:cs="Times New Roman"/>
          <w:sz w:val="24"/>
          <w:szCs w:val="24"/>
        </w:rPr>
        <w:tab/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 xml:space="preserve">            1. Упълномощава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58C5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№30199.36.82 и №30199.37.33 по кадастралната карта на с. Загражден и №18099.520.29 по кадастралната карта на гр. Гулянци за изграждане на рибарски селища и </w:t>
      </w:r>
      <w:proofErr w:type="spellStart"/>
      <w:r w:rsidRPr="00F358C5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F358C5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F358C5" w:rsidRPr="00F358C5" w:rsidRDefault="00F358C5" w:rsidP="00F358C5">
      <w:pPr>
        <w:pStyle w:val="a3"/>
        <w:ind w:left="0"/>
        <w:jc w:val="both"/>
      </w:pPr>
      <w:r w:rsidRPr="00F358C5">
        <w:tab/>
      </w:r>
      <w:r w:rsidRPr="00F358C5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F358C5" w:rsidRDefault="00F358C5" w:rsidP="00F358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8C5" w:rsidRPr="00F358C5" w:rsidRDefault="00F358C5" w:rsidP="00F358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F358C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358C5">
        <w:rPr>
          <w:rFonts w:ascii="Times New Roman" w:hAnsi="Times New Roman" w:cs="Times New Roman"/>
          <w:sz w:val="24"/>
          <w:szCs w:val="24"/>
        </w:rPr>
        <w:t>:……../п/…….</w:t>
      </w:r>
    </w:p>
    <w:p w:rsidR="00F358C5" w:rsidRPr="00F358C5" w:rsidRDefault="00F358C5" w:rsidP="00F358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8508D" w:rsidRDefault="00F358C5" w:rsidP="00F35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358C5" w:rsidRDefault="00F358C5" w:rsidP="00F35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8C5" w:rsidRDefault="00F358C5" w:rsidP="00F35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358C5" w:rsidRPr="00F358C5" w:rsidRDefault="00F358C5" w:rsidP="00F358C5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F358C5" w:rsidRPr="00F35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C5"/>
    <w:rsid w:val="00633073"/>
    <w:rsid w:val="00E8508D"/>
    <w:rsid w:val="00F3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2A44"/>
  <w15:chartTrackingRefBased/>
  <w15:docId w15:val="{5D2289EC-E209-41D1-A3F8-4662C15F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8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2022-11-10T14:07:00Z</dcterms:created>
  <dcterms:modified xsi:type="dcterms:W3CDTF">2022-11-11T09:56:00Z</dcterms:modified>
</cp:coreProperties>
</file>