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737" w:rsidRPr="001443DB" w:rsidRDefault="003A5737" w:rsidP="003A57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sz w:val="24"/>
          <w:szCs w:val="24"/>
        </w:rPr>
        <w:t>Препис</w:t>
      </w:r>
    </w:p>
    <w:p w:rsidR="003A5737" w:rsidRPr="001443DB" w:rsidRDefault="003A5737" w:rsidP="003A57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43D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№ 68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737" w:rsidRPr="001443DB" w:rsidRDefault="003A5737" w:rsidP="003A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3A5737" w:rsidRPr="001443DB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37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443D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3A5737" w:rsidRPr="001443DB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37" w:rsidRPr="001443DB" w:rsidRDefault="003A5737" w:rsidP="003A5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1443D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A5737" w:rsidRPr="001443DB" w:rsidRDefault="003A5737" w:rsidP="003A5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737" w:rsidRPr="001443DB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3A5737" w:rsidRPr="001443DB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37" w:rsidRPr="001443DB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A5737" w:rsidRPr="001443DB" w:rsidRDefault="003A5737" w:rsidP="003A57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B47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443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4B47" w:rsidRPr="00AE2DE9">
        <w:rPr>
          <w:rFonts w:ascii="Times New Roman" w:hAnsi="Times New Roman" w:cs="Times New Roman"/>
          <w:sz w:val="24"/>
          <w:szCs w:val="24"/>
        </w:rPr>
        <w:t xml:space="preserve">чл. 21 ал. 1 т. 8 от ЗМСМА,  чл. 8 ал. 4, чл. 14 ал. 1, ал. 2, ал. 3 от ЗОС,  чл. 15 ал. 1 и ал. 2,  чл. 64 ал. 1 от </w:t>
      </w:r>
      <w:r w:rsidR="00604B47" w:rsidRPr="00AE2DE9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604B47" w:rsidRPr="00AE2DE9">
        <w:rPr>
          <w:rFonts w:ascii="Times New Roman" w:hAnsi="Times New Roman" w:cs="Times New Roman"/>
          <w:sz w:val="24"/>
          <w:szCs w:val="24"/>
        </w:rPr>
        <w:t xml:space="preserve"> </w:t>
      </w:r>
      <w:r w:rsidR="00604B47" w:rsidRPr="00AE2DE9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04B47" w:rsidRPr="00AE2DE9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604B47" w:rsidRPr="00AE2DE9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604B47" w:rsidRPr="00AE2DE9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604B47" w:rsidRPr="00AE2DE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604B47" w:rsidRPr="00AE2DE9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</w:t>
      </w:r>
      <w:r w:rsidR="00604B4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3A5737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3A5737" w:rsidRPr="003A5737" w:rsidRDefault="003A5737" w:rsidP="003A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>Р Е Ш И:</w:t>
      </w:r>
    </w:p>
    <w:p w:rsidR="00604B47" w:rsidRDefault="00604B47" w:rsidP="00604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04B47" w:rsidRPr="00AE2DE9" w:rsidRDefault="00604B47" w:rsidP="00604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AE2DE9">
        <w:rPr>
          <w:rFonts w:ascii="Times New Roman" w:hAnsi="Times New Roman" w:cs="Times New Roman"/>
          <w:sz w:val="24"/>
          <w:szCs w:val="24"/>
        </w:rPr>
        <w:t>1. Дава съгласие да се проведе публичен търг с явно наддаване за отдаване под наем на следните имоти - частна общинска собственост:</w:t>
      </w:r>
    </w:p>
    <w:p w:rsidR="00604B47" w:rsidRPr="00AE2DE9" w:rsidRDefault="00604B47" w:rsidP="00604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</w:rPr>
        <w:t xml:space="preserve">1.1 </w:t>
      </w:r>
      <w:r w:rsidRPr="00AE2DE9">
        <w:rPr>
          <w:rFonts w:ascii="Times New Roman" w:hAnsi="Times New Roman" w:cs="Times New Roman"/>
          <w:b/>
          <w:sz w:val="24"/>
          <w:szCs w:val="24"/>
        </w:rPr>
        <w:t>Помещение</w:t>
      </w:r>
      <w:r w:rsidRPr="00AE2DE9">
        <w:rPr>
          <w:rFonts w:ascii="Times New Roman" w:hAnsi="Times New Roman" w:cs="Times New Roman"/>
          <w:sz w:val="24"/>
          <w:szCs w:val="24"/>
        </w:rPr>
        <w:t xml:space="preserve"> с идентификатор №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18099.401.2363.8.4</w:t>
      </w:r>
      <w:r w:rsidRPr="00AE2DE9">
        <w:rPr>
          <w:rFonts w:ascii="Times New Roman" w:hAnsi="Times New Roman" w:cs="Times New Roman"/>
          <w:sz w:val="24"/>
          <w:szCs w:val="24"/>
        </w:rPr>
        <w:t xml:space="preserve"> с площ от 11.75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>. в сграда – частна общинска собственост, находяща се в УПИ с идентификатор №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18099.401.2363.4</w:t>
      </w:r>
      <w:r w:rsidRPr="00AE2DE9">
        <w:rPr>
          <w:rFonts w:ascii="Times New Roman" w:hAnsi="Times New Roman" w:cs="Times New Roman"/>
          <w:sz w:val="24"/>
          <w:szCs w:val="24"/>
        </w:rPr>
        <w:t xml:space="preserve"> в кв. 14 по плана на гр. Гулянци, общ. Гулянци,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 xml:space="preserve">. Плевен, за търговия с нехранителни стоки с начална тръжна годишна наемна цена от 592.32 лв. / петстотин деветдесет и два лева и тридесет и две стотинки/ с ДДС и месечен наем 49.36 лв. с ДДС, 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AE2DE9">
        <w:rPr>
          <w:rFonts w:ascii="Times New Roman" w:hAnsi="Times New Roman" w:cs="Times New Roman"/>
          <w:sz w:val="24"/>
          <w:szCs w:val="24"/>
        </w:rPr>
        <w:t>десет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E2DE9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AE2DE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04B47" w:rsidRPr="00AE2DE9" w:rsidRDefault="00604B47" w:rsidP="00604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B47" w:rsidRPr="00AE2DE9" w:rsidRDefault="00604B47" w:rsidP="00604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</w:rPr>
        <w:t xml:space="preserve">1.2. </w:t>
      </w:r>
      <w:r w:rsidRPr="00AE2DE9">
        <w:rPr>
          <w:rFonts w:ascii="Times New Roman" w:hAnsi="Times New Roman" w:cs="Times New Roman"/>
          <w:b/>
          <w:sz w:val="24"/>
          <w:szCs w:val="24"/>
        </w:rPr>
        <w:t>Сграда с</w:t>
      </w:r>
      <w:r w:rsidRPr="00AE2DE9">
        <w:rPr>
          <w:rFonts w:ascii="Times New Roman" w:hAnsi="Times New Roman" w:cs="Times New Roman"/>
          <w:sz w:val="24"/>
          <w:szCs w:val="24"/>
        </w:rPr>
        <w:t xml:space="preserve"> идентификатор № 18099.401.1791.1 с</w:t>
      </w:r>
      <w:r w:rsidRPr="00AE2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</w:rPr>
        <w:t xml:space="preserve">площ от 117.00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 xml:space="preserve">. - частна общинска собственост, находяща се в УПИ с идентификатор № 18099.401.1791 в кв. 22 по плана на гр. Гулянци, общ. Гулянци,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 xml:space="preserve">. Плевен, за търговия с хранителни стоки с начална тръжна годишна наемна цена от 5054.40 лв. /пет хиляди петдесет и четири лева и четиридесет стотинки/ с ДДС и месечен наем 421.20 лв. с ДДС, 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AE2DE9">
        <w:rPr>
          <w:rFonts w:ascii="Times New Roman" w:hAnsi="Times New Roman" w:cs="Times New Roman"/>
          <w:sz w:val="24"/>
          <w:szCs w:val="24"/>
        </w:rPr>
        <w:t>десет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E2DE9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AE2DE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04B47" w:rsidRPr="00AE2DE9" w:rsidRDefault="00604B47" w:rsidP="00604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</w:rPr>
        <w:t xml:space="preserve">1.3. </w:t>
      </w:r>
      <w:r w:rsidRPr="00AE2DE9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VІІІ - 762 </w:t>
      </w:r>
      <w:r w:rsidRPr="00AE2DE9">
        <w:rPr>
          <w:rFonts w:ascii="Times New Roman" w:hAnsi="Times New Roman" w:cs="Times New Roman"/>
          <w:sz w:val="24"/>
          <w:szCs w:val="24"/>
        </w:rPr>
        <w:t>с</w:t>
      </w:r>
      <w:r w:rsidRPr="00AE2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</w:rPr>
        <w:t xml:space="preserve">площ от 1840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 xml:space="preserve">., находящ се в кв. 74 по плана на с. Дъбован, общ. Гулянци, </w:t>
      </w:r>
      <w:proofErr w:type="spellStart"/>
      <w:r w:rsidRPr="00AE2DE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E2DE9">
        <w:rPr>
          <w:rFonts w:ascii="Times New Roman" w:hAnsi="Times New Roman" w:cs="Times New Roman"/>
          <w:sz w:val="24"/>
          <w:szCs w:val="24"/>
        </w:rPr>
        <w:t>. Плевен, за селскостопанска дейност с начална тръжна годишна наемна цена от 66.24 лв. /шестдесет и шест лева и двадесет и четири стотинки/ с ДДС,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за срок от </w:t>
      </w:r>
      <w:r w:rsidRPr="00AE2DE9">
        <w:rPr>
          <w:rFonts w:ascii="Times New Roman" w:hAnsi="Times New Roman" w:cs="Times New Roman"/>
          <w:sz w:val="24"/>
          <w:szCs w:val="24"/>
        </w:rPr>
        <w:t>десет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E2DE9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AE2DE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04B47" w:rsidRPr="00AE2DE9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tab/>
        <w:t>2. Размера на депозита за участие в търга е 10% от определената начална тръжна цена.</w:t>
      </w:r>
    </w:p>
    <w:p w:rsidR="00604B47" w:rsidRPr="00AE2DE9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tab/>
        <w:t>3.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 xml:space="preserve">Плащането на депозита за участие в търга се извършва в български лева, </w:t>
      </w:r>
      <w:r w:rsidRPr="00AE2DE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>по банков път,</w:t>
      </w:r>
      <w:r w:rsidRPr="00AE2DE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 xml:space="preserve"> по сметка на Община Гулянци  в „Общинска банка“ АД №BG45SOMB91303336322501, BIC</w:t>
      </w:r>
      <w:r w:rsidRPr="00AE2DE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: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>SOMBBGSF с основание: депозит за участие в търг.</w:t>
      </w:r>
    </w:p>
    <w:p w:rsidR="00604B47" w:rsidRPr="00AE2DE9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lastRenderedPageBreak/>
        <w:tab/>
        <w:t>4.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04B47" w:rsidRPr="00AE2DE9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tab/>
        <w:t>5. Място за подаване на документи за участие в търга: Центъра за обслужване на граждани на Община Гулянци (деловодство).</w:t>
      </w:r>
    </w:p>
    <w:p w:rsidR="00604B47" w:rsidRPr="00AE2DE9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E2DE9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>6. Начин и срок на плащане: обявеният за спечелил участник е длъжен да внесе сумата до 30 дни от връчване на заповедта по</w:t>
      </w:r>
      <w:r w:rsidRPr="00AE2D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>чл. 77 ал.1 от НРПУРОИ по банкова сметка на общината - № BG43SOMB91308436323644, вид плащане 444100 – наем на недвижими имоти.</w:t>
      </w:r>
    </w:p>
    <w:p w:rsidR="00604B47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AE2DE9">
        <w:rPr>
          <w:rFonts w:ascii="Times New Roman" w:hAnsi="Times New Roman" w:cs="Times New Roman"/>
          <w:sz w:val="24"/>
          <w:szCs w:val="24"/>
          <w:lang w:val="ru-RU" w:eastAsia="bg-BG"/>
        </w:rPr>
        <w:t>7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AE2DE9">
        <w:rPr>
          <w:rFonts w:ascii="Times New Roman" w:hAnsi="Times New Roman" w:cs="Times New Roman"/>
          <w:sz w:val="24"/>
          <w:szCs w:val="24"/>
        </w:rPr>
        <w:t>да предприеме последващи действия по изпълнение на взетото решение</w:t>
      </w:r>
      <w:r w:rsidRPr="00AE2DE9">
        <w:rPr>
          <w:rFonts w:ascii="Times New Roman" w:hAnsi="Times New Roman" w:cs="Times New Roman"/>
          <w:sz w:val="24"/>
          <w:szCs w:val="24"/>
          <w:lang w:eastAsia="bg-BG"/>
        </w:rPr>
        <w:t xml:space="preserve"> съгласно </w:t>
      </w:r>
      <w:r w:rsidRPr="00AE2DE9">
        <w:rPr>
          <w:rFonts w:ascii="Times New Roman" w:hAnsi="Times New Roman" w:cs="Times New Roman"/>
          <w:sz w:val="24"/>
          <w:szCs w:val="24"/>
        </w:rPr>
        <w:t>Закона за общинската собственост.</w:t>
      </w:r>
    </w:p>
    <w:p w:rsidR="003A5737" w:rsidRDefault="003A573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A5737" w:rsidRDefault="003A5737" w:rsidP="003A573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604B47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B47" w:rsidRDefault="00604B47" w:rsidP="00604B4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B47"/>
    <w:rsid w:val="003A5737"/>
    <w:rsid w:val="00604B47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FBD0"/>
  <w15:chartTrackingRefBased/>
  <w15:docId w15:val="{69F3CBA6-1A39-4985-BA5A-7A1447DA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2023-04-05T12:42:00Z</dcterms:created>
  <dcterms:modified xsi:type="dcterms:W3CDTF">2023-04-06T07:50:00Z</dcterms:modified>
</cp:coreProperties>
</file>