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4B0" w:rsidRPr="00AA24B0" w:rsidRDefault="00AA24B0" w:rsidP="00AA24B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A24B0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AA24B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AA24B0" w:rsidRPr="00AA24B0" w:rsidRDefault="00AA24B0" w:rsidP="00AA2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A24B0" w:rsidRPr="00AA24B0" w:rsidRDefault="00AA24B0" w:rsidP="00AA2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A24B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AA24B0" w:rsidRPr="00AA24B0" w:rsidRDefault="00AA24B0" w:rsidP="00AA2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A24B0" w:rsidRPr="00AA24B0" w:rsidRDefault="00AA24B0" w:rsidP="00AA2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A24B0" w:rsidRPr="00AA24B0" w:rsidRDefault="00AA24B0" w:rsidP="00AA2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AA24B0" w:rsidRPr="00AA24B0" w:rsidRDefault="00AA24B0" w:rsidP="00AA2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4B0" w:rsidRPr="00AA24B0" w:rsidRDefault="00AA24B0" w:rsidP="00AA2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>№ 71</w:t>
      </w:r>
      <w:r w:rsidRPr="00AA24B0">
        <w:rPr>
          <w:rFonts w:ascii="Times New Roman" w:hAnsi="Times New Roman" w:cs="Times New Roman"/>
          <w:b/>
          <w:sz w:val="24"/>
          <w:szCs w:val="24"/>
        </w:rPr>
        <w:t>9</w:t>
      </w:r>
    </w:p>
    <w:p w:rsidR="00AA24B0" w:rsidRPr="00AA24B0" w:rsidRDefault="00AA24B0" w:rsidP="00AA2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4B0" w:rsidRPr="00AA24B0" w:rsidRDefault="00AA24B0" w:rsidP="00AA2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>Гр. Гулянци, 26.04.2023г.</w:t>
      </w:r>
    </w:p>
    <w:p w:rsidR="00AA24B0" w:rsidRPr="00AA24B0" w:rsidRDefault="00AA24B0" w:rsidP="00AA24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4B0" w:rsidRPr="00AA24B0" w:rsidRDefault="00AA24B0" w:rsidP="00AA2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AA24B0">
        <w:rPr>
          <w:rFonts w:ascii="Times New Roman" w:hAnsi="Times New Roman" w:cs="Times New Roman"/>
          <w:sz w:val="24"/>
          <w:szCs w:val="24"/>
        </w:rPr>
        <w:t xml:space="preserve"> Одобряване на Проект за Частично изменение на Общия Устройствен План на Община Гулянци за Поземлен Имот с идентификатор № 48204.67.3 КККР за земеделската територия на село Милковица, община Гулянци, област Плевен</w:t>
      </w:r>
    </w:p>
    <w:p w:rsidR="00AA24B0" w:rsidRPr="00AA24B0" w:rsidRDefault="00AA24B0" w:rsidP="00AA24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4B0" w:rsidRPr="00AA24B0" w:rsidRDefault="00AA24B0" w:rsidP="00AA24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AA24B0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Кмета на Общината</w:t>
      </w:r>
    </w:p>
    <w:p w:rsidR="00AA24B0" w:rsidRPr="00AA24B0" w:rsidRDefault="00AA24B0" w:rsidP="00AA24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4B0" w:rsidRPr="00AA24B0" w:rsidRDefault="00AA24B0" w:rsidP="00AA24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>НА ЗАСЕДНИЕТО НА 26.04.202</w:t>
      </w:r>
      <w:r w:rsidRPr="00AA24B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AA24B0">
        <w:rPr>
          <w:rFonts w:ascii="Times New Roman" w:hAnsi="Times New Roman" w:cs="Times New Roman"/>
          <w:b/>
          <w:sz w:val="24"/>
          <w:szCs w:val="24"/>
        </w:rPr>
        <w:t xml:space="preserve"> г., ПРОТОКОЛ 67</w:t>
      </w:r>
    </w:p>
    <w:p w:rsidR="00AA24B0" w:rsidRPr="00AA24B0" w:rsidRDefault="00AA24B0" w:rsidP="00AA24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4B0" w:rsidRPr="00AA24B0" w:rsidRDefault="00AA24B0" w:rsidP="00AA24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AA24B0" w:rsidRPr="00AA24B0" w:rsidRDefault="00AA24B0" w:rsidP="00AA24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636F" w:rsidRPr="00AA24B0" w:rsidRDefault="00AA24B0" w:rsidP="00AA24B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AA24B0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Pr="00AA24B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6636F" w:rsidRPr="00AA24B0">
        <w:rPr>
          <w:rFonts w:ascii="Times New Roman" w:hAnsi="Times New Roman" w:cs="Times New Roman"/>
          <w:sz w:val="24"/>
          <w:szCs w:val="24"/>
        </w:rPr>
        <w:t>чл. 21, ал. 1, т. 11 от ЗМСМА, чл. 127, ал. 6 от ЗУТ</w:t>
      </w:r>
      <w:r w:rsidR="0046636F" w:rsidRPr="00AA24B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чл.5 ал.1 т.10 от </w:t>
      </w:r>
      <w:proofErr w:type="spellStart"/>
      <w:r w:rsidR="0046636F" w:rsidRPr="00AA24B0">
        <w:rPr>
          <w:rFonts w:ascii="Times New Roman" w:hAnsi="Times New Roman" w:cs="Times New Roman"/>
          <w:bCs/>
          <w:sz w:val="24"/>
          <w:szCs w:val="24"/>
          <w:lang w:val="ru-RU"/>
        </w:rPr>
        <w:t>Правилника</w:t>
      </w:r>
      <w:proofErr w:type="spellEnd"/>
      <w:r w:rsidR="0046636F" w:rsidRPr="00AA24B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за </w:t>
      </w:r>
      <w:proofErr w:type="spellStart"/>
      <w:r w:rsidR="0046636F" w:rsidRPr="00AA24B0">
        <w:rPr>
          <w:rFonts w:ascii="Times New Roman" w:hAnsi="Times New Roman" w:cs="Times New Roman"/>
          <w:bCs/>
          <w:sz w:val="24"/>
          <w:szCs w:val="24"/>
          <w:lang w:val="ru-RU"/>
        </w:rPr>
        <w:t>организацията</w:t>
      </w:r>
      <w:proofErr w:type="spellEnd"/>
      <w:r w:rsidR="0046636F" w:rsidRPr="00AA24B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 </w:t>
      </w:r>
      <w:proofErr w:type="spellStart"/>
      <w:r w:rsidR="0046636F" w:rsidRPr="00AA24B0">
        <w:rPr>
          <w:rFonts w:ascii="Times New Roman" w:hAnsi="Times New Roman" w:cs="Times New Roman"/>
          <w:bCs/>
          <w:sz w:val="24"/>
          <w:szCs w:val="24"/>
          <w:lang w:val="ru-RU"/>
        </w:rPr>
        <w:t>дейността</w:t>
      </w:r>
      <w:proofErr w:type="spellEnd"/>
      <w:r w:rsidR="0046636F" w:rsidRPr="00AA24B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="0046636F" w:rsidRPr="00AA24B0">
        <w:rPr>
          <w:rFonts w:ascii="Times New Roman" w:hAnsi="Times New Roman" w:cs="Times New Roman"/>
          <w:bCs/>
          <w:sz w:val="24"/>
          <w:szCs w:val="24"/>
          <w:lang w:val="ru-RU"/>
        </w:rPr>
        <w:t>ОбС</w:t>
      </w:r>
      <w:proofErr w:type="spellEnd"/>
      <w:r w:rsidR="0046636F" w:rsidRPr="00AA24B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</w:t>
      </w:r>
    </w:p>
    <w:p w:rsidR="00AA24B0" w:rsidRPr="00AA24B0" w:rsidRDefault="00AA24B0" w:rsidP="00AA24B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AA24B0" w:rsidRPr="00AA24B0" w:rsidRDefault="00AA24B0" w:rsidP="00AA24B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A24B0">
        <w:rPr>
          <w:rFonts w:ascii="Times New Roman" w:hAnsi="Times New Roman" w:cs="Times New Roman"/>
          <w:b/>
          <w:bCs/>
          <w:sz w:val="24"/>
          <w:szCs w:val="24"/>
          <w:lang w:val="ru-RU"/>
        </w:rPr>
        <w:t>Р Е Ш И:</w:t>
      </w:r>
    </w:p>
    <w:p w:rsidR="0046636F" w:rsidRPr="00AA24B0" w:rsidRDefault="0046636F" w:rsidP="0046636F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46636F" w:rsidRPr="00AA24B0" w:rsidRDefault="0046636F" w:rsidP="004663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4B0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AA24B0"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основание </w:t>
      </w:r>
      <w:r w:rsidRPr="00AA24B0">
        <w:rPr>
          <w:rFonts w:ascii="Times New Roman" w:hAnsi="Times New Roman" w:cs="Times New Roman"/>
          <w:sz w:val="24"/>
          <w:szCs w:val="24"/>
        </w:rPr>
        <w:t>чл. 21, ал. 1, т. 11 от ЗМСМА, чл. 127, ал. 6 от ЗУТ</w:t>
      </w:r>
      <w:r w:rsidRPr="00AA24B0">
        <w:rPr>
          <w:rFonts w:ascii="Times New Roman" w:hAnsi="Times New Roman" w:cs="Times New Roman"/>
          <w:bCs/>
          <w:sz w:val="24"/>
          <w:szCs w:val="24"/>
          <w:lang w:val="ru-RU"/>
        </w:rPr>
        <w:t>, Решение № 496 от 29.07.2022 година</w:t>
      </w:r>
      <w:r w:rsidRPr="00AA24B0">
        <w:rPr>
          <w:rFonts w:ascii="Times New Roman" w:hAnsi="Times New Roman" w:cs="Times New Roman"/>
          <w:sz w:val="24"/>
          <w:szCs w:val="24"/>
        </w:rPr>
        <w:t xml:space="preserve"> на Общински съвет – град Гулянци за разрешаване изработването на Проект за Частично изменение на Общия Устройствен План на Община Гулянци </w:t>
      </w:r>
    </w:p>
    <w:p w:rsidR="0046636F" w:rsidRPr="00AA24B0" w:rsidRDefault="0046636F" w:rsidP="004663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36F" w:rsidRPr="00AA24B0" w:rsidRDefault="0046636F" w:rsidP="0046636F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 w:rsidRPr="00AA24B0">
        <w:rPr>
          <w:bCs/>
        </w:rPr>
        <w:t>Одобрява</w:t>
      </w:r>
      <w:r w:rsidRPr="00AA24B0">
        <w:t xml:space="preserve"> Проект за Частично изменение на Общия Устройствен План на Община Гулянци за Поземлен Имот с идентификатор № 48204.67.3 по КККР за земеделската територия на село Милковица, община Гулянци, област Плевен</w:t>
      </w:r>
      <w:r w:rsidRPr="00AA24B0">
        <w:rPr>
          <w:bCs/>
        </w:rPr>
        <w:t>.</w:t>
      </w:r>
    </w:p>
    <w:p w:rsidR="0046636F" w:rsidRPr="00AA24B0" w:rsidRDefault="0046636F" w:rsidP="0046636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24B0">
        <w:rPr>
          <w:rFonts w:ascii="Times New Roman" w:hAnsi="Times New Roman" w:cs="Times New Roman"/>
          <w:bCs/>
          <w:sz w:val="24"/>
          <w:szCs w:val="24"/>
        </w:rPr>
        <w:t>На основание чл. 215 от ЗУТ, решението подлежи на обжалване от обнародването му в „Държавен вестник“ чрез Община Гулянци пред административен съд – Плевен.</w:t>
      </w:r>
    </w:p>
    <w:p w:rsidR="0046636F" w:rsidRPr="00AA24B0" w:rsidRDefault="0046636F" w:rsidP="0046636F">
      <w:pPr>
        <w:pStyle w:val="a3"/>
        <w:ind w:left="0"/>
        <w:jc w:val="both"/>
      </w:pPr>
    </w:p>
    <w:p w:rsidR="0046636F" w:rsidRPr="00AA24B0" w:rsidRDefault="0046636F" w:rsidP="0046636F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 w:rsidRPr="00AA24B0">
        <w:rPr>
          <w:bCs/>
          <w:lang w:eastAsia="en-US"/>
        </w:rPr>
        <w:t>Възлага на Кмета на Община Гулянци последващи действия.</w:t>
      </w:r>
    </w:p>
    <w:p w:rsidR="00AA24B0" w:rsidRDefault="00AA24B0" w:rsidP="00AA24B0">
      <w:pPr>
        <w:spacing w:after="0" w:line="240" w:lineRule="auto"/>
        <w:jc w:val="both"/>
        <w:rPr>
          <w:bCs/>
          <w:sz w:val="24"/>
          <w:szCs w:val="24"/>
        </w:rPr>
      </w:pPr>
    </w:p>
    <w:p w:rsidR="00AA24B0" w:rsidRDefault="00AA24B0" w:rsidP="00AA24B0">
      <w:pPr>
        <w:spacing w:after="0" w:line="240" w:lineRule="auto"/>
        <w:jc w:val="both"/>
        <w:rPr>
          <w:bCs/>
          <w:sz w:val="24"/>
          <w:szCs w:val="24"/>
        </w:rPr>
      </w:pPr>
    </w:p>
    <w:p w:rsidR="00AA24B0" w:rsidRPr="00AA24B0" w:rsidRDefault="00AA24B0" w:rsidP="00AA24B0">
      <w:pPr>
        <w:spacing w:after="0" w:line="240" w:lineRule="auto"/>
        <w:jc w:val="both"/>
        <w:rPr>
          <w:bCs/>
          <w:sz w:val="24"/>
          <w:szCs w:val="24"/>
        </w:rPr>
      </w:pPr>
      <w:bookmarkStart w:id="0" w:name="_GoBack"/>
      <w:bookmarkEnd w:id="0"/>
    </w:p>
    <w:p w:rsidR="00AA24B0" w:rsidRDefault="00AA24B0" w:rsidP="00AA24B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A24B0">
        <w:rPr>
          <w:rFonts w:ascii="Times New Roman" w:hAnsi="Times New Roman" w:cs="Times New Roman"/>
          <w:bCs/>
          <w:sz w:val="24"/>
          <w:szCs w:val="24"/>
        </w:rPr>
        <w:t xml:space="preserve">ПРЕДСЕДАТЕЛ </w:t>
      </w:r>
      <w:proofErr w:type="spellStart"/>
      <w:r w:rsidRPr="00AA24B0">
        <w:rPr>
          <w:rFonts w:ascii="Times New Roman" w:hAnsi="Times New Roman" w:cs="Times New Roman"/>
          <w:bCs/>
          <w:sz w:val="24"/>
          <w:szCs w:val="24"/>
        </w:rPr>
        <w:t>ОбС</w:t>
      </w:r>
      <w:proofErr w:type="spellEnd"/>
      <w:r w:rsidRPr="00AA24B0">
        <w:rPr>
          <w:rFonts w:ascii="Times New Roman" w:hAnsi="Times New Roman" w:cs="Times New Roman"/>
          <w:bCs/>
          <w:sz w:val="24"/>
          <w:szCs w:val="24"/>
        </w:rPr>
        <w:t>:……../п/……….</w:t>
      </w:r>
    </w:p>
    <w:p w:rsidR="00AA24B0" w:rsidRDefault="00AA24B0" w:rsidP="00AA24B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/Огнян Янчев/</w:t>
      </w:r>
    </w:p>
    <w:p w:rsidR="00AA24B0" w:rsidRDefault="00AA24B0" w:rsidP="00AA24B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A24B0" w:rsidRDefault="00AA24B0" w:rsidP="00AA24B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A24B0" w:rsidRDefault="00AA24B0" w:rsidP="00AA24B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ОбС</w:t>
      </w:r>
      <w:proofErr w:type="spellEnd"/>
    </w:p>
    <w:p w:rsidR="00AA24B0" w:rsidRPr="00AA24B0" w:rsidRDefault="00AA24B0" w:rsidP="00AA24B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Снел преписа:</w:t>
      </w:r>
    </w:p>
    <w:p w:rsidR="0046636F" w:rsidRPr="00AA24B0" w:rsidRDefault="0046636F" w:rsidP="00AA24B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E2496" w:rsidRPr="00AA24B0" w:rsidRDefault="00FE2496" w:rsidP="00AA24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24B0" w:rsidRPr="00AA24B0" w:rsidRDefault="00AA24B0" w:rsidP="00AA24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A24B0" w:rsidRPr="00AA24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5440F"/>
    <w:multiLevelType w:val="hybridMultilevel"/>
    <w:tmpl w:val="BAAA8EA2"/>
    <w:lvl w:ilvl="0" w:tplc="60F4F836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36F"/>
    <w:rsid w:val="0046636F"/>
    <w:rsid w:val="00AA24B0"/>
    <w:rsid w:val="00FE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4E6A6"/>
  <w15:chartTrackingRefBased/>
  <w15:docId w15:val="{AD8C96BA-F8DD-4740-A998-B75D01385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3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2023-05-02T12:11:00Z</dcterms:created>
  <dcterms:modified xsi:type="dcterms:W3CDTF">2023-05-03T07:14:00Z</dcterms:modified>
</cp:coreProperties>
</file>