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F70" w:rsidRDefault="00EF2F70" w:rsidP="00EF2F70">
      <w:pPr>
        <w:jc w:val="both"/>
        <w:rPr>
          <w:color w:val="000000"/>
          <w:spacing w:val="-5"/>
        </w:rPr>
      </w:pPr>
    </w:p>
    <w:p w:rsidR="00EF2F70" w:rsidRDefault="00EF2F70" w:rsidP="00EF2F70">
      <w:pPr>
        <w:jc w:val="both"/>
        <w:rPr>
          <w:rFonts w:cs="Latha"/>
          <w:lang w:bidi="ta-IN"/>
        </w:rPr>
      </w:pPr>
    </w:p>
    <w:p w:rsidR="00EF2F70" w:rsidRDefault="00EF2F70" w:rsidP="00EF2F70">
      <w:pPr>
        <w:shd w:val="clear" w:color="auto" w:fill="FFFFFF"/>
        <w:jc w:val="right"/>
      </w:pPr>
    </w:p>
    <w:p w:rsidR="00EF2F70" w:rsidRDefault="00EF2F70" w:rsidP="00EF2F70">
      <w:pPr>
        <w:shd w:val="clear" w:color="auto" w:fill="FFFFFF"/>
        <w:jc w:val="right"/>
      </w:pPr>
    </w:p>
    <w:p w:rsidR="00EF2F70" w:rsidRPr="00956E06" w:rsidRDefault="00EF2F70" w:rsidP="00EF2F70">
      <w:pPr>
        <w:shd w:val="clear" w:color="auto" w:fill="FFFFFF"/>
        <w:jc w:val="right"/>
      </w:pPr>
      <w:r w:rsidRPr="00956E06">
        <w:t>Препис</w:t>
      </w:r>
    </w:p>
    <w:p w:rsidR="00EF2F70" w:rsidRPr="00956E06" w:rsidRDefault="00EF2F70" w:rsidP="00EF2F70">
      <w:pPr>
        <w:ind w:firstLine="708"/>
        <w:jc w:val="right"/>
      </w:pPr>
    </w:p>
    <w:p w:rsidR="00EF2F70" w:rsidRPr="00956E06" w:rsidRDefault="00EF2F70" w:rsidP="00EF2F70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EF2F70" w:rsidRPr="00956E06" w:rsidRDefault="00EF2F70" w:rsidP="00EF2F70">
      <w:pPr>
        <w:ind w:firstLine="708"/>
        <w:jc w:val="center"/>
        <w:rPr>
          <w:b/>
          <w:u w:val="single"/>
        </w:rPr>
      </w:pPr>
    </w:p>
    <w:p w:rsidR="00EF2F70" w:rsidRPr="00956E06" w:rsidRDefault="00EF2F70" w:rsidP="00EF2F70">
      <w:pPr>
        <w:ind w:firstLine="708"/>
        <w:jc w:val="center"/>
        <w:rPr>
          <w:b/>
          <w:u w:val="single"/>
        </w:rPr>
      </w:pPr>
    </w:p>
    <w:p w:rsidR="00EF2F70" w:rsidRPr="00956E06" w:rsidRDefault="00EF2F70" w:rsidP="00EF2F70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EF2F70" w:rsidRPr="00956E06" w:rsidRDefault="00EF2F70" w:rsidP="00EF2F70">
      <w:pPr>
        <w:ind w:firstLine="708"/>
        <w:jc w:val="center"/>
        <w:rPr>
          <w:b/>
        </w:rPr>
      </w:pPr>
    </w:p>
    <w:p w:rsidR="00EF2F70" w:rsidRPr="007F624A" w:rsidRDefault="00EF2F70" w:rsidP="00EF2F70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  <w:lang w:val="en-US"/>
        </w:rPr>
        <w:t>5</w:t>
      </w:r>
      <w:r>
        <w:rPr>
          <w:b/>
        </w:rPr>
        <w:t>4</w:t>
      </w:r>
    </w:p>
    <w:p w:rsidR="00EF2F70" w:rsidRPr="00956E06" w:rsidRDefault="00EF2F70" w:rsidP="00EF2F70">
      <w:pPr>
        <w:ind w:firstLine="708"/>
        <w:jc w:val="center"/>
        <w:rPr>
          <w:b/>
        </w:rPr>
      </w:pPr>
    </w:p>
    <w:p w:rsidR="00EF2F70" w:rsidRDefault="00EF2F70" w:rsidP="00EF2F70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EF2F70" w:rsidRPr="00956E06" w:rsidRDefault="00EF2F70" w:rsidP="00EF2F70">
      <w:pPr>
        <w:ind w:firstLine="708"/>
        <w:jc w:val="center"/>
        <w:rPr>
          <w:b/>
        </w:rPr>
      </w:pPr>
    </w:p>
    <w:p w:rsidR="00EF2F70" w:rsidRPr="00956E06" w:rsidRDefault="00EF2F70" w:rsidP="00EF2F70">
      <w:pPr>
        <w:ind w:firstLine="708"/>
        <w:jc w:val="both"/>
        <w:rPr>
          <w:b/>
        </w:rPr>
      </w:pPr>
    </w:p>
    <w:p w:rsidR="00EF2F70" w:rsidRDefault="00EF2F70" w:rsidP="00EF2F70">
      <w:pPr>
        <w:shd w:val="clear" w:color="auto" w:fill="FFFFFF"/>
        <w:spacing w:line="278" w:lineRule="exact"/>
        <w:jc w:val="both"/>
        <w:rPr>
          <w:color w:val="000000"/>
        </w:rPr>
      </w:pPr>
      <w:r w:rsidRPr="00956E06">
        <w:rPr>
          <w:b/>
        </w:rPr>
        <w:t>ОТНОСНО:</w:t>
      </w:r>
      <w:r w:rsidRPr="00956E06">
        <w:t xml:space="preserve"> </w:t>
      </w:r>
      <w:r w:rsidRPr="00F62530">
        <w:t>утвърждаване актуализация на бюджета на общината за 2021 година</w:t>
      </w:r>
    </w:p>
    <w:p w:rsidR="00EF2F70" w:rsidRPr="00956E06" w:rsidRDefault="00EF2F70" w:rsidP="00EF2F70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EF2F70" w:rsidRPr="00956E06" w:rsidRDefault="00EF2F70" w:rsidP="00EF2F70">
      <w:pPr>
        <w:jc w:val="both"/>
      </w:pPr>
      <w:r>
        <w:rPr>
          <w:b/>
        </w:rPr>
        <w:t>ПО ПРЕДЛОЖЕНИЕ НА :</w:t>
      </w:r>
      <w:r>
        <w:t>Кмета на Общината</w:t>
      </w:r>
    </w:p>
    <w:p w:rsidR="00EF2F70" w:rsidRPr="00956E06" w:rsidRDefault="00EF2F70" w:rsidP="00EF2F70">
      <w:pPr>
        <w:shd w:val="clear" w:color="auto" w:fill="FFFFFF"/>
        <w:spacing w:line="274" w:lineRule="exact"/>
        <w:jc w:val="both"/>
      </w:pPr>
    </w:p>
    <w:p w:rsidR="00EF2F70" w:rsidRPr="004F6A02" w:rsidRDefault="00EF2F70" w:rsidP="00EF2F70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EF2F70" w:rsidRPr="00956E06" w:rsidRDefault="00EF2F70" w:rsidP="00EF2F70">
      <w:pPr>
        <w:jc w:val="both"/>
        <w:rPr>
          <w:b/>
        </w:rPr>
      </w:pPr>
    </w:p>
    <w:p w:rsidR="00EF2F70" w:rsidRPr="00956E06" w:rsidRDefault="00EF2F70" w:rsidP="00EF2F70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EF2F70" w:rsidRPr="00956E06" w:rsidRDefault="00EF2F70" w:rsidP="00EF2F70">
      <w:pPr>
        <w:jc w:val="both"/>
        <w:rPr>
          <w:b/>
        </w:rPr>
      </w:pPr>
    </w:p>
    <w:p w:rsidR="00661DC6" w:rsidRDefault="00EF2F70" w:rsidP="00154A5E">
      <w:pPr>
        <w:jc w:val="both"/>
        <w:rPr>
          <w:bCs/>
          <w:color w:val="000000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661DC6" w:rsidRPr="00DF7E61">
        <w:rPr>
          <w:color w:val="000000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</w:t>
      </w:r>
      <w:proofErr w:type="spellStart"/>
      <w:r w:rsidR="00661DC6" w:rsidRPr="00DF7E61">
        <w:rPr>
          <w:color w:val="000000"/>
        </w:rPr>
        <w:t>гр.Гулянци</w:t>
      </w:r>
      <w:proofErr w:type="spellEnd"/>
      <w:r w:rsidR="00661DC6" w:rsidRPr="00DF7E61">
        <w:rPr>
          <w:color w:val="000000"/>
        </w:rPr>
        <w:t xml:space="preserve"> за мандат 2019 – 202</w:t>
      </w:r>
      <w:r w:rsidR="00661DC6" w:rsidRPr="00DF7E61">
        <w:rPr>
          <w:color w:val="000000"/>
          <w:lang w:val="en-US"/>
        </w:rPr>
        <w:t>3</w:t>
      </w:r>
      <w:r w:rsidR="00661DC6" w:rsidRPr="00DF7E61">
        <w:rPr>
          <w:color w:val="000000"/>
        </w:rPr>
        <w:t xml:space="preserve"> година ,</w:t>
      </w:r>
      <w:r w:rsidR="00661DC6" w:rsidRPr="00DF7E61">
        <w:rPr>
          <w:bCs/>
          <w:color w:val="000000"/>
        </w:rPr>
        <w:t xml:space="preserve"> </w:t>
      </w:r>
    </w:p>
    <w:p w:rsidR="00154A5E" w:rsidRDefault="00154A5E" w:rsidP="00154A5E">
      <w:pPr>
        <w:jc w:val="both"/>
        <w:rPr>
          <w:bCs/>
          <w:color w:val="000000"/>
        </w:rPr>
      </w:pPr>
    </w:p>
    <w:p w:rsidR="00154A5E" w:rsidRPr="00154A5E" w:rsidRDefault="00154A5E" w:rsidP="00154A5E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Р Е Ш И:</w:t>
      </w:r>
    </w:p>
    <w:p w:rsidR="00661DC6" w:rsidRDefault="00661DC6" w:rsidP="00661DC6">
      <w:pPr>
        <w:jc w:val="center"/>
        <w:rPr>
          <w:bCs/>
          <w:color w:val="000000"/>
        </w:rPr>
      </w:pPr>
    </w:p>
    <w:p w:rsidR="00661DC6" w:rsidRPr="00DF7E61" w:rsidRDefault="00661DC6" w:rsidP="00661DC6">
      <w:pPr>
        <w:tabs>
          <w:tab w:val="left" w:pos="8789"/>
        </w:tabs>
        <w:ind w:right="-360"/>
        <w:rPr>
          <w:bCs/>
        </w:rPr>
      </w:pPr>
      <w:r w:rsidRPr="00DF7E61">
        <w:rPr>
          <w:bCs/>
          <w:color w:val="000000"/>
        </w:rPr>
        <w:tab/>
      </w:r>
    </w:p>
    <w:p w:rsidR="00661DC6" w:rsidRPr="00DF7E61" w:rsidRDefault="00661DC6" w:rsidP="00661DC6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DF7E61">
        <w:rPr>
          <w:bCs/>
        </w:rPr>
        <w:t>Актуализира бюджета на Община Гулянци за 2021г. , както следва:</w:t>
      </w:r>
    </w:p>
    <w:p w:rsidR="00661DC6" w:rsidRPr="00DF7E61" w:rsidRDefault="00661DC6" w:rsidP="00661DC6">
      <w:pPr>
        <w:tabs>
          <w:tab w:val="left" w:pos="709"/>
        </w:tabs>
        <w:ind w:right="-360"/>
        <w:rPr>
          <w:bCs/>
        </w:rPr>
      </w:pPr>
    </w:p>
    <w:p w:rsidR="00661DC6" w:rsidRPr="00DF7E61" w:rsidRDefault="00661DC6" w:rsidP="00661DC6">
      <w:pPr>
        <w:tabs>
          <w:tab w:val="left" w:pos="709"/>
        </w:tabs>
        <w:ind w:right="-360"/>
        <w:rPr>
          <w:bCs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843"/>
        <w:gridCol w:w="1129"/>
        <w:gridCol w:w="1266"/>
      </w:tblGrid>
      <w:tr w:rsidR="00661DC6" w:rsidRPr="00DF7E61" w:rsidTr="00AA5D1C">
        <w:trPr>
          <w:trHeight w:val="391"/>
        </w:trPr>
        <w:tc>
          <w:tcPr>
            <w:tcW w:w="5670" w:type="dxa"/>
          </w:tcPr>
          <w:p w:rsidR="00661DC6" w:rsidRPr="00DF7E61" w:rsidRDefault="00661DC6" w:rsidP="00AA5D1C">
            <w:pPr>
              <w:ind w:right="-360"/>
              <w:jc w:val="center"/>
              <w:rPr>
                <w:b/>
                <w:bCs/>
              </w:rPr>
            </w:pPr>
            <w:r w:rsidRPr="00DF7E61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</w:rPr>
            </w:pPr>
            <w:r w:rsidRPr="00DF7E61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ind w:right="-360"/>
              <w:jc w:val="center"/>
              <w:rPr>
                <w:b/>
                <w:bCs/>
              </w:rPr>
            </w:pPr>
            <w:r w:rsidRPr="00DF7E61">
              <w:rPr>
                <w:b/>
                <w:bCs/>
              </w:rPr>
              <w:t>било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ind w:right="-360"/>
              <w:jc w:val="center"/>
              <w:rPr>
                <w:b/>
                <w:bCs/>
              </w:rPr>
            </w:pPr>
            <w:r w:rsidRPr="00DF7E61">
              <w:rPr>
                <w:b/>
                <w:bCs/>
              </w:rPr>
              <w:t>става</w:t>
            </w:r>
          </w:p>
        </w:tc>
      </w:tr>
      <w:tr w:rsidR="00661DC6" w:rsidRPr="00DF7E61" w:rsidTr="00AA5D1C">
        <w:trPr>
          <w:trHeight w:val="391"/>
        </w:trPr>
        <w:tc>
          <w:tcPr>
            <w:tcW w:w="5670" w:type="dxa"/>
          </w:tcPr>
          <w:p w:rsidR="00661DC6" w:rsidRPr="00DF7E61" w:rsidRDefault="00661DC6" w:rsidP="00AA5D1C">
            <w:pPr>
              <w:ind w:right="-360"/>
              <w:jc w:val="center"/>
              <w:rPr>
                <w:b/>
                <w:bCs/>
              </w:rPr>
            </w:pPr>
            <w:r w:rsidRPr="00DF7E61">
              <w:rPr>
                <w:b/>
                <w:bCs/>
              </w:rPr>
              <w:t>По приходи – местни дейности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  <w:lang w:val="en-US"/>
              </w:rPr>
            </w:pPr>
            <w:r w:rsidRPr="00DF7E61">
              <w:rPr>
                <w:b/>
                <w:bCs/>
                <w:lang w:val="en-US"/>
              </w:rPr>
              <w:t xml:space="preserve"> -344402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  <w:lang w:val="en-US"/>
              </w:rPr>
            </w:pPr>
            <w:r w:rsidRPr="00DF7E61">
              <w:rPr>
                <w:b/>
                <w:bCs/>
                <w:lang w:val="en-US"/>
              </w:rPr>
              <w:t xml:space="preserve">   -344402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Вътрешни трансфери в системата на първостепенния разпоредител – Гулянци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</w:p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61-09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  <w:lang w:val="en-US"/>
              </w:rPr>
            </w:pPr>
          </w:p>
          <w:p w:rsidR="00661DC6" w:rsidRPr="00DF7E61" w:rsidRDefault="00661DC6" w:rsidP="00AA5D1C">
            <w:pPr>
              <w:jc w:val="right"/>
              <w:rPr>
                <w:bCs/>
                <w:lang w:val="en-US"/>
              </w:rPr>
            </w:pPr>
            <w:r w:rsidRPr="00DF7E61">
              <w:rPr>
                <w:bCs/>
                <w:lang w:val="en-US"/>
              </w:rPr>
              <w:t>-365627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  <w:lang w:val="en-US"/>
              </w:rPr>
            </w:pPr>
          </w:p>
          <w:p w:rsidR="00661DC6" w:rsidRPr="00DF7E61" w:rsidRDefault="00661DC6" w:rsidP="00AA5D1C">
            <w:pPr>
              <w:jc w:val="right"/>
              <w:rPr>
                <w:bCs/>
                <w:lang w:val="en-US"/>
              </w:rPr>
            </w:pPr>
            <w:r w:rsidRPr="00DF7E61">
              <w:rPr>
                <w:bCs/>
                <w:lang w:val="en-US"/>
              </w:rPr>
              <w:t>-369677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Вътрешни трансфери в системата на първостепенния разпоредител – Долни Вит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</w:p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61-09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  <w:lang w:val="en-US"/>
              </w:rPr>
            </w:pPr>
          </w:p>
          <w:p w:rsidR="00661DC6" w:rsidRPr="00DF7E61" w:rsidRDefault="00661DC6" w:rsidP="00AA5D1C">
            <w:pPr>
              <w:jc w:val="right"/>
              <w:rPr>
                <w:bCs/>
                <w:lang w:val="en-US"/>
              </w:rPr>
            </w:pPr>
            <w:r w:rsidRPr="00DF7E61">
              <w:rPr>
                <w:bCs/>
                <w:lang w:val="en-US"/>
              </w:rPr>
              <w:t>21225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  <w:lang w:val="en-US"/>
              </w:rPr>
            </w:pPr>
          </w:p>
          <w:p w:rsidR="00661DC6" w:rsidRPr="00DF7E61" w:rsidRDefault="00661DC6" w:rsidP="00AA5D1C">
            <w:pPr>
              <w:jc w:val="right"/>
              <w:rPr>
                <w:bCs/>
                <w:lang w:val="en-US"/>
              </w:rPr>
            </w:pPr>
            <w:r w:rsidRPr="00DF7E61">
              <w:rPr>
                <w:bCs/>
                <w:lang w:val="en-US"/>
              </w:rPr>
              <w:t>25275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jc w:val="center"/>
              <w:rPr>
                <w:b/>
                <w:bCs/>
              </w:rPr>
            </w:pPr>
            <w:r w:rsidRPr="00DF7E61">
              <w:rPr>
                <w:b/>
                <w:bCs/>
              </w:rPr>
              <w:t xml:space="preserve">По разхода – местни дейности и </w:t>
            </w:r>
            <w:proofErr w:type="spellStart"/>
            <w:r w:rsidRPr="00DF7E61">
              <w:rPr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/>
                <w:bCs/>
              </w:rPr>
            </w:pPr>
          </w:p>
          <w:p w:rsidR="00661DC6" w:rsidRPr="00DF7E61" w:rsidRDefault="00661DC6" w:rsidP="00AA5D1C">
            <w:pPr>
              <w:jc w:val="right"/>
              <w:rPr>
                <w:b/>
                <w:bCs/>
              </w:rPr>
            </w:pPr>
            <w:r w:rsidRPr="00DF7E61">
              <w:rPr>
                <w:b/>
                <w:bCs/>
              </w:rPr>
              <w:t>926408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/>
                <w:bCs/>
              </w:rPr>
            </w:pPr>
          </w:p>
          <w:p w:rsidR="00661DC6" w:rsidRPr="00DF7E61" w:rsidRDefault="00661DC6" w:rsidP="00AA5D1C">
            <w:pPr>
              <w:jc w:val="right"/>
              <w:rPr>
                <w:b/>
                <w:bCs/>
              </w:rPr>
            </w:pPr>
            <w:r w:rsidRPr="00DF7E61">
              <w:rPr>
                <w:b/>
                <w:bCs/>
              </w:rPr>
              <w:t>926408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  <w:i/>
              </w:rPr>
            </w:pPr>
            <w:r w:rsidRPr="00DF7E61">
              <w:rPr>
                <w:b/>
                <w:bCs/>
                <w:i/>
              </w:rPr>
              <w:t>Дейност 21122 – общинска администрация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/>
                <w:bCs/>
                <w:i/>
              </w:rPr>
            </w:pPr>
            <w:r w:rsidRPr="00DF7E61">
              <w:rPr>
                <w:b/>
                <w:bCs/>
                <w:i/>
              </w:rPr>
              <w:t>509018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/>
                <w:bCs/>
                <w:i/>
              </w:rPr>
            </w:pPr>
            <w:r w:rsidRPr="00DF7E61">
              <w:rPr>
                <w:b/>
                <w:bCs/>
                <w:i/>
              </w:rPr>
              <w:t>505518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основен ремонт на ДМА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51-00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509018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505518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  <w:i/>
              </w:rPr>
            </w:pPr>
            <w:r w:rsidRPr="00DF7E61">
              <w:rPr>
                <w:b/>
                <w:bCs/>
                <w:i/>
              </w:rPr>
              <w:t>Дейност 23336 – ученически столове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/>
                <w:bCs/>
              </w:rPr>
            </w:pPr>
            <w:r w:rsidRPr="00DF7E61">
              <w:rPr>
                <w:b/>
                <w:bCs/>
              </w:rPr>
              <w:t>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/>
                <w:bCs/>
              </w:rPr>
            </w:pPr>
            <w:r w:rsidRPr="00DF7E61">
              <w:rPr>
                <w:b/>
                <w:bCs/>
              </w:rPr>
              <w:t>3500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придобиване на стопански инвентар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52-05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3500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  <w:i/>
              </w:rPr>
            </w:pPr>
            <w:r w:rsidRPr="00DF7E61">
              <w:rPr>
                <w:b/>
                <w:bCs/>
                <w:i/>
              </w:rPr>
              <w:lastRenderedPageBreak/>
              <w:t>Дейност 15526 - ЦОП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/>
                <w:bCs/>
              </w:rPr>
            </w:pPr>
            <w:r w:rsidRPr="00DF7E61">
              <w:rPr>
                <w:b/>
                <w:bCs/>
              </w:rPr>
              <w:t>13000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/>
                <w:bCs/>
              </w:rPr>
            </w:pPr>
            <w:r w:rsidRPr="00DF7E61">
              <w:rPr>
                <w:b/>
                <w:bCs/>
              </w:rPr>
              <w:t>13000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  <w:i/>
              </w:rPr>
            </w:pPr>
            <w:r w:rsidRPr="00DF7E61">
              <w:rPr>
                <w:bCs/>
              </w:rPr>
              <w:t>разходи за материали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10-15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8000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7000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придобиване на транспортни средства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52-04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5000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6000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  <w:i/>
              </w:rPr>
            </w:pPr>
            <w:r w:rsidRPr="00DF7E61">
              <w:rPr>
                <w:b/>
                <w:i/>
              </w:rPr>
              <w:t>Дейност 26606-Изграждане, ремонт и поддържане                на уличната мрежа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jc w:val="center"/>
              <w:rPr>
                <w:b/>
                <w:bCs/>
                <w:i/>
              </w:rPr>
            </w:pP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/>
                <w:bCs/>
                <w:i/>
              </w:rPr>
            </w:pPr>
          </w:p>
          <w:p w:rsidR="00661DC6" w:rsidRPr="00DF7E61" w:rsidRDefault="00661DC6" w:rsidP="00AA5D1C">
            <w:pPr>
              <w:jc w:val="right"/>
              <w:rPr>
                <w:b/>
                <w:bCs/>
                <w:i/>
              </w:rPr>
            </w:pPr>
            <w:r w:rsidRPr="00DF7E61">
              <w:rPr>
                <w:b/>
                <w:bCs/>
                <w:i/>
              </w:rPr>
              <w:t>371090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/>
                <w:bCs/>
                <w:i/>
              </w:rPr>
            </w:pPr>
          </w:p>
          <w:p w:rsidR="00661DC6" w:rsidRPr="00DF7E61" w:rsidRDefault="00661DC6" w:rsidP="00AA5D1C">
            <w:pPr>
              <w:jc w:val="right"/>
              <w:rPr>
                <w:b/>
                <w:bCs/>
                <w:i/>
              </w:rPr>
            </w:pPr>
            <w:r w:rsidRPr="00DF7E61">
              <w:rPr>
                <w:b/>
                <w:bCs/>
                <w:i/>
              </w:rPr>
              <w:t>371090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 xml:space="preserve">текущ ремонт - ул. „Шипка” </w:t>
            </w:r>
            <w:proofErr w:type="spellStart"/>
            <w:r w:rsidRPr="00DF7E61">
              <w:rPr>
                <w:bCs/>
              </w:rPr>
              <w:t>с.Ленково</w:t>
            </w:r>
            <w:proofErr w:type="spellEnd"/>
            <w:r w:rsidRPr="00DF7E61">
              <w:rPr>
                <w:bCs/>
              </w:rPr>
              <w:t xml:space="preserve">, </w:t>
            </w:r>
            <w:proofErr w:type="spellStart"/>
            <w:r w:rsidRPr="00DF7E61">
              <w:rPr>
                <w:bCs/>
              </w:rPr>
              <w:t>ул</w:t>
            </w:r>
            <w:proofErr w:type="spellEnd"/>
            <w:r w:rsidRPr="00DF7E61">
              <w:rPr>
                <w:bCs/>
              </w:rPr>
              <w:t xml:space="preserve">.”Марин Дринов”  и </w:t>
            </w:r>
            <w:proofErr w:type="spellStart"/>
            <w:r w:rsidRPr="00DF7E61">
              <w:rPr>
                <w:bCs/>
              </w:rPr>
              <w:t>ул</w:t>
            </w:r>
            <w:proofErr w:type="spellEnd"/>
            <w:r w:rsidRPr="00DF7E61">
              <w:rPr>
                <w:bCs/>
              </w:rPr>
              <w:t xml:space="preserve">.”Васил Петлешков” </w:t>
            </w:r>
            <w:proofErr w:type="spellStart"/>
            <w:r w:rsidRPr="00DF7E61">
              <w:rPr>
                <w:bCs/>
              </w:rPr>
              <w:t>гр.Гулянци</w:t>
            </w:r>
            <w:proofErr w:type="spellEnd"/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</w:p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10-30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  <w:lang w:val="en-US"/>
              </w:rPr>
            </w:pPr>
          </w:p>
          <w:p w:rsidR="00661DC6" w:rsidRPr="00DF7E61" w:rsidRDefault="00661DC6" w:rsidP="00AA5D1C">
            <w:pPr>
              <w:jc w:val="right"/>
              <w:rPr>
                <w:bCs/>
                <w:lang w:val="en-US"/>
              </w:rPr>
            </w:pPr>
            <w:r w:rsidRPr="00DF7E61">
              <w:rPr>
                <w:bCs/>
                <w:lang w:val="en-US"/>
              </w:rPr>
              <w:t>28564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</w:p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36204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резерв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00-98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  <w:lang w:val="en-US"/>
              </w:rPr>
            </w:pPr>
            <w:r w:rsidRPr="00DF7E61">
              <w:rPr>
                <w:bCs/>
                <w:lang w:val="en-US"/>
              </w:rPr>
              <w:t>342526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334886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  <w:i/>
              </w:rPr>
            </w:pPr>
            <w:r w:rsidRPr="00DF7E61">
              <w:rPr>
                <w:b/>
                <w:i/>
              </w:rPr>
              <w:t>Дейност 27714- Спортни бази за спорт за всички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  <w:i/>
              </w:rPr>
            </w:pP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/>
                <w:bCs/>
                <w:i/>
                <w:lang w:val="en-US"/>
              </w:rPr>
            </w:pPr>
            <w:r w:rsidRPr="00DF7E61">
              <w:rPr>
                <w:b/>
                <w:bCs/>
                <w:i/>
                <w:lang w:val="en-US"/>
              </w:rPr>
              <w:t>8300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/>
                <w:bCs/>
                <w:i/>
                <w:lang w:val="en-US"/>
              </w:rPr>
            </w:pPr>
            <w:r w:rsidRPr="00DF7E61">
              <w:rPr>
                <w:b/>
                <w:bCs/>
                <w:i/>
                <w:lang w:val="en-US"/>
              </w:rPr>
              <w:t>8300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разходи за материали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10-15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3300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1800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вода, горива и енергия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10-16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5000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3000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придобиване на транспортни средства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52-04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3500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  <w:i/>
              </w:rPr>
            </w:pPr>
            <w:r w:rsidRPr="00DF7E61">
              <w:rPr>
                <w:b/>
                <w:bCs/>
                <w:i/>
              </w:rPr>
              <w:t>Дейност  37738 - Читалища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/>
                <w:bCs/>
                <w:i/>
              </w:rPr>
            </w:pP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/>
                <w:bCs/>
                <w:i/>
              </w:rPr>
            </w:pPr>
            <w:r w:rsidRPr="00DF7E61">
              <w:rPr>
                <w:b/>
                <w:bCs/>
                <w:i/>
              </w:rPr>
              <w:t>25000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/>
                <w:bCs/>
                <w:i/>
              </w:rPr>
            </w:pPr>
            <w:r w:rsidRPr="00DF7E61">
              <w:rPr>
                <w:b/>
                <w:bCs/>
                <w:i/>
              </w:rPr>
              <w:t>25000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субсидии и други текущи трансфери за юридически лица с нестопанска цел - Гулянци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</w:p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45-00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</w:p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25000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</w:p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>20950</w:t>
            </w:r>
          </w:p>
        </w:tc>
      </w:tr>
      <w:tr w:rsidR="00661DC6" w:rsidRPr="00DF7E61" w:rsidTr="00AA5D1C">
        <w:tc>
          <w:tcPr>
            <w:tcW w:w="5670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субсидии и други текущи трансфери за юридически лица с нестопанска цел – Долни Вит</w:t>
            </w:r>
          </w:p>
        </w:tc>
        <w:tc>
          <w:tcPr>
            <w:tcW w:w="851" w:type="dxa"/>
          </w:tcPr>
          <w:p w:rsidR="00661DC6" w:rsidRPr="00DF7E61" w:rsidRDefault="00661DC6" w:rsidP="00AA5D1C">
            <w:pPr>
              <w:ind w:right="-360"/>
              <w:rPr>
                <w:bCs/>
              </w:rPr>
            </w:pPr>
          </w:p>
          <w:p w:rsidR="00661DC6" w:rsidRPr="00DF7E61" w:rsidRDefault="00661DC6" w:rsidP="00AA5D1C">
            <w:pPr>
              <w:ind w:right="-360"/>
              <w:rPr>
                <w:bCs/>
              </w:rPr>
            </w:pPr>
            <w:r w:rsidRPr="00DF7E61">
              <w:rPr>
                <w:bCs/>
              </w:rPr>
              <w:t>45-00</w:t>
            </w:r>
          </w:p>
        </w:tc>
        <w:tc>
          <w:tcPr>
            <w:tcW w:w="1134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</w:p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 xml:space="preserve">0           </w:t>
            </w:r>
          </w:p>
        </w:tc>
        <w:tc>
          <w:tcPr>
            <w:tcW w:w="1275" w:type="dxa"/>
          </w:tcPr>
          <w:p w:rsidR="00661DC6" w:rsidRPr="00DF7E61" w:rsidRDefault="00661DC6" w:rsidP="00AA5D1C">
            <w:pPr>
              <w:jc w:val="right"/>
              <w:rPr>
                <w:bCs/>
              </w:rPr>
            </w:pPr>
          </w:p>
          <w:p w:rsidR="00661DC6" w:rsidRPr="00DF7E61" w:rsidRDefault="00661DC6" w:rsidP="00AA5D1C">
            <w:pPr>
              <w:jc w:val="right"/>
              <w:rPr>
                <w:bCs/>
              </w:rPr>
            </w:pPr>
            <w:r w:rsidRPr="00DF7E61">
              <w:rPr>
                <w:bCs/>
              </w:rPr>
              <w:t xml:space="preserve">      4050</w:t>
            </w:r>
          </w:p>
        </w:tc>
      </w:tr>
    </w:tbl>
    <w:p w:rsidR="00661DC6" w:rsidRPr="004362AD" w:rsidRDefault="00661DC6" w:rsidP="00661DC6">
      <w:pPr>
        <w:ind w:right="-360"/>
        <w:rPr>
          <w:b/>
          <w:bCs/>
          <w:sz w:val="28"/>
          <w:szCs w:val="28"/>
        </w:rPr>
      </w:pPr>
    </w:p>
    <w:p w:rsidR="00C81289" w:rsidRDefault="00C81289"/>
    <w:p w:rsidR="00154A5E" w:rsidRDefault="00154A5E"/>
    <w:p w:rsidR="00154A5E" w:rsidRDefault="00154A5E"/>
    <w:p w:rsidR="00154A5E" w:rsidRDefault="00154A5E" w:rsidP="00154A5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:………./п/……..</w:t>
      </w:r>
    </w:p>
    <w:p w:rsidR="00154A5E" w:rsidRDefault="00154A5E" w:rsidP="00154A5E">
      <w:pPr>
        <w:jc w:val="right"/>
      </w:pPr>
      <w:r>
        <w:t>/Огнян Янчев/</w:t>
      </w:r>
    </w:p>
    <w:p w:rsidR="00154A5E" w:rsidRDefault="00154A5E" w:rsidP="00154A5E">
      <w:pPr>
        <w:jc w:val="right"/>
      </w:pPr>
    </w:p>
    <w:p w:rsidR="00154A5E" w:rsidRDefault="00154A5E" w:rsidP="00154A5E">
      <w:pPr>
        <w:jc w:val="right"/>
      </w:pPr>
    </w:p>
    <w:p w:rsidR="00154A5E" w:rsidRDefault="00154A5E" w:rsidP="00154A5E">
      <w:pPr>
        <w:jc w:val="right"/>
      </w:pPr>
    </w:p>
    <w:p w:rsidR="00154A5E" w:rsidRDefault="00154A5E" w:rsidP="00154A5E">
      <w:r>
        <w:t xml:space="preserve">Вярно с оригинала при </w:t>
      </w:r>
      <w:proofErr w:type="spellStart"/>
      <w:r>
        <w:t>ОбС</w:t>
      </w:r>
      <w:proofErr w:type="spellEnd"/>
    </w:p>
    <w:p w:rsidR="00154A5E" w:rsidRDefault="00154A5E" w:rsidP="00154A5E">
      <w:r>
        <w:t>Снел преписа:</w:t>
      </w:r>
      <w:bookmarkStart w:id="0" w:name="_GoBack"/>
      <w:bookmarkEnd w:id="0"/>
    </w:p>
    <w:sectPr w:rsidR="00154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E4AAEC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DC6"/>
    <w:rsid w:val="00154A5E"/>
    <w:rsid w:val="00661DC6"/>
    <w:rsid w:val="00C81289"/>
    <w:rsid w:val="00EF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D4156"/>
  <w15:chartTrackingRefBased/>
  <w15:docId w15:val="{076D60F0-7E4A-4B25-AC96-740DBB01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2021-04-28T08:05:00Z</dcterms:created>
  <dcterms:modified xsi:type="dcterms:W3CDTF">2021-04-28T10:42:00Z</dcterms:modified>
</cp:coreProperties>
</file>