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C24" w:rsidRDefault="00801C24" w:rsidP="00153E85">
      <w:pPr>
        <w:tabs>
          <w:tab w:val="left" w:pos="1080"/>
        </w:tabs>
        <w:spacing w:after="0" w:line="240" w:lineRule="auto"/>
        <w:jc w:val="both"/>
        <w:rPr>
          <w:rFonts w:ascii="Times New Roman" w:hAnsi="Times New Roman" w:cs="Times New Roman"/>
          <w:bCs/>
          <w:sz w:val="24"/>
          <w:szCs w:val="24"/>
        </w:rPr>
      </w:pPr>
    </w:p>
    <w:p w:rsidR="00801C24" w:rsidRDefault="00801C24" w:rsidP="00801C24">
      <w:pPr>
        <w:spacing w:after="0" w:line="240" w:lineRule="auto"/>
        <w:jc w:val="both"/>
        <w:rPr>
          <w:rFonts w:ascii="Times New Roman" w:hAnsi="Times New Roman" w:cs="Times New Roman"/>
          <w:bCs/>
          <w:sz w:val="24"/>
          <w:szCs w:val="24"/>
        </w:rPr>
      </w:pPr>
    </w:p>
    <w:p w:rsidR="00801C24" w:rsidRPr="00350400" w:rsidRDefault="00801C24" w:rsidP="00801C24">
      <w:pPr>
        <w:spacing w:after="0" w:line="240" w:lineRule="auto"/>
        <w:jc w:val="right"/>
        <w:rPr>
          <w:rFonts w:ascii="Times New Roman" w:hAnsi="Times New Roman" w:cs="Times New Roman"/>
          <w:b/>
          <w:sz w:val="24"/>
          <w:szCs w:val="24"/>
          <w:u w:val="single"/>
        </w:rPr>
      </w:pPr>
      <w:r w:rsidRPr="00350400">
        <w:rPr>
          <w:rFonts w:ascii="Times New Roman" w:hAnsi="Times New Roman" w:cs="Times New Roman"/>
          <w:b/>
          <w:sz w:val="24"/>
          <w:szCs w:val="24"/>
          <w:u w:val="single"/>
        </w:rPr>
        <w:t>препис</w:t>
      </w:r>
    </w:p>
    <w:p w:rsidR="00801C24" w:rsidRPr="00350400" w:rsidRDefault="00801C24" w:rsidP="00801C24">
      <w:pPr>
        <w:spacing w:after="0" w:line="240" w:lineRule="auto"/>
        <w:jc w:val="center"/>
        <w:rPr>
          <w:rFonts w:ascii="Times New Roman" w:hAnsi="Times New Roman" w:cs="Times New Roman"/>
          <w:b/>
          <w:sz w:val="24"/>
          <w:szCs w:val="24"/>
          <w:u w:val="single"/>
        </w:rPr>
      </w:pPr>
    </w:p>
    <w:p w:rsidR="00801C24" w:rsidRPr="00350400" w:rsidRDefault="00801C24" w:rsidP="00801C24">
      <w:pPr>
        <w:spacing w:after="0" w:line="240" w:lineRule="auto"/>
        <w:jc w:val="center"/>
        <w:rPr>
          <w:rFonts w:ascii="Times New Roman" w:hAnsi="Times New Roman" w:cs="Times New Roman"/>
          <w:b/>
          <w:sz w:val="24"/>
          <w:szCs w:val="24"/>
          <w:u w:val="single"/>
        </w:rPr>
      </w:pPr>
      <w:r w:rsidRPr="00350400">
        <w:rPr>
          <w:rFonts w:ascii="Times New Roman" w:hAnsi="Times New Roman" w:cs="Times New Roman"/>
          <w:b/>
          <w:sz w:val="24"/>
          <w:szCs w:val="24"/>
          <w:u w:val="single"/>
        </w:rPr>
        <w:t>ОБЩИНСКИ СЪВЕТ ГУЛЯНЦИ, ОБЛАСТ ПЛЕВЕН</w:t>
      </w:r>
    </w:p>
    <w:p w:rsidR="00801C24" w:rsidRPr="00350400" w:rsidRDefault="00801C24" w:rsidP="00801C24">
      <w:pPr>
        <w:spacing w:after="0" w:line="240" w:lineRule="auto"/>
        <w:jc w:val="center"/>
        <w:rPr>
          <w:rFonts w:ascii="Times New Roman" w:hAnsi="Times New Roman" w:cs="Times New Roman"/>
          <w:b/>
          <w:sz w:val="24"/>
          <w:szCs w:val="24"/>
          <w:u w:val="single"/>
        </w:rPr>
      </w:pPr>
    </w:p>
    <w:p w:rsidR="00801C24" w:rsidRPr="00350400" w:rsidRDefault="00801C24" w:rsidP="00801C24">
      <w:pPr>
        <w:spacing w:after="0" w:line="240" w:lineRule="auto"/>
        <w:jc w:val="center"/>
        <w:rPr>
          <w:rFonts w:ascii="Times New Roman" w:hAnsi="Times New Roman" w:cs="Times New Roman"/>
          <w:b/>
          <w:sz w:val="24"/>
          <w:szCs w:val="24"/>
          <w:u w:val="single"/>
        </w:rPr>
      </w:pPr>
    </w:p>
    <w:p w:rsidR="00801C24" w:rsidRPr="00350400" w:rsidRDefault="00801C24" w:rsidP="00801C24">
      <w:pPr>
        <w:spacing w:after="0" w:line="240" w:lineRule="auto"/>
        <w:jc w:val="center"/>
        <w:rPr>
          <w:rFonts w:ascii="Times New Roman" w:hAnsi="Times New Roman" w:cs="Times New Roman"/>
          <w:b/>
          <w:sz w:val="24"/>
          <w:szCs w:val="24"/>
        </w:rPr>
      </w:pPr>
      <w:r w:rsidRPr="00350400">
        <w:rPr>
          <w:rFonts w:ascii="Times New Roman" w:hAnsi="Times New Roman" w:cs="Times New Roman"/>
          <w:b/>
          <w:sz w:val="24"/>
          <w:szCs w:val="24"/>
        </w:rPr>
        <w:t>Р Е Ш Е Н И Е</w:t>
      </w:r>
    </w:p>
    <w:p w:rsidR="00801C24" w:rsidRPr="00350400" w:rsidRDefault="00801C24" w:rsidP="00801C24">
      <w:pPr>
        <w:spacing w:after="0" w:line="240" w:lineRule="auto"/>
        <w:jc w:val="center"/>
        <w:rPr>
          <w:rFonts w:ascii="Times New Roman" w:hAnsi="Times New Roman" w:cs="Times New Roman"/>
          <w:b/>
          <w:sz w:val="24"/>
          <w:szCs w:val="24"/>
        </w:rPr>
      </w:pPr>
    </w:p>
    <w:p w:rsidR="00801C24" w:rsidRPr="00586FE3" w:rsidRDefault="00801C24" w:rsidP="00801C24">
      <w:pPr>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rPr>
        <w:t>№ 79</w:t>
      </w:r>
      <w:r>
        <w:rPr>
          <w:rFonts w:ascii="Times New Roman" w:hAnsi="Times New Roman" w:cs="Times New Roman"/>
          <w:b/>
          <w:sz w:val="24"/>
          <w:szCs w:val="24"/>
        </w:rPr>
        <w:t>3</w:t>
      </w:r>
    </w:p>
    <w:p w:rsidR="00801C24" w:rsidRPr="00350400" w:rsidRDefault="00801C24" w:rsidP="00801C24">
      <w:pPr>
        <w:spacing w:after="0" w:line="240" w:lineRule="auto"/>
        <w:jc w:val="center"/>
        <w:rPr>
          <w:rFonts w:ascii="Times New Roman" w:hAnsi="Times New Roman" w:cs="Times New Roman"/>
          <w:b/>
          <w:sz w:val="24"/>
          <w:szCs w:val="24"/>
        </w:rPr>
      </w:pPr>
    </w:p>
    <w:p w:rsidR="00801C24" w:rsidRPr="00350400" w:rsidRDefault="00801C24" w:rsidP="00801C24">
      <w:pPr>
        <w:spacing w:after="0" w:line="240" w:lineRule="auto"/>
        <w:jc w:val="center"/>
        <w:rPr>
          <w:rFonts w:ascii="Times New Roman" w:hAnsi="Times New Roman" w:cs="Times New Roman"/>
          <w:b/>
          <w:sz w:val="24"/>
          <w:szCs w:val="24"/>
        </w:rPr>
      </w:pPr>
      <w:r w:rsidRPr="00350400">
        <w:rPr>
          <w:rFonts w:ascii="Times New Roman" w:hAnsi="Times New Roman" w:cs="Times New Roman"/>
          <w:b/>
          <w:sz w:val="24"/>
          <w:szCs w:val="24"/>
        </w:rPr>
        <w:t xml:space="preserve">Гр. Гулянци, </w:t>
      </w:r>
      <w:r>
        <w:rPr>
          <w:rFonts w:ascii="Times New Roman" w:hAnsi="Times New Roman" w:cs="Times New Roman"/>
          <w:b/>
          <w:sz w:val="24"/>
          <w:szCs w:val="24"/>
        </w:rPr>
        <w:t>25</w:t>
      </w:r>
      <w:r w:rsidRPr="00350400">
        <w:rPr>
          <w:rFonts w:ascii="Times New Roman" w:hAnsi="Times New Roman" w:cs="Times New Roman"/>
          <w:b/>
          <w:sz w:val="24"/>
          <w:szCs w:val="24"/>
        </w:rPr>
        <w:t>.08.2023г.</w:t>
      </w:r>
    </w:p>
    <w:p w:rsidR="00801C24" w:rsidRPr="00350400" w:rsidRDefault="00801C24" w:rsidP="00801C24">
      <w:pPr>
        <w:spacing w:after="0" w:line="240" w:lineRule="auto"/>
        <w:jc w:val="both"/>
        <w:rPr>
          <w:rFonts w:ascii="Times New Roman" w:hAnsi="Times New Roman" w:cs="Times New Roman"/>
          <w:b/>
          <w:sz w:val="24"/>
          <w:szCs w:val="24"/>
        </w:rPr>
      </w:pPr>
    </w:p>
    <w:p w:rsidR="00801C24" w:rsidRPr="005F6EB3" w:rsidRDefault="00801C24" w:rsidP="00801C24">
      <w:pPr>
        <w:spacing w:after="0" w:line="240" w:lineRule="auto"/>
        <w:jc w:val="both"/>
        <w:rPr>
          <w:rFonts w:ascii="Times New Roman" w:hAnsi="Times New Roman" w:cs="Times New Roman"/>
          <w:sz w:val="24"/>
          <w:szCs w:val="24"/>
        </w:rPr>
      </w:pPr>
      <w:r w:rsidRPr="00350400">
        <w:rPr>
          <w:rFonts w:ascii="Times New Roman" w:hAnsi="Times New Roman" w:cs="Times New Roman"/>
          <w:b/>
          <w:sz w:val="24"/>
          <w:szCs w:val="24"/>
        </w:rPr>
        <w:t>ОТНОСНО:</w:t>
      </w:r>
      <w:r w:rsidRPr="00350400">
        <w:rPr>
          <w:rFonts w:ascii="Times New Roman" w:hAnsi="Times New Roman" w:cs="Times New Roman"/>
          <w:sz w:val="24"/>
          <w:szCs w:val="24"/>
        </w:rPr>
        <w:t xml:space="preserve"> </w:t>
      </w:r>
      <w:r w:rsidRPr="00350400">
        <w:rPr>
          <w:rFonts w:ascii="Times New Roman" w:hAnsi="Times New Roman" w:cs="Times New Roman"/>
          <w:color w:val="000000"/>
          <w:sz w:val="24"/>
          <w:szCs w:val="24"/>
          <w:lang w:bidi="ta-IN"/>
        </w:rPr>
        <w:t xml:space="preserve"> </w:t>
      </w:r>
      <w:r w:rsidRPr="005F6EB3">
        <w:rPr>
          <w:rFonts w:ascii="Times New Roman" w:hAnsi="Times New Roman" w:cs="Times New Roman"/>
          <w:sz w:val="24"/>
          <w:szCs w:val="24"/>
        </w:rPr>
        <w:t xml:space="preserve">предварително съгласие за учредяване на възмездно право на строеж за изграждане на фотоволтаична  електроцентрала / </w:t>
      </w:r>
      <w:proofErr w:type="spellStart"/>
      <w:r w:rsidRPr="005F6EB3">
        <w:rPr>
          <w:rFonts w:ascii="Times New Roman" w:hAnsi="Times New Roman" w:cs="Times New Roman"/>
          <w:sz w:val="24"/>
          <w:szCs w:val="24"/>
        </w:rPr>
        <w:t>ФтЕЦ</w:t>
      </w:r>
      <w:proofErr w:type="spellEnd"/>
      <w:r w:rsidRPr="005F6EB3">
        <w:rPr>
          <w:rFonts w:ascii="Times New Roman" w:hAnsi="Times New Roman" w:cs="Times New Roman"/>
          <w:sz w:val="24"/>
          <w:szCs w:val="24"/>
        </w:rPr>
        <w:t xml:space="preserve">/ в землището на </w:t>
      </w:r>
      <w:proofErr w:type="spellStart"/>
      <w:r w:rsidRPr="005F6EB3">
        <w:rPr>
          <w:rFonts w:ascii="Times New Roman" w:hAnsi="Times New Roman" w:cs="Times New Roman"/>
          <w:sz w:val="24"/>
          <w:szCs w:val="24"/>
        </w:rPr>
        <w:t>с.Крета</w:t>
      </w:r>
      <w:proofErr w:type="spellEnd"/>
      <w:r w:rsidRPr="005F6EB3">
        <w:rPr>
          <w:rFonts w:ascii="Times New Roman" w:hAnsi="Times New Roman" w:cs="Times New Roman"/>
          <w:sz w:val="24"/>
          <w:szCs w:val="24"/>
        </w:rPr>
        <w:t>, община Гулянци</w:t>
      </w:r>
    </w:p>
    <w:p w:rsidR="00801C24" w:rsidRPr="00350400" w:rsidRDefault="00801C24" w:rsidP="00801C24">
      <w:pPr>
        <w:spacing w:after="0" w:line="240" w:lineRule="auto"/>
        <w:jc w:val="both"/>
        <w:rPr>
          <w:rFonts w:ascii="Times New Roman" w:hAnsi="Times New Roman" w:cs="Times New Roman"/>
          <w:b/>
          <w:sz w:val="24"/>
          <w:szCs w:val="24"/>
        </w:rPr>
      </w:pPr>
    </w:p>
    <w:p w:rsidR="00801C24" w:rsidRPr="00350400" w:rsidRDefault="00801C24" w:rsidP="00801C24">
      <w:pPr>
        <w:autoSpaceDE w:val="0"/>
        <w:autoSpaceDN w:val="0"/>
        <w:adjustRightInd w:val="0"/>
        <w:spacing w:after="0" w:line="240" w:lineRule="auto"/>
        <w:jc w:val="both"/>
        <w:rPr>
          <w:rFonts w:ascii="Times New Roman" w:hAnsi="Times New Roman" w:cs="Times New Roman"/>
          <w:color w:val="000000"/>
          <w:spacing w:val="1"/>
          <w:sz w:val="24"/>
          <w:szCs w:val="24"/>
          <w:lang w:bidi="ta-IN"/>
        </w:rPr>
      </w:pPr>
      <w:r w:rsidRPr="00350400">
        <w:rPr>
          <w:rFonts w:ascii="Times New Roman" w:hAnsi="Times New Roman" w:cs="Times New Roman"/>
          <w:b/>
          <w:sz w:val="24"/>
          <w:szCs w:val="24"/>
        </w:rPr>
        <w:t xml:space="preserve">ПО ПРЕДЛОЖЕНИЕ НА : </w:t>
      </w:r>
      <w:r>
        <w:rPr>
          <w:rFonts w:ascii="Times New Roman" w:hAnsi="Times New Roman" w:cs="Times New Roman"/>
          <w:sz w:val="24"/>
          <w:szCs w:val="24"/>
        </w:rPr>
        <w:t>Кмета на Общината</w:t>
      </w:r>
    </w:p>
    <w:p w:rsidR="00801C24" w:rsidRPr="00350400" w:rsidRDefault="00801C24" w:rsidP="00801C24">
      <w:pPr>
        <w:autoSpaceDE w:val="0"/>
        <w:autoSpaceDN w:val="0"/>
        <w:adjustRightInd w:val="0"/>
        <w:spacing w:after="0" w:line="240" w:lineRule="auto"/>
        <w:jc w:val="both"/>
        <w:rPr>
          <w:rFonts w:ascii="Times New Roman" w:hAnsi="Times New Roman" w:cs="Times New Roman"/>
          <w:sz w:val="24"/>
          <w:szCs w:val="24"/>
        </w:rPr>
      </w:pPr>
    </w:p>
    <w:p w:rsidR="00801C24" w:rsidRPr="00350400" w:rsidRDefault="00801C24" w:rsidP="00801C24">
      <w:pPr>
        <w:spacing w:after="0" w:line="240" w:lineRule="auto"/>
        <w:jc w:val="both"/>
        <w:rPr>
          <w:rFonts w:ascii="Times New Roman" w:hAnsi="Times New Roman" w:cs="Times New Roman"/>
          <w:b/>
          <w:sz w:val="24"/>
          <w:szCs w:val="24"/>
        </w:rPr>
      </w:pPr>
      <w:r w:rsidRPr="00350400">
        <w:rPr>
          <w:rFonts w:ascii="Times New Roman" w:hAnsi="Times New Roman" w:cs="Times New Roman"/>
          <w:b/>
          <w:sz w:val="24"/>
          <w:szCs w:val="24"/>
        </w:rPr>
        <w:t xml:space="preserve">НА ЗАСЕДНИЕТО НА </w:t>
      </w:r>
      <w:r>
        <w:rPr>
          <w:rFonts w:ascii="Times New Roman" w:hAnsi="Times New Roman" w:cs="Times New Roman"/>
          <w:b/>
          <w:sz w:val="24"/>
          <w:szCs w:val="24"/>
        </w:rPr>
        <w:t>25</w:t>
      </w:r>
      <w:r w:rsidRPr="00350400">
        <w:rPr>
          <w:rFonts w:ascii="Times New Roman" w:hAnsi="Times New Roman" w:cs="Times New Roman"/>
          <w:b/>
          <w:sz w:val="24"/>
          <w:szCs w:val="24"/>
        </w:rPr>
        <w:t>.08.202</w:t>
      </w:r>
      <w:r w:rsidRPr="00350400">
        <w:rPr>
          <w:rFonts w:ascii="Times New Roman" w:hAnsi="Times New Roman" w:cs="Times New Roman"/>
          <w:b/>
          <w:sz w:val="24"/>
          <w:szCs w:val="24"/>
          <w:lang w:val="en-US"/>
        </w:rPr>
        <w:t>3</w:t>
      </w:r>
      <w:r w:rsidRPr="00350400">
        <w:rPr>
          <w:rFonts w:ascii="Times New Roman" w:hAnsi="Times New Roman" w:cs="Times New Roman"/>
          <w:b/>
          <w:sz w:val="24"/>
          <w:szCs w:val="24"/>
        </w:rPr>
        <w:t xml:space="preserve"> г., ПРОТОКОЛ </w:t>
      </w:r>
      <w:r w:rsidRPr="00350400">
        <w:rPr>
          <w:rFonts w:ascii="Times New Roman" w:hAnsi="Times New Roman" w:cs="Times New Roman"/>
          <w:b/>
          <w:sz w:val="24"/>
          <w:szCs w:val="24"/>
          <w:lang w:val="en-US"/>
        </w:rPr>
        <w:t>7</w:t>
      </w:r>
      <w:r>
        <w:rPr>
          <w:rFonts w:ascii="Times New Roman" w:hAnsi="Times New Roman" w:cs="Times New Roman"/>
          <w:b/>
          <w:sz w:val="24"/>
          <w:szCs w:val="24"/>
        </w:rPr>
        <w:t>4</w:t>
      </w:r>
    </w:p>
    <w:p w:rsidR="00801C24" w:rsidRPr="00350400" w:rsidRDefault="00801C24" w:rsidP="00801C24">
      <w:pPr>
        <w:spacing w:after="0" w:line="240" w:lineRule="auto"/>
        <w:jc w:val="both"/>
        <w:rPr>
          <w:rFonts w:ascii="Times New Roman" w:hAnsi="Times New Roman" w:cs="Times New Roman"/>
          <w:b/>
          <w:sz w:val="24"/>
          <w:szCs w:val="24"/>
        </w:rPr>
      </w:pPr>
    </w:p>
    <w:p w:rsidR="00801C24" w:rsidRPr="00350400" w:rsidRDefault="00801C24" w:rsidP="00801C24">
      <w:pPr>
        <w:spacing w:after="0" w:line="240" w:lineRule="auto"/>
        <w:jc w:val="both"/>
        <w:rPr>
          <w:rFonts w:ascii="Times New Roman" w:hAnsi="Times New Roman" w:cs="Times New Roman"/>
          <w:b/>
          <w:sz w:val="24"/>
          <w:szCs w:val="24"/>
        </w:rPr>
      </w:pPr>
      <w:r w:rsidRPr="00350400">
        <w:rPr>
          <w:rFonts w:ascii="Times New Roman" w:hAnsi="Times New Roman" w:cs="Times New Roman"/>
          <w:b/>
          <w:sz w:val="24"/>
          <w:szCs w:val="24"/>
        </w:rPr>
        <w:t>ОБЩИНСКИ СЪВЕТ ГУЛЯНЦИ</w:t>
      </w:r>
    </w:p>
    <w:p w:rsidR="00801C24" w:rsidRPr="00350400" w:rsidRDefault="00801C24" w:rsidP="00801C24">
      <w:pPr>
        <w:spacing w:after="0" w:line="240" w:lineRule="auto"/>
        <w:rPr>
          <w:rFonts w:ascii="Times New Roman" w:hAnsi="Times New Roman" w:cs="Times New Roman"/>
          <w:b/>
          <w:sz w:val="24"/>
          <w:szCs w:val="24"/>
        </w:rPr>
      </w:pPr>
    </w:p>
    <w:p w:rsidR="00153E85" w:rsidRDefault="00801C24" w:rsidP="00801C24">
      <w:pPr>
        <w:tabs>
          <w:tab w:val="left" w:pos="1080"/>
        </w:tabs>
        <w:spacing w:after="0" w:line="240" w:lineRule="auto"/>
        <w:jc w:val="both"/>
        <w:rPr>
          <w:rFonts w:ascii="Times New Roman" w:eastAsia="Times New Roman" w:hAnsi="Times New Roman" w:cs="Times New Roman"/>
          <w:color w:val="000000"/>
          <w:sz w:val="24"/>
          <w:szCs w:val="24"/>
          <w:lang w:eastAsia="bg-BG"/>
        </w:rPr>
      </w:pPr>
      <w:r w:rsidRPr="00350400">
        <w:rPr>
          <w:rFonts w:ascii="Times New Roman" w:hAnsi="Times New Roman" w:cs="Times New Roman"/>
          <w:b/>
          <w:sz w:val="24"/>
          <w:szCs w:val="24"/>
        </w:rPr>
        <w:t>НА ОСНОВАНИЕ:</w:t>
      </w:r>
      <w:r>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153E85" w:rsidRPr="00C30126">
        <w:rPr>
          <w:rFonts w:ascii="Times New Roman" w:eastAsia="Times New Roman" w:hAnsi="Times New Roman" w:cs="Times New Roman"/>
          <w:color w:val="000000"/>
          <w:sz w:val="24"/>
          <w:szCs w:val="24"/>
          <w:lang w:eastAsia="bg-BG"/>
        </w:rPr>
        <w:t>чл.21, ал.1, т.8 и т.11 от ЗМСМА, чл.37, ал.4, т.4 от ЗОС, чл.25, ал.1, ал.3, т.1, ал.4 и ал.5 от ЗСПЗЗ, чл.62, ал.2 от Закона за енергетиката и чл.54, ал.1, т.2 от Наредбата за управление и разпореждане с общинска собственост,</w:t>
      </w:r>
      <w:r w:rsidR="00153E85">
        <w:rPr>
          <w:rFonts w:ascii="Times New Roman" w:eastAsia="Times New Roman" w:hAnsi="Times New Roman" w:cs="Times New Roman"/>
          <w:color w:val="000000"/>
          <w:sz w:val="24"/>
          <w:szCs w:val="24"/>
          <w:lang w:eastAsia="bg-BG"/>
        </w:rPr>
        <w:t xml:space="preserve"> </w:t>
      </w:r>
    </w:p>
    <w:p w:rsidR="00801C24" w:rsidRDefault="00801C24" w:rsidP="00801C24">
      <w:pPr>
        <w:tabs>
          <w:tab w:val="left" w:pos="1080"/>
        </w:tabs>
        <w:spacing w:after="0" w:line="240" w:lineRule="auto"/>
        <w:jc w:val="both"/>
        <w:rPr>
          <w:rFonts w:ascii="Times New Roman" w:eastAsia="Times New Roman" w:hAnsi="Times New Roman" w:cs="Times New Roman"/>
          <w:color w:val="000000"/>
          <w:sz w:val="24"/>
          <w:szCs w:val="24"/>
          <w:lang w:eastAsia="bg-BG"/>
        </w:rPr>
      </w:pPr>
    </w:p>
    <w:p w:rsidR="00153E85" w:rsidRDefault="00801C24" w:rsidP="00801C24">
      <w:pPr>
        <w:tabs>
          <w:tab w:val="left" w:pos="1080"/>
        </w:tab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Р Е Ш И:</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b/>
          <w:bCs/>
          <w:color w:val="000000"/>
          <w:sz w:val="24"/>
          <w:szCs w:val="24"/>
          <w:lang w:eastAsia="bg-BG"/>
        </w:rPr>
      </w:pPr>
      <w:r w:rsidRPr="00C30126">
        <w:rPr>
          <w:rFonts w:ascii="Times New Roman" w:eastAsia="Times New Roman" w:hAnsi="Times New Roman" w:cs="Times New Roman"/>
          <w:color w:val="000000"/>
          <w:sz w:val="24"/>
          <w:szCs w:val="24"/>
          <w:lang w:eastAsia="bg-BG"/>
        </w:rPr>
        <w:tab/>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I.</w:t>
      </w:r>
      <w:r w:rsidRPr="00C30126">
        <w:rPr>
          <w:rFonts w:ascii="Times New Roman" w:eastAsia="Times New Roman" w:hAnsi="Times New Roman" w:cs="Times New Roman"/>
          <w:color w:val="000000"/>
          <w:sz w:val="24"/>
          <w:szCs w:val="24"/>
          <w:lang w:eastAsia="bg-BG"/>
        </w:rPr>
        <w:t xml:space="preserve"> Дава предварително съгласие за учредяване на възмездно право на строеж за срок от 35 години на „Фин – </w:t>
      </w:r>
      <w:proofErr w:type="spellStart"/>
      <w:r w:rsidRPr="00C30126">
        <w:rPr>
          <w:rFonts w:ascii="Times New Roman" w:eastAsia="Times New Roman" w:hAnsi="Times New Roman" w:cs="Times New Roman"/>
          <w:color w:val="000000"/>
          <w:sz w:val="24"/>
          <w:szCs w:val="24"/>
          <w:lang w:eastAsia="bg-BG"/>
        </w:rPr>
        <w:t>тек</w:t>
      </w:r>
      <w:proofErr w:type="spellEnd"/>
      <w:r w:rsidRPr="00C30126">
        <w:rPr>
          <w:rFonts w:ascii="Times New Roman" w:eastAsia="Times New Roman" w:hAnsi="Times New Roman" w:cs="Times New Roman"/>
          <w:color w:val="000000"/>
          <w:sz w:val="24"/>
          <w:szCs w:val="24"/>
          <w:lang w:eastAsia="bg-BG"/>
        </w:rPr>
        <w:t xml:space="preserve"> 23“ ЕООД, ЕИК: ЕИК: 207432934, със седалище и адрес на управление: гр. София, ул. Кричим № 63, ап. офис 1, върху следния общински имот без търг или конкурс: Поземлен имот с идентификатор 39712.60.14, област Плевен, община Гулянци, с. Крета, м. Малък дол, вид </w:t>
      </w:r>
      <w:proofErr w:type="spellStart"/>
      <w:r w:rsidRPr="00C30126">
        <w:rPr>
          <w:rFonts w:ascii="Times New Roman" w:eastAsia="Times New Roman" w:hAnsi="Times New Roman" w:cs="Times New Roman"/>
          <w:color w:val="000000"/>
          <w:sz w:val="24"/>
          <w:szCs w:val="24"/>
          <w:lang w:eastAsia="bg-BG"/>
        </w:rPr>
        <w:t>собств</w:t>
      </w:r>
      <w:proofErr w:type="spellEnd"/>
      <w:r w:rsidRPr="00C30126">
        <w:rPr>
          <w:rFonts w:ascii="Times New Roman" w:eastAsia="Times New Roman" w:hAnsi="Times New Roman" w:cs="Times New Roman"/>
          <w:color w:val="000000"/>
          <w:sz w:val="24"/>
          <w:szCs w:val="24"/>
          <w:lang w:eastAsia="bg-BG"/>
        </w:rPr>
        <w:t xml:space="preserve">. Общинска частна, вид територия Земеделска, категория 5, НТП Пасище, площ 848660 кв. м, стар номер 060014, съгласно Заповед за одобрение на КККР № РД-18-1158/23.05.2018 г. на изпълнителен директор на АГКК,  за изграждане на </w:t>
      </w:r>
      <w:proofErr w:type="spellStart"/>
      <w:r w:rsidRPr="00C30126">
        <w:rPr>
          <w:rFonts w:ascii="Times New Roman" w:eastAsia="Times New Roman" w:hAnsi="Times New Roman" w:cs="Times New Roman"/>
          <w:color w:val="000000"/>
          <w:sz w:val="24"/>
          <w:szCs w:val="24"/>
          <w:lang w:eastAsia="bg-BG"/>
        </w:rPr>
        <w:t>ФтЕЦ</w:t>
      </w:r>
      <w:proofErr w:type="spellEnd"/>
      <w:r w:rsidRPr="00C30126">
        <w:rPr>
          <w:rFonts w:ascii="Times New Roman" w:eastAsia="Times New Roman" w:hAnsi="Times New Roman" w:cs="Times New Roman"/>
          <w:color w:val="000000"/>
          <w:sz w:val="24"/>
          <w:szCs w:val="24"/>
          <w:lang w:eastAsia="bg-BG"/>
        </w:rPr>
        <w:t xml:space="preserve">, на електрическа подстанция за повишаване на напрежението за пренос на произведената електрическа енергия, на индустриална система за съхранение на електроенергия, на разпределителните проводи и устройства и на прилежаща техническа инфраструктура за присъединяване на </w:t>
      </w:r>
      <w:proofErr w:type="spellStart"/>
      <w:r w:rsidRPr="00C30126">
        <w:rPr>
          <w:rFonts w:ascii="Times New Roman" w:eastAsia="Times New Roman" w:hAnsi="Times New Roman" w:cs="Times New Roman"/>
          <w:color w:val="000000"/>
          <w:sz w:val="24"/>
          <w:szCs w:val="24"/>
          <w:lang w:eastAsia="bg-BG"/>
        </w:rPr>
        <w:t>ФтЕЦ</w:t>
      </w:r>
      <w:proofErr w:type="spellEnd"/>
      <w:r w:rsidRPr="00C30126">
        <w:rPr>
          <w:rFonts w:ascii="Times New Roman" w:eastAsia="Times New Roman" w:hAnsi="Times New Roman" w:cs="Times New Roman"/>
          <w:color w:val="000000"/>
          <w:sz w:val="24"/>
          <w:szCs w:val="24"/>
          <w:lang w:eastAsia="bg-BG"/>
        </w:rPr>
        <w:t xml:space="preserve"> към съответната електрическа мрежа съгласно действащото българско законодателство.</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sidRPr="00C30126">
        <w:rPr>
          <w:rFonts w:ascii="Times New Roman" w:eastAsia="Times New Roman" w:hAnsi="Times New Roman" w:cs="Times New Roman"/>
          <w:color w:val="000000"/>
          <w:sz w:val="24"/>
          <w:szCs w:val="24"/>
          <w:lang w:eastAsia="bg-BG"/>
        </w:rPr>
        <w:t xml:space="preserve">След изтичането на посочения срок изградените обекти преминават в собственост на Община Гулянци без Общината да дължи плащане на </w:t>
      </w:r>
      <w:proofErr w:type="spellStart"/>
      <w:r w:rsidRPr="00C30126">
        <w:rPr>
          <w:rFonts w:ascii="Times New Roman" w:eastAsia="Times New Roman" w:hAnsi="Times New Roman" w:cs="Times New Roman"/>
          <w:color w:val="000000"/>
          <w:sz w:val="24"/>
          <w:szCs w:val="24"/>
          <w:lang w:eastAsia="bg-BG"/>
        </w:rPr>
        <w:t>суперфициара</w:t>
      </w:r>
      <w:proofErr w:type="spellEnd"/>
      <w:r w:rsidRPr="00C30126">
        <w:rPr>
          <w:rFonts w:ascii="Times New Roman" w:eastAsia="Times New Roman" w:hAnsi="Times New Roman" w:cs="Times New Roman"/>
          <w:color w:val="000000"/>
          <w:sz w:val="24"/>
          <w:szCs w:val="24"/>
          <w:lang w:eastAsia="bg-BG"/>
        </w:rPr>
        <w:t xml:space="preserve"> за изградените обекти.</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II.</w:t>
      </w:r>
      <w:r w:rsidRPr="00C30126">
        <w:rPr>
          <w:rFonts w:ascii="Times New Roman" w:eastAsia="Times New Roman" w:hAnsi="Times New Roman" w:cs="Times New Roman"/>
          <w:color w:val="000000"/>
          <w:sz w:val="24"/>
          <w:szCs w:val="24"/>
          <w:lang w:eastAsia="bg-BG"/>
        </w:rPr>
        <w:t xml:space="preserve"> Дава предварително съгласие за промяна на предназначението на поземления имот, описан в </w:t>
      </w:r>
      <w:proofErr w:type="spellStart"/>
      <w:r w:rsidRPr="00C30126">
        <w:rPr>
          <w:rFonts w:ascii="Times New Roman" w:eastAsia="Times New Roman" w:hAnsi="Times New Roman" w:cs="Times New Roman"/>
          <w:color w:val="000000"/>
          <w:sz w:val="24"/>
          <w:szCs w:val="24"/>
          <w:lang w:eastAsia="bg-BG"/>
        </w:rPr>
        <w:t>т.I</w:t>
      </w:r>
      <w:proofErr w:type="spellEnd"/>
      <w:r w:rsidRPr="00C30126">
        <w:rPr>
          <w:rFonts w:ascii="Times New Roman" w:eastAsia="Times New Roman" w:hAnsi="Times New Roman" w:cs="Times New Roman"/>
          <w:color w:val="000000"/>
          <w:sz w:val="24"/>
          <w:szCs w:val="24"/>
          <w:lang w:eastAsia="bg-BG"/>
        </w:rPr>
        <w:t xml:space="preserve"> на основание чл.25 от Закона за собствеността и ползването на земеделските земи, във връзка с §6а от Преходните и заключителните разпоредби на Закона за опазване на земеделските земи.</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III.</w:t>
      </w:r>
      <w:r w:rsidRPr="00C30126">
        <w:rPr>
          <w:rFonts w:ascii="Times New Roman" w:eastAsia="Times New Roman" w:hAnsi="Times New Roman" w:cs="Times New Roman"/>
          <w:color w:val="000000"/>
          <w:sz w:val="24"/>
          <w:szCs w:val="24"/>
          <w:lang w:eastAsia="bg-BG"/>
        </w:rPr>
        <w:t xml:space="preserve"> Дава предварително съгласие, на основание чл.25, ал.6 от Закона за собствеността и ползването на земеделските земи, във връзка с чл.29, ал.1 от Закона за </w:t>
      </w:r>
      <w:r w:rsidRPr="00C30126">
        <w:rPr>
          <w:rFonts w:ascii="Times New Roman" w:eastAsia="Times New Roman" w:hAnsi="Times New Roman" w:cs="Times New Roman"/>
          <w:color w:val="000000"/>
          <w:sz w:val="24"/>
          <w:szCs w:val="24"/>
          <w:lang w:eastAsia="bg-BG"/>
        </w:rPr>
        <w:lastRenderedPageBreak/>
        <w:t>опазване на земеделските земи, за изработване на Подробни устройствени планове, предвиждащи изграждането на обектите по т. I.</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IV.</w:t>
      </w:r>
      <w:r w:rsidRPr="00C30126">
        <w:rPr>
          <w:rFonts w:ascii="Times New Roman" w:eastAsia="Times New Roman" w:hAnsi="Times New Roman" w:cs="Times New Roman"/>
          <w:color w:val="000000"/>
          <w:sz w:val="24"/>
          <w:szCs w:val="24"/>
          <w:lang w:eastAsia="bg-BG"/>
        </w:rPr>
        <w:t xml:space="preserve"> Дава предварително съгласие, на основание чл.30, ал.3 от Правилника за прилагане на Закона за опазване на земеделските земи, за определяне на площадки и/или трасета за проектиране и промяна на предназначението на поземления имот, описани в </w:t>
      </w:r>
      <w:proofErr w:type="spellStart"/>
      <w:r w:rsidRPr="00C30126">
        <w:rPr>
          <w:rFonts w:ascii="Times New Roman" w:eastAsia="Times New Roman" w:hAnsi="Times New Roman" w:cs="Times New Roman"/>
          <w:color w:val="000000"/>
          <w:sz w:val="24"/>
          <w:szCs w:val="24"/>
          <w:lang w:eastAsia="bg-BG"/>
        </w:rPr>
        <w:t>т.I</w:t>
      </w:r>
      <w:proofErr w:type="spellEnd"/>
      <w:r w:rsidRPr="00C30126">
        <w:rPr>
          <w:rFonts w:ascii="Times New Roman" w:eastAsia="Times New Roman" w:hAnsi="Times New Roman" w:cs="Times New Roman"/>
          <w:color w:val="000000"/>
          <w:sz w:val="24"/>
          <w:szCs w:val="24"/>
          <w:lang w:eastAsia="bg-BG"/>
        </w:rPr>
        <w:t>.</w:t>
      </w:r>
      <w:r>
        <w:rPr>
          <w:rFonts w:ascii="Times New Roman" w:eastAsia="Times New Roman" w:hAnsi="Times New Roman" w:cs="Times New Roman"/>
          <w:color w:val="000000"/>
          <w:sz w:val="24"/>
          <w:szCs w:val="24"/>
          <w:lang w:eastAsia="bg-BG"/>
        </w:rPr>
        <w:t xml:space="preserve"> </w:t>
      </w:r>
      <w:r w:rsidRPr="00C30126">
        <w:rPr>
          <w:rFonts w:ascii="Times New Roman" w:eastAsia="Times New Roman" w:hAnsi="Times New Roman" w:cs="Times New Roman"/>
          <w:color w:val="000000"/>
          <w:sz w:val="24"/>
          <w:szCs w:val="24"/>
          <w:lang w:eastAsia="bg-BG"/>
        </w:rPr>
        <w:t xml:space="preserve">Предварителното съгласие по </w:t>
      </w:r>
      <w:proofErr w:type="spellStart"/>
      <w:r w:rsidRPr="00C30126">
        <w:rPr>
          <w:rFonts w:ascii="Times New Roman" w:eastAsia="Times New Roman" w:hAnsi="Times New Roman" w:cs="Times New Roman"/>
          <w:color w:val="000000"/>
          <w:sz w:val="24"/>
          <w:szCs w:val="24"/>
          <w:lang w:eastAsia="bg-BG"/>
        </w:rPr>
        <w:t>т.I</w:t>
      </w:r>
      <w:proofErr w:type="spellEnd"/>
      <w:r w:rsidRPr="00C30126">
        <w:rPr>
          <w:rFonts w:ascii="Times New Roman" w:eastAsia="Times New Roman" w:hAnsi="Times New Roman" w:cs="Times New Roman"/>
          <w:color w:val="000000"/>
          <w:sz w:val="24"/>
          <w:szCs w:val="24"/>
          <w:lang w:eastAsia="bg-BG"/>
        </w:rPr>
        <w:t xml:space="preserve">, </w:t>
      </w:r>
      <w:proofErr w:type="spellStart"/>
      <w:r w:rsidRPr="00C30126">
        <w:rPr>
          <w:rFonts w:ascii="Times New Roman" w:eastAsia="Times New Roman" w:hAnsi="Times New Roman" w:cs="Times New Roman"/>
          <w:color w:val="000000"/>
          <w:sz w:val="24"/>
          <w:szCs w:val="24"/>
          <w:lang w:eastAsia="bg-BG"/>
        </w:rPr>
        <w:t>т.II</w:t>
      </w:r>
      <w:proofErr w:type="spellEnd"/>
      <w:r w:rsidRPr="00C30126">
        <w:rPr>
          <w:rFonts w:ascii="Times New Roman" w:eastAsia="Times New Roman" w:hAnsi="Times New Roman" w:cs="Times New Roman"/>
          <w:color w:val="000000"/>
          <w:sz w:val="24"/>
          <w:szCs w:val="24"/>
          <w:lang w:eastAsia="bg-BG"/>
        </w:rPr>
        <w:t xml:space="preserve">, </w:t>
      </w:r>
      <w:proofErr w:type="spellStart"/>
      <w:r w:rsidRPr="00C30126">
        <w:rPr>
          <w:rFonts w:ascii="Times New Roman" w:eastAsia="Times New Roman" w:hAnsi="Times New Roman" w:cs="Times New Roman"/>
          <w:color w:val="000000"/>
          <w:sz w:val="24"/>
          <w:szCs w:val="24"/>
          <w:lang w:eastAsia="bg-BG"/>
        </w:rPr>
        <w:t>т.III</w:t>
      </w:r>
      <w:proofErr w:type="spellEnd"/>
      <w:r w:rsidRPr="00C30126">
        <w:rPr>
          <w:rFonts w:ascii="Times New Roman" w:eastAsia="Times New Roman" w:hAnsi="Times New Roman" w:cs="Times New Roman"/>
          <w:color w:val="000000"/>
          <w:sz w:val="24"/>
          <w:szCs w:val="24"/>
          <w:lang w:eastAsia="bg-BG"/>
        </w:rPr>
        <w:t xml:space="preserve">, </w:t>
      </w:r>
      <w:proofErr w:type="spellStart"/>
      <w:r w:rsidRPr="00C30126">
        <w:rPr>
          <w:rFonts w:ascii="Times New Roman" w:eastAsia="Times New Roman" w:hAnsi="Times New Roman" w:cs="Times New Roman"/>
          <w:color w:val="000000"/>
          <w:sz w:val="24"/>
          <w:szCs w:val="24"/>
          <w:lang w:eastAsia="bg-BG"/>
        </w:rPr>
        <w:t>т.IV</w:t>
      </w:r>
      <w:proofErr w:type="spellEnd"/>
      <w:r w:rsidRPr="00C30126">
        <w:rPr>
          <w:rFonts w:ascii="Times New Roman" w:eastAsia="Times New Roman" w:hAnsi="Times New Roman" w:cs="Times New Roman"/>
          <w:color w:val="000000"/>
          <w:sz w:val="24"/>
          <w:szCs w:val="24"/>
          <w:lang w:eastAsia="bg-BG"/>
        </w:rPr>
        <w:t xml:space="preserve"> важи за срок до 3 години, считано от влизане в сила на решението.</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V.</w:t>
      </w:r>
      <w:r w:rsidRPr="00C30126">
        <w:rPr>
          <w:rFonts w:ascii="Times New Roman" w:eastAsia="Times New Roman" w:hAnsi="Times New Roman" w:cs="Times New Roman"/>
          <w:color w:val="000000"/>
          <w:sz w:val="24"/>
          <w:szCs w:val="24"/>
          <w:lang w:eastAsia="bg-BG"/>
        </w:rPr>
        <w:t xml:space="preserve"> Учредяването право на строеж в полза на „Фин – </w:t>
      </w:r>
      <w:proofErr w:type="spellStart"/>
      <w:r w:rsidRPr="00C30126">
        <w:rPr>
          <w:rFonts w:ascii="Times New Roman" w:eastAsia="Times New Roman" w:hAnsi="Times New Roman" w:cs="Times New Roman"/>
          <w:color w:val="000000"/>
          <w:sz w:val="24"/>
          <w:szCs w:val="24"/>
          <w:lang w:eastAsia="bg-BG"/>
        </w:rPr>
        <w:t>тек</w:t>
      </w:r>
      <w:proofErr w:type="spellEnd"/>
      <w:r w:rsidRPr="00C30126">
        <w:rPr>
          <w:rFonts w:ascii="Times New Roman" w:eastAsia="Times New Roman" w:hAnsi="Times New Roman" w:cs="Times New Roman"/>
          <w:color w:val="000000"/>
          <w:sz w:val="24"/>
          <w:szCs w:val="24"/>
          <w:lang w:eastAsia="bg-BG"/>
        </w:rPr>
        <w:t xml:space="preserve"> 23“ ЕООД, ЕИК: ЕИК: 207432934, със седалище и адрес на управление: гр. София, ул. Кричим № 63, ап. офис 1, да се извърши след утвърждаване на площадка и/или трасе/та и при  влязъл в сила ПУП за имота по т. 1 на основание чл. 29, ал. 3 от ЗОЗЗ и/или одобрението на работните проекти и издаване на разрешение за строеж за тяхното изграждане.</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VI.</w:t>
      </w:r>
      <w:r w:rsidRPr="00C30126">
        <w:rPr>
          <w:rFonts w:ascii="Times New Roman" w:eastAsia="Times New Roman" w:hAnsi="Times New Roman" w:cs="Times New Roman"/>
          <w:color w:val="000000"/>
          <w:sz w:val="24"/>
          <w:szCs w:val="24"/>
          <w:lang w:eastAsia="bg-BG"/>
        </w:rPr>
        <w:t xml:space="preserve"> В случай, че окончателният договор за учредяване на възмездно право на строеж не се сключи в срок до три години от влизане в сила на настоящото решение, процедурата се продължава за допълнителен срок от една година само след писмено искане от страна на заявителя.</w:t>
      </w:r>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VII.</w:t>
      </w:r>
      <w:r w:rsidRPr="00C30126">
        <w:rPr>
          <w:rFonts w:ascii="Times New Roman" w:eastAsia="Times New Roman" w:hAnsi="Times New Roman" w:cs="Times New Roman"/>
          <w:color w:val="000000"/>
          <w:sz w:val="24"/>
          <w:szCs w:val="24"/>
          <w:lang w:eastAsia="bg-BG"/>
        </w:rPr>
        <w:t xml:space="preserve"> Дава предварително съгласие да се промени предназначението на поземления имот, описан в т. 1, по реда на чл.17 от  ЗОЗЗ, за изграждане на обект на техническата инфраструктура – фотоволтаична електроцентрала, подстанция с цел производство на електроенергия от възобновяеми енергийни източници, съоръжения за съхранение на електрическа енергия и прилежащата им инфраструктура. Промяната на предназначението на имота да се извърши при спазване на условията и по реда на ЗОЗЗ, ППЗОЗЗ, ЗСПЗЗ, ЗУТ и приложимите законови и подзаконови нормативни актове.</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 xml:space="preserve">             </w:t>
      </w:r>
      <w:r w:rsidRPr="00C30126">
        <w:rPr>
          <w:rFonts w:ascii="Times New Roman" w:eastAsia="Calibri" w:hAnsi="Times New Roman" w:cs="Times New Roman"/>
          <w:b/>
          <w:color w:val="000000"/>
          <w:sz w:val="24"/>
          <w:szCs w:val="24"/>
        </w:rPr>
        <w:t>VIII.</w:t>
      </w:r>
      <w:r w:rsidRPr="00C30126">
        <w:rPr>
          <w:rFonts w:ascii="Times New Roman" w:eastAsia="Calibri" w:hAnsi="Times New Roman" w:cs="Times New Roman"/>
          <w:bCs/>
          <w:color w:val="000000"/>
          <w:sz w:val="24"/>
          <w:szCs w:val="24"/>
        </w:rPr>
        <w:t xml:space="preserve"> На основание чл. 21, ал. 1, т. 11 от ЗМСМА във връзка с</w:t>
      </w:r>
      <w:r w:rsidRPr="00C30126">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color w:val="000000"/>
          <w:sz w:val="24"/>
          <w:szCs w:val="24"/>
        </w:rPr>
        <w:t xml:space="preserve">чл. 29, ал. 1 ЗОЗЗ дава предварително съгласие за изработване на подробен устройствен план, предвиждащ изграждането на обект на техническата инфраструктура – фотоволтаична електроцентрала и подстанция в имота по т. I, както и </w:t>
      </w:r>
      <w:proofErr w:type="spellStart"/>
      <w:r w:rsidRPr="00C30126">
        <w:rPr>
          <w:rFonts w:ascii="Times New Roman" w:eastAsia="Calibri" w:hAnsi="Times New Roman" w:cs="Times New Roman"/>
          <w:color w:val="000000"/>
          <w:sz w:val="24"/>
          <w:szCs w:val="24"/>
        </w:rPr>
        <w:t>парцеларен</w:t>
      </w:r>
      <w:proofErr w:type="spellEnd"/>
      <w:r w:rsidRPr="00C30126">
        <w:rPr>
          <w:rFonts w:ascii="Times New Roman" w:eastAsia="Calibri" w:hAnsi="Times New Roman" w:cs="Times New Roman"/>
          <w:color w:val="000000"/>
          <w:sz w:val="24"/>
          <w:szCs w:val="24"/>
        </w:rPr>
        <w:t xml:space="preserve"> план за осигуряване на транспортен достъп, за подземни и/или въздушни електропроводи, както и комуникационно-транспортен план и други необходими планове и схеми във връзка с реализирането на инвестиционното намерение. </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IХ.</w:t>
      </w:r>
      <w:r w:rsidRPr="00C30126">
        <w:rPr>
          <w:rFonts w:ascii="Times New Roman" w:eastAsia="Calibri" w:hAnsi="Times New Roman" w:cs="Times New Roman"/>
          <w:color w:val="000000"/>
          <w:sz w:val="24"/>
          <w:szCs w:val="24"/>
        </w:rPr>
        <w:t xml:space="preserve"> Дава съгласие на основание чл. 124а, ал. 1 от ЗУТ, във връзка с чл. 124а, ал. 5 от ЗУТ възлагане на проектите за ПУП да се извърши от „Фин – </w:t>
      </w:r>
      <w:proofErr w:type="spellStart"/>
      <w:r w:rsidRPr="00C30126">
        <w:rPr>
          <w:rFonts w:ascii="Times New Roman" w:eastAsia="Calibri" w:hAnsi="Times New Roman" w:cs="Times New Roman"/>
          <w:color w:val="000000"/>
          <w:sz w:val="24"/>
          <w:szCs w:val="24"/>
        </w:rPr>
        <w:t>тек</w:t>
      </w:r>
      <w:proofErr w:type="spellEnd"/>
      <w:r w:rsidRPr="00C30126">
        <w:rPr>
          <w:rFonts w:ascii="Times New Roman" w:eastAsia="Calibri" w:hAnsi="Times New Roman" w:cs="Times New Roman"/>
          <w:color w:val="000000"/>
          <w:sz w:val="24"/>
          <w:szCs w:val="24"/>
        </w:rPr>
        <w:t xml:space="preserve"> 23“ ЕООД.</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lang w:eastAsia="bg-BG"/>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X.</w:t>
      </w:r>
      <w:r w:rsidRPr="00C30126">
        <w:rPr>
          <w:rFonts w:ascii="Times New Roman" w:eastAsia="Calibri" w:hAnsi="Times New Roman" w:cs="Times New Roman"/>
          <w:color w:val="000000"/>
          <w:sz w:val="24"/>
          <w:szCs w:val="24"/>
        </w:rPr>
        <w:t xml:space="preserve"> Дава съгласие, на основание чл. 30, ал. 3 ППЗОЗЗ за определяне на площадка за проектиране и промяна предназначение на поземления имот, описан в т. I, </w:t>
      </w:r>
      <w:r w:rsidRPr="00C30126">
        <w:rPr>
          <w:rFonts w:ascii="Times New Roman" w:eastAsia="Calibri" w:hAnsi="Times New Roman" w:cs="Times New Roman"/>
          <w:color w:val="000000"/>
          <w:sz w:val="24"/>
          <w:szCs w:val="24"/>
          <w:lang w:eastAsia="bg-BG"/>
        </w:rPr>
        <w:t>за изграждане на фотоволтаична електроцентрала, подстанция и съоръжения за съхранение на електрическа енергия.</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lang w:eastAsia="bg-BG"/>
        </w:rPr>
      </w:pPr>
      <w:r w:rsidRPr="00C30126">
        <w:rPr>
          <w:rFonts w:ascii="Times New Roman" w:eastAsia="Calibri" w:hAnsi="Times New Roman" w:cs="Times New Roman"/>
          <w:color w:val="000000"/>
          <w:sz w:val="24"/>
          <w:szCs w:val="24"/>
          <w:lang w:eastAsia="bg-BG"/>
        </w:rPr>
        <w:t xml:space="preserve">Площадката и/или трасето за проектиране да се утвърдят в полза  на </w:t>
      </w:r>
      <w:r w:rsidRPr="00C30126">
        <w:rPr>
          <w:rFonts w:ascii="Times New Roman" w:eastAsia="Calibri" w:hAnsi="Times New Roman" w:cs="Times New Roman"/>
          <w:color w:val="000000"/>
          <w:sz w:val="24"/>
          <w:szCs w:val="24"/>
        </w:rPr>
        <w:t xml:space="preserve">„Фин – </w:t>
      </w:r>
      <w:proofErr w:type="spellStart"/>
      <w:r w:rsidRPr="00C30126">
        <w:rPr>
          <w:rFonts w:ascii="Times New Roman" w:eastAsia="Calibri" w:hAnsi="Times New Roman" w:cs="Times New Roman"/>
          <w:color w:val="000000"/>
          <w:sz w:val="24"/>
          <w:szCs w:val="24"/>
        </w:rPr>
        <w:t>тек</w:t>
      </w:r>
      <w:proofErr w:type="spellEnd"/>
      <w:r w:rsidRPr="00C30126">
        <w:rPr>
          <w:rFonts w:ascii="Times New Roman" w:eastAsia="Calibri" w:hAnsi="Times New Roman" w:cs="Times New Roman"/>
          <w:color w:val="000000"/>
          <w:sz w:val="24"/>
          <w:szCs w:val="24"/>
        </w:rPr>
        <w:t xml:space="preserve"> 23“ ЕООД.</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XI.</w:t>
      </w:r>
      <w:r w:rsidRPr="00C30126">
        <w:rPr>
          <w:rFonts w:ascii="Times New Roman" w:eastAsia="Calibri" w:hAnsi="Times New Roman" w:cs="Times New Roman"/>
          <w:color w:val="000000"/>
          <w:sz w:val="24"/>
          <w:szCs w:val="24"/>
        </w:rPr>
        <w:t xml:space="preserve"> Определя срок на валидност на предварителното съгласие – 36 месеца от влизане в сила на решението.</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XII.</w:t>
      </w:r>
      <w:r w:rsidRPr="00C30126">
        <w:rPr>
          <w:rFonts w:ascii="Times New Roman" w:eastAsia="Calibri" w:hAnsi="Times New Roman" w:cs="Times New Roman"/>
          <w:color w:val="000000"/>
          <w:sz w:val="24"/>
          <w:szCs w:val="24"/>
        </w:rPr>
        <w:t xml:space="preserve"> Изработването на изменение на ОУП, ПУП и ПП, както и промяната на предназначението на имота да се финансира от „Фин – </w:t>
      </w:r>
      <w:proofErr w:type="spellStart"/>
      <w:r w:rsidRPr="00C30126">
        <w:rPr>
          <w:rFonts w:ascii="Times New Roman" w:eastAsia="Calibri" w:hAnsi="Times New Roman" w:cs="Times New Roman"/>
          <w:color w:val="000000"/>
          <w:sz w:val="24"/>
          <w:szCs w:val="24"/>
        </w:rPr>
        <w:t>тек</w:t>
      </w:r>
      <w:proofErr w:type="spellEnd"/>
      <w:r w:rsidRPr="00C30126">
        <w:rPr>
          <w:rFonts w:ascii="Times New Roman" w:eastAsia="Calibri" w:hAnsi="Times New Roman" w:cs="Times New Roman"/>
          <w:color w:val="000000"/>
          <w:sz w:val="24"/>
          <w:szCs w:val="24"/>
        </w:rPr>
        <w:t xml:space="preserve"> 23“ ЕООД. </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ХIII.</w:t>
      </w:r>
      <w:r w:rsidRPr="00C30126">
        <w:rPr>
          <w:rFonts w:ascii="Times New Roman" w:eastAsia="Calibri" w:hAnsi="Times New Roman" w:cs="Times New Roman"/>
          <w:color w:val="000000"/>
          <w:sz w:val="24"/>
          <w:szCs w:val="24"/>
        </w:rPr>
        <w:t xml:space="preserve"> Дава съгласие кметът на Община Гулянци да упълномощи „Фин – </w:t>
      </w:r>
      <w:proofErr w:type="spellStart"/>
      <w:r w:rsidRPr="00C30126">
        <w:rPr>
          <w:rFonts w:ascii="Times New Roman" w:eastAsia="Calibri" w:hAnsi="Times New Roman" w:cs="Times New Roman"/>
          <w:color w:val="000000"/>
          <w:sz w:val="24"/>
          <w:szCs w:val="24"/>
        </w:rPr>
        <w:t>тек</w:t>
      </w:r>
      <w:proofErr w:type="spellEnd"/>
      <w:r w:rsidRPr="00C30126">
        <w:rPr>
          <w:rFonts w:ascii="Times New Roman" w:eastAsia="Calibri" w:hAnsi="Times New Roman" w:cs="Times New Roman"/>
          <w:color w:val="000000"/>
          <w:sz w:val="24"/>
          <w:szCs w:val="24"/>
        </w:rPr>
        <w:t xml:space="preserve"> 23“ ЕООД, във връзка с приложимите процедури по ЗОЗЗ, ППЗОЗЗ, ЗСПЗЗ, ЗУТ и приложимите законови и подзаконови нормативни актове.</w:t>
      </w:r>
    </w:p>
    <w:p w:rsidR="00153E85" w:rsidRPr="00C30126" w:rsidRDefault="00153E85" w:rsidP="00153E85">
      <w:pPr>
        <w:suppressAutoHyphens/>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bCs/>
          <w:color w:val="000000"/>
          <w:sz w:val="24"/>
          <w:szCs w:val="24"/>
        </w:rPr>
        <w:t xml:space="preserve">           </w:t>
      </w:r>
      <w:r w:rsidRPr="00C30126">
        <w:rPr>
          <w:rFonts w:ascii="Times New Roman" w:eastAsia="Calibri" w:hAnsi="Times New Roman" w:cs="Times New Roman"/>
          <w:b/>
          <w:bCs/>
          <w:color w:val="000000"/>
          <w:sz w:val="24"/>
          <w:szCs w:val="24"/>
        </w:rPr>
        <w:t>XIV.</w:t>
      </w:r>
      <w:r w:rsidRPr="00C30126">
        <w:rPr>
          <w:rFonts w:ascii="Times New Roman" w:eastAsia="Calibri" w:hAnsi="Times New Roman" w:cs="Times New Roman"/>
          <w:color w:val="000000"/>
          <w:sz w:val="24"/>
          <w:szCs w:val="24"/>
        </w:rPr>
        <w:t xml:space="preserve"> Приема изготвената пазарна оценка от лицензиран оценител.</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bCs/>
          <w:color w:val="000000"/>
          <w:sz w:val="24"/>
          <w:szCs w:val="24"/>
          <w:lang w:eastAsia="bg-BG"/>
        </w:rPr>
        <w:t xml:space="preserve">            </w:t>
      </w:r>
      <w:r w:rsidRPr="00C30126">
        <w:rPr>
          <w:rFonts w:ascii="Times New Roman" w:eastAsia="Times New Roman" w:hAnsi="Times New Roman" w:cs="Times New Roman"/>
          <w:b/>
          <w:bCs/>
          <w:color w:val="000000"/>
          <w:sz w:val="24"/>
          <w:szCs w:val="24"/>
          <w:lang w:eastAsia="bg-BG"/>
        </w:rPr>
        <w:t>XV.</w:t>
      </w:r>
      <w:r w:rsidRPr="00C30126">
        <w:rPr>
          <w:rFonts w:ascii="Times New Roman" w:eastAsia="Times New Roman" w:hAnsi="Times New Roman" w:cs="Times New Roman"/>
          <w:color w:val="000000"/>
          <w:sz w:val="24"/>
          <w:szCs w:val="24"/>
          <w:lang w:eastAsia="bg-BG"/>
        </w:rPr>
        <w:t xml:space="preserve"> </w:t>
      </w:r>
      <w:r w:rsidRPr="00C30126">
        <w:rPr>
          <w:rFonts w:ascii="Times New Roman" w:eastAsia="Times New Roman" w:hAnsi="Times New Roman" w:cs="Times New Roman"/>
          <w:sz w:val="24"/>
          <w:szCs w:val="24"/>
          <w:lang w:eastAsia="bg-BG"/>
        </w:rPr>
        <w:t xml:space="preserve">Общински съвет Гулянци на основание чл. 21, ал. 1, т. 8 и т. 23 от Закона за местното самоуправление и местната администрация, чл. 19 от ЗЗД, чл. 37, ал. 4, т. 4 от ЗОС и чл. 62, ал. 2 от Закона за енергетиката, дава СЪГЛАСИЕ за сключване на предварителен договор с „Фин – </w:t>
      </w:r>
      <w:proofErr w:type="spellStart"/>
      <w:r w:rsidRPr="00C30126">
        <w:rPr>
          <w:rFonts w:ascii="Times New Roman" w:eastAsia="Times New Roman" w:hAnsi="Times New Roman" w:cs="Times New Roman"/>
          <w:sz w:val="24"/>
          <w:szCs w:val="24"/>
          <w:lang w:eastAsia="bg-BG"/>
        </w:rPr>
        <w:t>тек</w:t>
      </w:r>
      <w:proofErr w:type="spellEnd"/>
      <w:r w:rsidRPr="00C30126">
        <w:rPr>
          <w:rFonts w:ascii="Times New Roman" w:eastAsia="Times New Roman" w:hAnsi="Times New Roman" w:cs="Times New Roman"/>
          <w:sz w:val="24"/>
          <w:szCs w:val="24"/>
          <w:lang w:eastAsia="bg-BG"/>
        </w:rPr>
        <w:t xml:space="preserve"> 23“ ЕООД, ЕИК: ЕИК: 207432934, със седалище и </w:t>
      </w:r>
      <w:r w:rsidRPr="00C30126">
        <w:rPr>
          <w:rFonts w:ascii="Times New Roman" w:eastAsia="Times New Roman" w:hAnsi="Times New Roman" w:cs="Times New Roman"/>
          <w:sz w:val="24"/>
          <w:szCs w:val="24"/>
          <w:lang w:eastAsia="bg-BG"/>
        </w:rPr>
        <w:lastRenderedPageBreak/>
        <w:t>адрес на управление: гр. София, ул. Кричим № 63, ап. офис 1, за учредяване на възмездно право на строеж по реда на Закона за общинската собственост без търг или конкурс върху поземления имот по точка първа при следните условия на договора:</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1.</w:t>
      </w:r>
      <w:r w:rsidRPr="00C30126">
        <w:rPr>
          <w:rFonts w:ascii="Times New Roman" w:eastAsia="Times New Roman" w:hAnsi="Times New Roman" w:cs="Times New Roman"/>
          <w:sz w:val="24"/>
          <w:szCs w:val="24"/>
          <w:lang w:eastAsia="bg-BG"/>
        </w:rPr>
        <w:t xml:space="preserve"> Имотът да се използват за изграждането на енергиен обект за производство на електрическа енергия от възобновяеми източници /фотоволтаичен парк/, ведно със всички необходими към него технически съоръжения, връзки и подстанция за приемане, преобразуване и разпределение на електрическа енергия и за съхранение на произведената електрическа енергия.</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 xml:space="preserve">2. </w:t>
      </w:r>
      <w:r w:rsidRPr="00C30126">
        <w:rPr>
          <w:rFonts w:ascii="Times New Roman" w:eastAsia="Times New Roman" w:hAnsi="Times New Roman" w:cs="Times New Roman"/>
          <w:sz w:val="24"/>
          <w:szCs w:val="24"/>
          <w:lang w:eastAsia="bg-BG"/>
        </w:rPr>
        <w:t>Срок на договора за отстъпено право на строеж – 35 години с опция за удължаването му с нов срок от не по-малко от 35 години на база актуализация на цената на правото на строеж към датата на удължаване за новия срок.</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3.</w:t>
      </w:r>
      <w:r w:rsidRPr="00C30126">
        <w:rPr>
          <w:rFonts w:ascii="Times New Roman" w:eastAsia="Times New Roman" w:hAnsi="Times New Roman" w:cs="Times New Roman"/>
          <w:sz w:val="24"/>
          <w:szCs w:val="24"/>
          <w:lang w:eastAsia="bg-BG"/>
        </w:rPr>
        <w:t xml:space="preserve"> Цена на отстъпеното право на строеж – </w:t>
      </w:r>
      <w:r w:rsidRPr="00C30126">
        <w:rPr>
          <w:rFonts w:ascii="Times New Roman" w:eastAsia="Times New Roman" w:hAnsi="Times New Roman" w:cs="Times New Roman"/>
          <w:b/>
          <w:sz w:val="24"/>
          <w:szCs w:val="24"/>
          <w:lang w:eastAsia="bg-BG"/>
        </w:rPr>
        <w:t>1864.00 лв./дка,</w:t>
      </w:r>
      <w:r w:rsidRPr="00C30126">
        <w:rPr>
          <w:rFonts w:ascii="Times New Roman" w:eastAsia="Times New Roman" w:hAnsi="Times New Roman" w:cs="Times New Roman"/>
          <w:sz w:val="24"/>
          <w:szCs w:val="24"/>
          <w:lang w:eastAsia="bg-BG"/>
        </w:rPr>
        <w:t xml:space="preserve"> която е не по-ниска от пазарната оценка, определена от лицензиран оценител на имоти „Консултантска къща </w:t>
      </w:r>
      <w:proofErr w:type="spellStart"/>
      <w:r w:rsidRPr="00C30126">
        <w:rPr>
          <w:rFonts w:ascii="Times New Roman" w:eastAsia="Times New Roman" w:hAnsi="Times New Roman" w:cs="Times New Roman"/>
          <w:sz w:val="24"/>
          <w:szCs w:val="24"/>
          <w:lang w:eastAsia="bg-BG"/>
        </w:rPr>
        <w:t>Амрита</w:t>
      </w:r>
      <w:proofErr w:type="spellEnd"/>
      <w:r w:rsidRPr="00C30126">
        <w:rPr>
          <w:rFonts w:ascii="Times New Roman" w:eastAsia="Times New Roman" w:hAnsi="Times New Roman" w:cs="Times New Roman"/>
          <w:sz w:val="24"/>
          <w:szCs w:val="24"/>
          <w:lang w:eastAsia="bg-BG"/>
        </w:rPr>
        <w:t xml:space="preserve">” ООД съгласно становище-оценка от 23.08.2023 г., която е 1864.00 лв./дка. </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След промяната на предназначението на горепосочения имот, съгласно влязъл в сила ПУП, Община Гулянци се задължава да актуализира стойността на правото на строеж въз основа на пазарна оценка, изготвена от независим лицензиран оценител след Решение на общински съвет.</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4.</w:t>
      </w:r>
      <w:r w:rsidRPr="00C30126">
        <w:rPr>
          <w:rFonts w:ascii="Times New Roman" w:eastAsia="Times New Roman" w:hAnsi="Times New Roman" w:cs="Times New Roman"/>
          <w:sz w:val="24"/>
          <w:szCs w:val="24"/>
          <w:lang w:eastAsia="bg-BG"/>
        </w:rPr>
        <w:t xml:space="preserve"> Начин и схема на плащане на цената на отстъпеното право на строеж: на 5 /пет/ равни вноски:</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4.1. Първа вноска – в деня на подписване на предварителния договор за учредяване право на строеж;</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 xml:space="preserve">4.2. Втора вноска – след влизане в сила на ПУП за ПИ 39712.60.14 и на прилежащата инфраструктура за присъединяване на </w:t>
      </w:r>
      <w:proofErr w:type="spellStart"/>
      <w:r w:rsidRPr="00C30126">
        <w:rPr>
          <w:rFonts w:ascii="Times New Roman" w:eastAsia="Times New Roman" w:hAnsi="Times New Roman" w:cs="Times New Roman"/>
          <w:sz w:val="24"/>
          <w:szCs w:val="24"/>
          <w:lang w:eastAsia="bg-BG"/>
        </w:rPr>
        <w:t>ФтЕЦ</w:t>
      </w:r>
      <w:proofErr w:type="spellEnd"/>
      <w:r w:rsidRPr="00C30126">
        <w:rPr>
          <w:rFonts w:ascii="Times New Roman" w:eastAsia="Times New Roman" w:hAnsi="Times New Roman" w:cs="Times New Roman"/>
          <w:sz w:val="24"/>
          <w:szCs w:val="24"/>
          <w:lang w:eastAsia="bg-BG"/>
        </w:rPr>
        <w:t xml:space="preserve"> към електропреносната мрежа;</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 xml:space="preserve">4.3. Трета вноска – след одобрение на работния проект за изграждане на </w:t>
      </w:r>
      <w:proofErr w:type="spellStart"/>
      <w:r w:rsidRPr="00C30126">
        <w:rPr>
          <w:rFonts w:ascii="Times New Roman" w:eastAsia="Times New Roman" w:hAnsi="Times New Roman" w:cs="Times New Roman"/>
          <w:sz w:val="24"/>
          <w:szCs w:val="24"/>
          <w:lang w:eastAsia="bg-BG"/>
        </w:rPr>
        <w:t>ФтЕЦ</w:t>
      </w:r>
      <w:proofErr w:type="spellEnd"/>
      <w:r w:rsidRPr="00C30126">
        <w:rPr>
          <w:rFonts w:ascii="Times New Roman" w:eastAsia="Times New Roman" w:hAnsi="Times New Roman" w:cs="Times New Roman"/>
          <w:sz w:val="24"/>
          <w:szCs w:val="24"/>
          <w:lang w:eastAsia="bg-BG"/>
        </w:rPr>
        <w:t xml:space="preserve"> и прилежащата инфраструктура за присъединяване към електропреносната мрежа и издаване на разрешение за строеж;</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 xml:space="preserve">4.4. Четвърта вноска – въвеждане на изградената </w:t>
      </w:r>
      <w:proofErr w:type="spellStart"/>
      <w:r w:rsidRPr="00C30126">
        <w:rPr>
          <w:rFonts w:ascii="Times New Roman" w:eastAsia="Times New Roman" w:hAnsi="Times New Roman" w:cs="Times New Roman"/>
          <w:sz w:val="24"/>
          <w:szCs w:val="24"/>
          <w:lang w:eastAsia="bg-BG"/>
        </w:rPr>
        <w:t>ФтЕЦ</w:t>
      </w:r>
      <w:proofErr w:type="spellEnd"/>
      <w:r w:rsidRPr="00C30126">
        <w:rPr>
          <w:rFonts w:ascii="Times New Roman" w:eastAsia="Times New Roman" w:hAnsi="Times New Roman" w:cs="Times New Roman"/>
          <w:sz w:val="24"/>
          <w:szCs w:val="24"/>
          <w:lang w:eastAsia="bg-BG"/>
        </w:rPr>
        <w:t xml:space="preserve"> в експлоатация; </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sz w:val="24"/>
          <w:szCs w:val="24"/>
          <w:lang w:eastAsia="bg-BG"/>
        </w:rPr>
        <w:t xml:space="preserve">4.5. Пета вноска – в срок от една година от въвеждане на изградената </w:t>
      </w:r>
      <w:proofErr w:type="spellStart"/>
      <w:r w:rsidRPr="00C30126">
        <w:rPr>
          <w:rFonts w:ascii="Times New Roman" w:eastAsia="Times New Roman" w:hAnsi="Times New Roman" w:cs="Times New Roman"/>
          <w:sz w:val="24"/>
          <w:szCs w:val="24"/>
          <w:lang w:eastAsia="bg-BG"/>
        </w:rPr>
        <w:t>ФтЕЦ</w:t>
      </w:r>
      <w:proofErr w:type="spellEnd"/>
      <w:r w:rsidRPr="00C30126">
        <w:rPr>
          <w:rFonts w:ascii="Times New Roman" w:eastAsia="Times New Roman" w:hAnsi="Times New Roman" w:cs="Times New Roman"/>
          <w:sz w:val="24"/>
          <w:szCs w:val="24"/>
          <w:lang w:eastAsia="bg-BG"/>
        </w:rPr>
        <w:t xml:space="preserve"> в експлоатация.</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5.</w:t>
      </w:r>
      <w:r w:rsidRPr="00C30126">
        <w:rPr>
          <w:rFonts w:ascii="Times New Roman" w:eastAsia="Times New Roman" w:hAnsi="Times New Roman" w:cs="Times New Roman"/>
          <w:sz w:val="24"/>
          <w:szCs w:val="24"/>
          <w:lang w:eastAsia="bg-BG"/>
        </w:rPr>
        <w:t xml:space="preserve"> Срок на предварителния договор и за сключване на окончателен – от датата на подписването му, </w:t>
      </w:r>
      <w:proofErr w:type="spellStart"/>
      <w:r w:rsidRPr="00C30126">
        <w:rPr>
          <w:rFonts w:ascii="Times New Roman" w:eastAsia="Times New Roman" w:hAnsi="Times New Roman" w:cs="Times New Roman"/>
          <w:sz w:val="24"/>
          <w:szCs w:val="24"/>
          <w:lang w:eastAsia="bg-BG"/>
        </w:rPr>
        <w:t>който</w:t>
      </w:r>
      <w:proofErr w:type="spellEnd"/>
      <w:r w:rsidRPr="00C30126">
        <w:rPr>
          <w:rFonts w:ascii="Times New Roman" w:eastAsia="Times New Roman" w:hAnsi="Times New Roman" w:cs="Times New Roman"/>
          <w:sz w:val="24"/>
          <w:szCs w:val="24"/>
          <w:lang w:eastAsia="bg-BG"/>
        </w:rPr>
        <w:t xml:space="preserve"> може да бъде удължен ако са налице обективни причини за това. </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6.</w:t>
      </w:r>
      <w:r w:rsidRPr="00C30126">
        <w:rPr>
          <w:rFonts w:ascii="Times New Roman" w:eastAsia="Times New Roman" w:hAnsi="Times New Roman" w:cs="Times New Roman"/>
          <w:sz w:val="24"/>
          <w:szCs w:val="24"/>
          <w:lang w:eastAsia="bg-BG"/>
        </w:rPr>
        <w:t xml:space="preserve"> Приобретателят се задължава за негова сметка да изработи от името на Община Гулянци проект за изменение на подробния </w:t>
      </w:r>
      <w:proofErr w:type="spellStart"/>
      <w:r w:rsidRPr="00C30126">
        <w:rPr>
          <w:rFonts w:ascii="Times New Roman" w:eastAsia="Times New Roman" w:hAnsi="Times New Roman" w:cs="Times New Roman"/>
          <w:sz w:val="24"/>
          <w:szCs w:val="24"/>
          <w:lang w:eastAsia="bg-BG"/>
        </w:rPr>
        <w:t>устройствен</w:t>
      </w:r>
      <w:proofErr w:type="spellEnd"/>
      <w:r w:rsidRPr="00C30126">
        <w:rPr>
          <w:rFonts w:ascii="Times New Roman" w:eastAsia="Times New Roman" w:hAnsi="Times New Roman" w:cs="Times New Roman"/>
          <w:sz w:val="24"/>
          <w:szCs w:val="24"/>
          <w:lang w:eastAsia="bg-BG"/>
        </w:rPr>
        <w:t xml:space="preserve"> план, за застрояване и за промяната на предназначението на имота, предмет на договора, необходим за изграждането на енергиен обект за производство на електрическа енергия от възобновяеми източници /фотоволтаичен парк, ведно със всички необходими към него технически съоръжения, връзки и подстанция за приемане, преобразуване и разпределение на електрическа енергия и за съхранение на произведената електрическа енергия.</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7.</w:t>
      </w:r>
      <w:r w:rsidRPr="00C30126">
        <w:rPr>
          <w:rFonts w:ascii="Times New Roman" w:eastAsia="Times New Roman" w:hAnsi="Times New Roman" w:cs="Times New Roman"/>
          <w:sz w:val="24"/>
          <w:szCs w:val="24"/>
          <w:lang w:eastAsia="bg-BG"/>
        </w:rPr>
        <w:t xml:space="preserve"> Условия за сключване на окончателния договор за учредяване право на строеж – след утвърждаване на площадка и/или трасе/та и при  влязъл в сила ПУП за имота по т. 1 на основание чл. 29, ал. 3 от ЗОЗЗ и/или одобрението на работните проекти и издаване на разрешение за строеж за тяхното изграждане. </w:t>
      </w:r>
    </w:p>
    <w:p w:rsidR="00153E85" w:rsidRPr="00C30126" w:rsidRDefault="00153E85" w:rsidP="00153E85">
      <w:pPr>
        <w:suppressAutoHyphens/>
        <w:spacing w:after="0" w:line="240" w:lineRule="auto"/>
        <w:jc w:val="both"/>
        <w:rPr>
          <w:rFonts w:ascii="Times New Roman" w:eastAsia="Times New Roman" w:hAnsi="Times New Roman" w:cs="Times New Roman"/>
          <w:sz w:val="24"/>
          <w:szCs w:val="24"/>
          <w:lang w:eastAsia="bg-BG"/>
        </w:rPr>
      </w:pPr>
      <w:r w:rsidRPr="00C30126">
        <w:rPr>
          <w:rFonts w:ascii="Times New Roman" w:eastAsia="Times New Roman" w:hAnsi="Times New Roman" w:cs="Times New Roman"/>
          <w:b/>
          <w:bCs/>
          <w:sz w:val="24"/>
          <w:szCs w:val="24"/>
          <w:lang w:eastAsia="bg-BG"/>
        </w:rPr>
        <w:t>8.</w:t>
      </w:r>
      <w:r w:rsidRPr="00C30126">
        <w:rPr>
          <w:rFonts w:ascii="Times New Roman" w:eastAsia="Times New Roman" w:hAnsi="Times New Roman" w:cs="Times New Roman"/>
          <w:sz w:val="24"/>
          <w:szCs w:val="24"/>
          <w:lang w:eastAsia="bg-BG"/>
        </w:rPr>
        <w:t xml:space="preserve"> Приобретателят има право едностранно да прекрати предварителния договор и да не сключи окончателен ако получи отрицателно или икономически неизгодно становище от регулаторните органи, даващи съгласие за реализацията на инвестиционното предложение или от ЕСО, съответно – от електроразпределителните дружества, за присъединяване на обектите към електропреносната мрежа. </w:t>
      </w:r>
    </w:p>
    <w:p w:rsidR="00153E85" w:rsidRDefault="00153E85" w:rsidP="00153E85">
      <w:pPr>
        <w:suppressAutoHyphens/>
        <w:spacing w:after="0" w:line="240" w:lineRule="auto"/>
        <w:jc w:val="both"/>
        <w:rPr>
          <w:rFonts w:ascii="Times New Roman" w:eastAsia="Calibri" w:hAnsi="Times New Roman" w:cs="Times New Roman"/>
          <w:sz w:val="24"/>
          <w:szCs w:val="24"/>
        </w:rPr>
      </w:pPr>
      <w:r>
        <w:rPr>
          <w:rFonts w:ascii="Times New Roman" w:eastAsia="Calibri" w:hAnsi="Times New Roman" w:cs="Times New Roman"/>
          <w:b/>
          <w:bCs/>
          <w:sz w:val="24"/>
          <w:szCs w:val="24"/>
        </w:rPr>
        <w:lastRenderedPageBreak/>
        <w:t xml:space="preserve">              </w:t>
      </w:r>
      <w:r w:rsidRPr="00C30126">
        <w:rPr>
          <w:rFonts w:ascii="Times New Roman" w:eastAsia="Calibri" w:hAnsi="Times New Roman" w:cs="Times New Roman"/>
          <w:b/>
          <w:bCs/>
          <w:sz w:val="24"/>
          <w:szCs w:val="24"/>
        </w:rPr>
        <w:t>XVI.</w:t>
      </w:r>
      <w:r w:rsidRPr="00C30126">
        <w:rPr>
          <w:rFonts w:ascii="Times New Roman" w:eastAsia="Calibri" w:hAnsi="Times New Roman" w:cs="Times New Roman"/>
          <w:bCs/>
          <w:sz w:val="24"/>
          <w:szCs w:val="24"/>
        </w:rPr>
        <w:t xml:space="preserve"> Възлага на кмета на Община Гулянци да предприеме всички действия по изпълнение на настоящото решение, в това число и да подпише предварителен договор за учредяване право на строеж върху имота по т. 1 с </w:t>
      </w:r>
      <w:r w:rsidRPr="00C30126">
        <w:rPr>
          <w:rFonts w:ascii="Times New Roman" w:eastAsia="Calibri" w:hAnsi="Times New Roman" w:cs="Times New Roman"/>
          <w:sz w:val="24"/>
          <w:szCs w:val="24"/>
        </w:rPr>
        <w:t xml:space="preserve">„Фин – </w:t>
      </w:r>
      <w:proofErr w:type="spellStart"/>
      <w:r w:rsidRPr="00C30126">
        <w:rPr>
          <w:rFonts w:ascii="Times New Roman" w:eastAsia="Calibri" w:hAnsi="Times New Roman" w:cs="Times New Roman"/>
          <w:sz w:val="24"/>
          <w:szCs w:val="24"/>
        </w:rPr>
        <w:t>тек</w:t>
      </w:r>
      <w:proofErr w:type="spellEnd"/>
      <w:r w:rsidRPr="00C30126">
        <w:rPr>
          <w:rFonts w:ascii="Times New Roman" w:eastAsia="Calibri" w:hAnsi="Times New Roman" w:cs="Times New Roman"/>
          <w:sz w:val="24"/>
          <w:szCs w:val="24"/>
        </w:rPr>
        <w:t xml:space="preserve"> 23“ ЕООД, ЕИК: ЕИК: 207432934, със седалище и адрес на управление: гр. София, ул. Кричим № 63, ап. офис1. </w:t>
      </w:r>
    </w:p>
    <w:p w:rsidR="00801C24" w:rsidRDefault="00801C24" w:rsidP="00153E85">
      <w:pPr>
        <w:suppressAutoHyphens/>
        <w:spacing w:after="0" w:line="240" w:lineRule="auto"/>
        <w:jc w:val="both"/>
        <w:rPr>
          <w:rFonts w:ascii="Times New Roman" w:eastAsia="Calibri" w:hAnsi="Times New Roman" w:cs="Times New Roman"/>
          <w:sz w:val="24"/>
          <w:szCs w:val="24"/>
        </w:rPr>
      </w:pPr>
    </w:p>
    <w:p w:rsidR="00801C24" w:rsidRDefault="00801C24" w:rsidP="00153E85">
      <w:pPr>
        <w:suppressAutoHyphens/>
        <w:spacing w:after="0" w:line="240" w:lineRule="auto"/>
        <w:jc w:val="both"/>
        <w:rPr>
          <w:rFonts w:ascii="Times New Roman" w:eastAsia="Calibri" w:hAnsi="Times New Roman" w:cs="Times New Roman"/>
          <w:sz w:val="24"/>
          <w:szCs w:val="24"/>
        </w:rPr>
      </w:pPr>
    </w:p>
    <w:p w:rsidR="00801C24" w:rsidRDefault="00801C24" w:rsidP="00153E85">
      <w:pPr>
        <w:suppressAutoHyphens/>
        <w:spacing w:after="0" w:line="240" w:lineRule="auto"/>
        <w:jc w:val="both"/>
        <w:rPr>
          <w:rFonts w:ascii="Times New Roman" w:eastAsia="Calibri" w:hAnsi="Times New Roman" w:cs="Times New Roman"/>
          <w:sz w:val="24"/>
          <w:szCs w:val="24"/>
        </w:rPr>
      </w:pPr>
    </w:p>
    <w:p w:rsidR="00801C24" w:rsidRDefault="00801C24" w:rsidP="00153E85">
      <w:pPr>
        <w:suppressAutoHyphens/>
        <w:spacing w:after="0" w:line="240" w:lineRule="auto"/>
        <w:jc w:val="both"/>
        <w:rPr>
          <w:rFonts w:ascii="Times New Roman" w:eastAsia="Calibri" w:hAnsi="Times New Roman" w:cs="Times New Roman"/>
          <w:sz w:val="24"/>
          <w:szCs w:val="24"/>
        </w:rPr>
      </w:pPr>
    </w:p>
    <w:p w:rsidR="00801C24" w:rsidRDefault="00801C24" w:rsidP="00801C24">
      <w:pPr>
        <w:suppressAutoHyphens/>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 xml:space="preserve">ПРЕДСЕДАТЕЛ </w:t>
      </w:r>
      <w:proofErr w:type="spellStart"/>
      <w:r>
        <w:rPr>
          <w:rFonts w:ascii="Times New Roman" w:eastAsia="Calibri" w:hAnsi="Times New Roman" w:cs="Times New Roman"/>
          <w:sz w:val="24"/>
          <w:szCs w:val="24"/>
        </w:rPr>
        <w:t>ОбС</w:t>
      </w:r>
      <w:proofErr w:type="spellEnd"/>
      <w:r>
        <w:rPr>
          <w:rFonts w:ascii="Times New Roman" w:eastAsia="Calibri" w:hAnsi="Times New Roman" w:cs="Times New Roman"/>
          <w:sz w:val="24"/>
          <w:szCs w:val="24"/>
        </w:rPr>
        <w:t>:……/п/……</w:t>
      </w:r>
    </w:p>
    <w:p w:rsidR="00801C24" w:rsidRDefault="00801C24" w:rsidP="00801C24">
      <w:pPr>
        <w:suppressAutoHyphens/>
        <w:spacing w:after="0" w:line="24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/Огнян Янчев/</w:t>
      </w:r>
    </w:p>
    <w:p w:rsidR="00801C24" w:rsidRDefault="00801C24" w:rsidP="00801C24">
      <w:pPr>
        <w:suppressAutoHyphens/>
        <w:spacing w:after="0" w:line="240" w:lineRule="auto"/>
        <w:jc w:val="right"/>
        <w:rPr>
          <w:rFonts w:ascii="Times New Roman" w:eastAsia="Calibri" w:hAnsi="Times New Roman" w:cs="Times New Roman"/>
          <w:sz w:val="24"/>
          <w:szCs w:val="24"/>
        </w:rPr>
      </w:pPr>
    </w:p>
    <w:p w:rsidR="00801C24" w:rsidRDefault="00801C24" w:rsidP="00801C24">
      <w:pPr>
        <w:suppressAutoHyphens/>
        <w:spacing w:after="0" w:line="240" w:lineRule="auto"/>
        <w:jc w:val="right"/>
        <w:rPr>
          <w:rFonts w:ascii="Times New Roman" w:eastAsia="Calibri" w:hAnsi="Times New Roman" w:cs="Times New Roman"/>
          <w:sz w:val="24"/>
          <w:szCs w:val="24"/>
        </w:rPr>
      </w:pPr>
    </w:p>
    <w:p w:rsidR="00801C24" w:rsidRDefault="00801C24" w:rsidP="00801C24">
      <w:pPr>
        <w:suppressAutoHyphens/>
        <w:spacing w:after="0" w:line="240" w:lineRule="auto"/>
        <w:jc w:val="right"/>
        <w:rPr>
          <w:rFonts w:ascii="Times New Roman" w:eastAsia="Calibri" w:hAnsi="Times New Roman" w:cs="Times New Roman"/>
          <w:sz w:val="24"/>
          <w:szCs w:val="24"/>
        </w:rPr>
      </w:pPr>
    </w:p>
    <w:p w:rsidR="00801C24" w:rsidRDefault="00801C24" w:rsidP="00801C24">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 xml:space="preserve">Вярно с оригинала при </w:t>
      </w:r>
      <w:proofErr w:type="spellStart"/>
      <w:r>
        <w:rPr>
          <w:rFonts w:ascii="Times New Roman" w:eastAsia="Calibri" w:hAnsi="Times New Roman" w:cs="Times New Roman"/>
          <w:sz w:val="24"/>
          <w:szCs w:val="24"/>
        </w:rPr>
        <w:t>ОбС</w:t>
      </w:r>
      <w:proofErr w:type="spellEnd"/>
    </w:p>
    <w:p w:rsidR="00801C24" w:rsidRPr="00C30126" w:rsidRDefault="00801C24" w:rsidP="00801C24">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Снел преписа:</w:t>
      </w:r>
      <w:bookmarkStart w:id="0" w:name="_GoBack"/>
      <w:bookmarkEnd w:id="0"/>
    </w:p>
    <w:p w:rsidR="00153E85" w:rsidRPr="00C30126" w:rsidRDefault="00153E85" w:rsidP="00153E85">
      <w:pPr>
        <w:shd w:val="clear" w:color="auto" w:fill="FFFFFF"/>
        <w:suppressAutoHyphens/>
        <w:spacing w:after="0" w:line="240" w:lineRule="auto"/>
        <w:jc w:val="both"/>
        <w:rPr>
          <w:rFonts w:ascii="Times New Roman" w:eastAsia="Times New Roman" w:hAnsi="Times New Roman" w:cs="Times New Roman"/>
          <w:color w:val="000000"/>
          <w:sz w:val="24"/>
          <w:szCs w:val="24"/>
          <w:lang w:eastAsia="bg-BG"/>
        </w:rPr>
      </w:pPr>
    </w:p>
    <w:p w:rsidR="00A076C5" w:rsidRDefault="00A076C5"/>
    <w:sectPr w:rsidR="00A076C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3E85"/>
    <w:rsid w:val="00153E85"/>
    <w:rsid w:val="00801C24"/>
    <w:rsid w:val="00A076C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3F581"/>
  <w15:chartTrackingRefBased/>
  <w15:docId w15:val="{940544B8-8760-4F66-80BF-860AF816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E85"/>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1461</Words>
  <Characters>8332</Characters>
  <Application>Microsoft Office Word</Application>
  <DocSecurity>0</DocSecurity>
  <Lines>69</Lines>
  <Paragraphs>19</Paragraphs>
  <ScaleCrop>false</ScaleCrop>
  <Company/>
  <LinksUpToDate>false</LinksUpToDate>
  <CharactersWithSpaces>9774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2</cp:revision>
  <dcterms:created xsi:type="dcterms:W3CDTF">2023-08-29T10:59:00Z</dcterms:created>
  <dcterms:modified xsi:type="dcterms:W3CDTF">2023-08-30T07:46:00Z</dcterms:modified>
</cp:coreProperties>
</file>