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1C8" w:rsidRPr="00BC061B" w:rsidRDefault="007921C8" w:rsidP="007921C8">
      <w:pPr>
        <w:jc w:val="right"/>
      </w:pPr>
      <w:r w:rsidRPr="00BC061B">
        <w:t xml:space="preserve">            Препис</w:t>
      </w:r>
    </w:p>
    <w:p w:rsidR="007921C8" w:rsidRPr="00BC061B" w:rsidRDefault="007921C8" w:rsidP="007921C8">
      <w:pPr>
        <w:jc w:val="right"/>
      </w:pPr>
    </w:p>
    <w:p w:rsidR="007921C8" w:rsidRPr="00BC061B" w:rsidRDefault="007921C8" w:rsidP="007921C8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7921C8" w:rsidRPr="00BC061B" w:rsidRDefault="007921C8" w:rsidP="007921C8">
      <w:pPr>
        <w:jc w:val="center"/>
        <w:rPr>
          <w:b/>
          <w:u w:val="single"/>
        </w:rPr>
      </w:pPr>
    </w:p>
    <w:p w:rsidR="007921C8" w:rsidRPr="00BC061B" w:rsidRDefault="007921C8" w:rsidP="007921C8">
      <w:pPr>
        <w:jc w:val="center"/>
        <w:rPr>
          <w:b/>
          <w:u w:val="single"/>
        </w:rPr>
      </w:pPr>
    </w:p>
    <w:p w:rsidR="007921C8" w:rsidRPr="00BC061B" w:rsidRDefault="007921C8" w:rsidP="007921C8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7921C8" w:rsidRPr="00BC061B" w:rsidRDefault="007921C8" w:rsidP="007921C8">
      <w:pPr>
        <w:jc w:val="center"/>
        <w:rPr>
          <w:b/>
        </w:rPr>
      </w:pPr>
    </w:p>
    <w:p w:rsidR="007921C8" w:rsidRPr="005F5089" w:rsidRDefault="007921C8" w:rsidP="007921C8">
      <w:pPr>
        <w:jc w:val="center"/>
        <w:rPr>
          <w:b/>
          <w:lang w:val="en-US"/>
        </w:rPr>
      </w:pPr>
      <w:r>
        <w:rPr>
          <w:b/>
        </w:rPr>
        <w:t>№ 301</w:t>
      </w:r>
    </w:p>
    <w:p w:rsidR="007921C8" w:rsidRPr="00BC061B" w:rsidRDefault="007921C8" w:rsidP="007921C8">
      <w:pPr>
        <w:jc w:val="center"/>
        <w:rPr>
          <w:b/>
        </w:rPr>
      </w:pPr>
    </w:p>
    <w:p w:rsidR="007921C8" w:rsidRPr="00BC061B" w:rsidRDefault="007921C8" w:rsidP="007921C8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7921C8" w:rsidRPr="00BC061B" w:rsidRDefault="007921C8" w:rsidP="007921C8">
      <w:pPr>
        <w:jc w:val="center"/>
        <w:rPr>
          <w:b/>
        </w:rPr>
      </w:pPr>
    </w:p>
    <w:p w:rsidR="007921C8" w:rsidRDefault="007921C8" w:rsidP="007921C8">
      <w:pPr>
        <w:autoSpaceDE w:val="0"/>
        <w:autoSpaceDN w:val="0"/>
        <w:adjustRightInd w:val="0"/>
        <w:jc w:val="both"/>
      </w:pPr>
      <w:r w:rsidRPr="00BC061B">
        <w:rPr>
          <w:b/>
        </w:rPr>
        <w:t xml:space="preserve">ОТНОСНО: </w:t>
      </w:r>
      <w:r w:rsidRPr="006C024C">
        <w:t xml:space="preserve"> П</w:t>
      </w:r>
      <w:proofErr w:type="spellStart"/>
      <w:r w:rsidRPr="006C024C">
        <w:rPr>
          <w:lang w:val="en-US"/>
        </w:rPr>
        <w:t>ри</w:t>
      </w:r>
      <w:proofErr w:type="spellEnd"/>
      <w:r w:rsidRPr="006C024C">
        <w:t>е</w:t>
      </w:r>
      <w:proofErr w:type="spellStart"/>
      <w:r w:rsidRPr="006C024C">
        <w:rPr>
          <w:lang w:val="en-US"/>
        </w:rPr>
        <w:t>мане</w:t>
      </w:r>
      <w:proofErr w:type="spellEnd"/>
      <w:r w:rsidRPr="006C024C">
        <w:rPr>
          <w:lang w:val="en-US"/>
        </w:rPr>
        <w:t xml:space="preserve"> </w:t>
      </w:r>
      <w:r w:rsidRPr="006C024C">
        <w:rPr>
          <w:rFonts w:ascii="TimesNewRoman" w:hAnsi="TimesNewRoman" w:cs="TimesNewRoman"/>
          <w:lang w:eastAsia="en-US"/>
        </w:rPr>
        <w:t>на</w:t>
      </w:r>
      <w:r w:rsidRPr="006C024C">
        <w:t xml:space="preserve"> Анализ на потребностите от подкрепа на личностно развитие на децата и учениците в община Гулянци</w:t>
      </w:r>
    </w:p>
    <w:p w:rsidR="007921C8" w:rsidRDefault="007921C8" w:rsidP="007921C8">
      <w:pPr>
        <w:autoSpaceDE w:val="0"/>
        <w:autoSpaceDN w:val="0"/>
        <w:adjustRightInd w:val="0"/>
        <w:jc w:val="both"/>
        <w:rPr>
          <w:color w:val="000000"/>
        </w:rPr>
      </w:pPr>
    </w:p>
    <w:p w:rsidR="007921C8" w:rsidRPr="005F5089" w:rsidRDefault="007921C8" w:rsidP="007921C8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bookmarkStart w:id="0" w:name="_GoBack"/>
      <w:r w:rsidRPr="009510B5">
        <w:t>Кмета на Общината</w:t>
      </w:r>
      <w:bookmarkEnd w:id="0"/>
    </w:p>
    <w:p w:rsidR="007921C8" w:rsidRPr="00BC061B" w:rsidRDefault="007921C8" w:rsidP="007921C8">
      <w:pPr>
        <w:jc w:val="both"/>
      </w:pPr>
    </w:p>
    <w:p w:rsidR="007921C8" w:rsidRPr="00BC061B" w:rsidRDefault="007921C8" w:rsidP="007921C8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7921C8" w:rsidRPr="00BC061B" w:rsidRDefault="007921C8" w:rsidP="007921C8">
      <w:pPr>
        <w:jc w:val="both"/>
        <w:rPr>
          <w:b/>
        </w:rPr>
      </w:pPr>
    </w:p>
    <w:p w:rsidR="007921C8" w:rsidRPr="00BC061B" w:rsidRDefault="007921C8" w:rsidP="007921C8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7921C8" w:rsidRPr="00BC061B" w:rsidRDefault="007921C8" w:rsidP="007921C8">
      <w:pPr>
        <w:jc w:val="both"/>
        <w:rPr>
          <w:b/>
        </w:rPr>
      </w:pPr>
    </w:p>
    <w:p w:rsidR="00ED66D0" w:rsidRDefault="007921C8" w:rsidP="007921C8">
      <w:pPr>
        <w:jc w:val="both"/>
        <w:rPr>
          <w:rFonts w:eastAsia="TimesNewRomanPSMT"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 w:rsidR="00ED66D0">
        <w:t xml:space="preserve"> </w:t>
      </w:r>
      <w:r w:rsidR="00ED66D0" w:rsidRPr="007C0D9B">
        <w:rPr>
          <w:lang w:eastAsia="en-US"/>
        </w:rPr>
        <w:t>чл. 21, ал. 1, т. 12 от Закона за местното самоуправление и местната администрация, чл. 19</w:t>
      </w:r>
      <w:r w:rsidR="00ED66D0">
        <w:rPr>
          <w:lang w:eastAsia="en-US"/>
        </w:rPr>
        <w:t>6</w:t>
      </w:r>
      <w:r w:rsidR="00ED66D0" w:rsidRPr="007C0D9B">
        <w:rPr>
          <w:lang w:eastAsia="en-US"/>
        </w:rPr>
        <w:t>, ал.</w:t>
      </w:r>
      <w:r w:rsidR="00ED66D0">
        <w:rPr>
          <w:lang w:eastAsia="en-US"/>
        </w:rPr>
        <w:t xml:space="preserve"> </w:t>
      </w:r>
      <w:r w:rsidR="00ED66D0" w:rsidRPr="007C0D9B">
        <w:rPr>
          <w:lang w:eastAsia="en-US"/>
        </w:rPr>
        <w:t>3 от Закона за предучилищното и училищното образование</w:t>
      </w:r>
      <w:r w:rsidR="00ED66D0" w:rsidRPr="007C0D9B">
        <w:t xml:space="preserve"> и </w:t>
      </w:r>
      <w:r w:rsidR="00ED66D0" w:rsidRPr="007C0D9B">
        <w:rPr>
          <w:color w:val="000000" w:themeColor="text1"/>
        </w:rPr>
        <w:t xml:space="preserve">чл. 5 ал. 1, т. </w:t>
      </w:r>
      <w:r w:rsidR="00ED66D0" w:rsidRPr="007C0D9B">
        <w:t>11 и чл. 6</w:t>
      </w:r>
      <w:r w:rsidR="00ED66D0" w:rsidRPr="007C0D9B">
        <w:rPr>
          <w:rFonts w:eastAsia="TimesNewRomanPSMT"/>
        </w:rPr>
        <w:t xml:space="preserve"> от</w:t>
      </w:r>
      <w:r w:rsidR="00ED66D0" w:rsidRPr="007C0D9B">
        <w:rPr>
          <w:rFonts w:eastAsia="TimesNewRomanPSMT"/>
          <w:sz w:val="28"/>
          <w:szCs w:val="28"/>
        </w:rPr>
        <w:t xml:space="preserve"> </w:t>
      </w:r>
      <w:r w:rsidR="00ED66D0" w:rsidRPr="007C0D9B">
        <w:rPr>
          <w:rFonts w:eastAsia="TimesNewRomanPSMT"/>
        </w:rPr>
        <w:t>Правилника за организацията и дейността на Общински съвет гр. Гулянци неговите комисии и взаимодействието му с общинска администрация,</w:t>
      </w:r>
      <w:r w:rsidR="001241B1">
        <w:rPr>
          <w:rFonts w:eastAsia="TimesNewRomanPSMT"/>
        </w:rPr>
        <w:t xml:space="preserve"> </w:t>
      </w:r>
    </w:p>
    <w:p w:rsidR="007921C8" w:rsidRDefault="007921C8" w:rsidP="007921C8">
      <w:pPr>
        <w:ind w:firstLine="316"/>
        <w:jc w:val="both"/>
        <w:rPr>
          <w:rFonts w:eastAsia="TimesNewRomanPSMT"/>
        </w:rPr>
      </w:pPr>
    </w:p>
    <w:p w:rsidR="00ED66D0" w:rsidRDefault="007921C8" w:rsidP="001241B1">
      <w:pPr>
        <w:jc w:val="both"/>
        <w:rPr>
          <w:rFonts w:eastAsia="TimesNewRomanPSMT"/>
        </w:rPr>
      </w:pPr>
      <w:r w:rsidRPr="007921C8">
        <w:rPr>
          <w:rFonts w:eastAsia="TimesNewRomanPSMT"/>
          <w:b/>
        </w:rPr>
        <w:t xml:space="preserve">Р Е Ш И </w:t>
      </w:r>
      <w:r w:rsidRPr="007921C8">
        <w:rPr>
          <w:rFonts w:eastAsia="TimesNewRomanPSMT"/>
          <w:b/>
          <w:lang w:val="en-US"/>
        </w:rPr>
        <w:t>:</w:t>
      </w:r>
    </w:p>
    <w:p w:rsidR="00ED66D0" w:rsidRDefault="00ED66D0" w:rsidP="00ED66D0">
      <w:pPr>
        <w:ind w:firstLine="316"/>
        <w:jc w:val="center"/>
        <w:rPr>
          <w:rFonts w:eastAsia="TimesNewRomanPSMT"/>
        </w:rPr>
      </w:pPr>
    </w:p>
    <w:p w:rsidR="00ED66D0" w:rsidRDefault="00ED66D0" w:rsidP="00ED66D0">
      <w:pPr>
        <w:spacing w:after="100"/>
        <w:jc w:val="both"/>
      </w:pPr>
      <w:r>
        <w:rPr>
          <w:rFonts w:eastAsia="TimesNewRomanPSMT"/>
        </w:rPr>
        <w:t xml:space="preserve">               1.Общински съвет Гулянци п</w:t>
      </w:r>
      <w:r w:rsidRPr="004C0177">
        <w:t>риема Анализ</w:t>
      </w:r>
      <w:r>
        <w:t>а</w:t>
      </w:r>
      <w:r w:rsidRPr="004C0177">
        <w:t xml:space="preserve"> на потребностите от подкрепа за личностно развитие на децата и </w:t>
      </w:r>
      <w:r>
        <w:t xml:space="preserve"> </w:t>
      </w:r>
      <w:r w:rsidRPr="004C0177">
        <w:t>учениците в община Гулянци</w:t>
      </w:r>
      <w:r>
        <w:t>.</w:t>
      </w:r>
    </w:p>
    <w:p w:rsidR="00E53871" w:rsidRDefault="00E53871"/>
    <w:p w:rsidR="007921C8" w:rsidRDefault="007921C8"/>
    <w:p w:rsidR="007921C8" w:rsidRDefault="007921C8"/>
    <w:p w:rsidR="007921C8" w:rsidRDefault="007921C8"/>
    <w:p w:rsidR="007921C8" w:rsidRDefault="007921C8"/>
    <w:p w:rsidR="007921C8" w:rsidRDefault="007921C8"/>
    <w:p w:rsidR="007921C8" w:rsidRDefault="007921C8" w:rsidP="007921C8"/>
    <w:p w:rsidR="007921C8" w:rsidRDefault="007921C8" w:rsidP="007921C8"/>
    <w:p w:rsidR="007921C8" w:rsidRPr="00435B16" w:rsidRDefault="001241B1" w:rsidP="007921C8">
      <w:pPr>
        <w:jc w:val="right"/>
      </w:pPr>
      <w:r>
        <w:t>ПРЕДСЕДАТЕЛ</w:t>
      </w:r>
      <w:r w:rsidR="007921C8" w:rsidRPr="00435B16">
        <w:t xml:space="preserve"> </w:t>
      </w:r>
      <w:proofErr w:type="spellStart"/>
      <w:r w:rsidR="007921C8" w:rsidRPr="00435B16">
        <w:t>ОбС</w:t>
      </w:r>
      <w:proofErr w:type="spellEnd"/>
      <w:r w:rsidR="007921C8" w:rsidRPr="00435B16">
        <w:t>……/п/…….</w:t>
      </w:r>
    </w:p>
    <w:p w:rsidR="007921C8" w:rsidRPr="00435B16" w:rsidRDefault="007921C8" w:rsidP="007921C8">
      <w:pPr>
        <w:jc w:val="right"/>
      </w:pPr>
      <w:r w:rsidRPr="00435B16">
        <w:t>/Огнян Янчев/</w:t>
      </w:r>
    </w:p>
    <w:p w:rsidR="007921C8" w:rsidRPr="00435B16" w:rsidRDefault="007921C8" w:rsidP="007921C8">
      <w:pPr>
        <w:jc w:val="right"/>
      </w:pPr>
    </w:p>
    <w:p w:rsidR="007921C8" w:rsidRPr="00435B16" w:rsidRDefault="007921C8" w:rsidP="007921C8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7921C8" w:rsidRDefault="007921C8" w:rsidP="007921C8">
      <w:r w:rsidRPr="00435B16">
        <w:t>Снел преписа</w:t>
      </w:r>
    </w:p>
    <w:p w:rsidR="007921C8" w:rsidRDefault="007921C8" w:rsidP="007921C8"/>
    <w:p w:rsidR="007921C8" w:rsidRDefault="007921C8" w:rsidP="007921C8"/>
    <w:p w:rsidR="007921C8" w:rsidRDefault="007921C8"/>
    <w:sectPr w:rsidR="00792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79"/>
    <w:rsid w:val="001241B1"/>
    <w:rsid w:val="003F570E"/>
    <w:rsid w:val="007921C8"/>
    <w:rsid w:val="00863F79"/>
    <w:rsid w:val="009510B5"/>
    <w:rsid w:val="00E53871"/>
    <w:rsid w:val="00ED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7C45"/>
  <w15:chartTrackingRefBased/>
  <w15:docId w15:val="{3BFA3D87-3F71-444B-B63E-BE613823B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7</cp:revision>
  <dcterms:created xsi:type="dcterms:W3CDTF">2025-05-05T10:16:00Z</dcterms:created>
  <dcterms:modified xsi:type="dcterms:W3CDTF">2025-05-05T11:46:00Z</dcterms:modified>
</cp:coreProperties>
</file>