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33F" w:rsidRDefault="008F533F" w:rsidP="007D0166">
      <w:pPr>
        <w:pStyle w:val="a3"/>
        <w:spacing w:before="0" w:beforeAutospacing="0" w:after="0" w:afterAutospacing="0"/>
        <w:ind w:firstLine="720"/>
        <w:jc w:val="both"/>
        <w:rPr>
          <w:sz w:val="22"/>
          <w:szCs w:val="22"/>
        </w:rPr>
      </w:pPr>
    </w:p>
    <w:p w:rsidR="008F533F" w:rsidRPr="00363C6B" w:rsidRDefault="008F533F" w:rsidP="008F533F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8F533F" w:rsidRPr="00363C6B" w:rsidRDefault="008F533F" w:rsidP="008F533F">
      <w:pPr>
        <w:ind w:firstLine="708"/>
        <w:jc w:val="right"/>
        <w:rPr>
          <w:sz w:val="22"/>
          <w:szCs w:val="22"/>
        </w:rPr>
      </w:pPr>
    </w:p>
    <w:p w:rsidR="008F533F" w:rsidRPr="00363C6B" w:rsidRDefault="008F533F" w:rsidP="008F533F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8F533F" w:rsidRPr="00363C6B" w:rsidRDefault="008F533F" w:rsidP="008F533F">
      <w:pPr>
        <w:ind w:firstLine="708"/>
        <w:jc w:val="center"/>
        <w:rPr>
          <w:b/>
          <w:sz w:val="22"/>
          <w:szCs w:val="22"/>
          <w:u w:val="single"/>
        </w:rPr>
      </w:pPr>
    </w:p>
    <w:p w:rsidR="008F533F" w:rsidRPr="00363C6B" w:rsidRDefault="008F533F" w:rsidP="008F533F">
      <w:pPr>
        <w:ind w:firstLine="708"/>
        <w:jc w:val="center"/>
        <w:rPr>
          <w:b/>
          <w:sz w:val="22"/>
          <w:szCs w:val="22"/>
          <w:u w:val="single"/>
        </w:rPr>
      </w:pPr>
    </w:p>
    <w:p w:rsidR="008F533F" w:rsidRPr="00363C6B" w:rsidRDefault="008F533F" w:rsidP="008F533F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8F533F" w:rsidRPr="00363C6B" w:rsidRDefault="008F533F" w:rsidP="008F533F">
      <w:pPr>
        <w:ind w:firstLine="708"/>
        <w:jc w:val="center"/>
        <w:rPr>
          <w:b/>
          <w:sz w:val="22"/>
          <w:szCs w:val="22"/>
        </w:rPr>
      </w:pPr>
    </w:p>
    <w:p w:rsidR="008F533F" w:rsidRPr="00363C6B" w:rsidRDefault="008F533F" w:rsidP="008F533F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70</w:t>
      </w:r>
    </w:p>
    <w:p w:rsidR="008F533F" w:rsidRPr="00363C6B" w:rsidRDefault="008F533F" w:rsidP="008F533F">
      <w:pPr>
        <w:ind w:firstLine="708"/>
        <w:jc w:val="center"/>
        <w:rPr>
          <w:b/>
          <w:sz w:val="22"/>
          <w:szCs w:val="22"/>
        </w:rPr>
      </w:pPr>
    </w:p>
    <w:p w:rsidR="008F533F" w:rsidRPr="00363C6B" w:rsidRDefault="008F533F" w:rsidP="008F533F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8F533F" w:rsidRPr="00363C6B" w:rsidRDefault="008F533F" w:rsidP="008F533F">
      <w:pPr>
        <w:ind w:firstLine="708"/>
        <w:jc w:val="center"/>
        <w:rPr>
          <w:b/>
          <w:sz w:val="22"/>
          <w:szCs w:val="22"/>
        </w:rPr>
      </w:pPr>
    </w:p>
    <w:p w:rsidR="008F533F" w:rsidRDefault="008F533F" w:rsidP="008F533F">
      <w:pPr>
        <w:spacing w:line="20" w:lineRule="atLeast"/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>Поставяне на паметна плоча в тревните площи на площада с село Гиген, община Гулянци, област Плевен</w:t>
      </w:r>
      <w:r w:rsidRPr="00363C6B">
        <w:rPr>
          <w:b/>
          <w:sz w:val="22"/>
          <w:szCs w:val="22"/>
        </w:rPr>
        <w:t xml:space="preserve"> </w:t>
      </w:r>
    </w:p>
    <w:p w:rsidR="008F533F" w:rsidRDefault="008F533F" w:rsidP="008F533F">
      <w:pPr>
        <w:spacing w:line="20" w:lineRule="atLeast"/>
        <w:jc w:val="both"/>
        <w:rPr>
          <w:b/>
          <w:sz w:val="22"/>
          <w:szCs w:val="22"/>
        </w:rPr>
      </w:pPr>
    </w:p>
    <w:p w:rsidR="008F533F" w:rsidRPr="00363C6B" w:rsidRDefault="008F533F" w:rsidP="008F533F">
      <w:pPr>
        <w:spacing w:line="20" w:lineRule="atLeast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8F533F" w:rsidRPr="00363C6B" w:rsidRDefault="008F533F" w:rsidP="008F533F">
      <w:pPr>
        <w:jc w:val="both"/>
        <w:rPr>
          <w:sz w:val="22"/>
          <w:szCs w:val="22"/>
        </w:rPr>
      </w:pPr>
    </w:p>
    <w:p w:rsidR="008F533F" w:rsidRPr="00363C6B" w:rsidRDefault="008F533F" w:rsidP="008F533F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8F533F" w:rsidRPr="00363C6B" w:rsidRDefault="008F533F" w:rsidP="008F533F">
      <w:pPr>
        <w:jc w:val="both"/>
        <w:rPr>
          <w:b/>
          <w:sz w:val="22"/>
          <w:szCs w:val="22"/>
        </w:rPr>
      </w:pPr>
    </w:p>
    <w:p w:rsidR="008F533F" w:rsidRPr="00363C6B" w:rsidRDefault="008F533F" w:rsidP="008F533F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8F533F" w:rsidRDefault="008F533F" w:rsidP="008F533F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7D0166" w:rsidRDefault="008F533F" w:rsidP="008F533F">
      <w:pPr>
        <w:pStyle w:val="a3"/>
        <w:spacing w:before="0" w:beforeAutospacing="0" w:after="0" w:afterAutospacing="0"/>
        <w:jc w:val="both"/>
        <w:rPr>
          <w:lang w:eastAsia="en-US"/>
        </w:rPr>
      </w:pPr>
      <w:r w:rsidRPr="00CC21CC">
        <w:rPr>
          <w:b/>
        </w:rPr>
        <w:t>НА ОСНОВАНИЕ:</w:t>
      </w:r>
      <w:r>
        <w:rPr>
          <w:b/>
        </w:rPr>
        <w:t xml:space="preserve"> </w:t>
      </w:r>
      <w:r w:rsidR="007D0166">
        <w:rPr>
          <w:sz w:val="22"/>
          <w:szCs w:val="22"/>
        </w:rPr>
        <w:t xml:space="preserve"> </w:t>
      </w:r>
      <w:r w:rsidR="007D0166" w:rsidRPr="001B7606">
        <w:rPr>
          <w:lang w:eastAsia="en-US"/>
        </w:rPr>
        <w:t xml:space="preserve">чл. 21, ал.1, т. 8 от ЗМСМА, чл. 56, ал. 1 и ал. 2 от ЗУТ, </w:t>
      </w:r>
      <w:r w:rsidR="007D0166">
        <w:rPr>
          <w:lang w:eastAsia="en-US"/>
        </w:rPr>
        <w:t>чл. 13, ал. 1, чл. 14</w:t>
      </w:r>
      <w:r w:rsidR="007D0166" w:rsidRPr="001B7606">
        <w:rPr>
          <w:lang w:eastAsia="en-US"/>
        </w:rPr>
        <w:t xml:space="preserve">, ал. 1, </w:t>
      </w:r>
      <w:r w:rsidR="007D0166">
        <w:rPr>
          <w:lang w:eastAsia="en-US"/>
        </w:rPr>
        <w:t xml:space="preserve">т. 1, чл. 15 и чл. 16 </w:t>
      </w:r>
      <w:r w:rsidR="007D0166" w:rsidRPr="001B7606">
        <w:rPr>
          <w:lang w:eastAsia="en-US"/>
        </w:rPr>
        <w:t xml:space="preserve">от </w:t>
      </w:r>
      <w:proofErr w:type="spellStart"/>
      <w:r w:rsidR="007D0166">
        <w:rPr>
          <w:bCs/>
          <w:lang w:val="en"/>
        </w:rPr>
        <w:t>Наредба</w:t>
      </w:r>
      <w:proofErr w:type="spellEnd"/>
      <w:r w:rsidR="007D0166">
        <w:rPr>
          <w:bCs/>
          <w:lang w:val="en"/>
        </w:rPr>
        <w:t xml:space="preserve"> </w:t>
      </w:r>
      <w:r w:rsidR="007D0166" w:rsidRPr="00227E11">
        <w:rPr>
          <w:bCs/>
          <w:lang w:val="ru-RU"/>
        </w:rPr>
        <w:t xml:space="preserve">за </w:t>
      </w:r>
      <w:proofErr w:type="spellStart"/>
      <w:r w:rsidR="007D0166" w:rsidRPr="00227E11">
        <w:rPr>
          <w:bCs/>
          <w:lang w:val="ru-RU"/>
        </w:rPr>
        <w:t>именуване</w:t>
      </w:r>
      <w:proofErr w:type="spellEnd"/>
      <w:r w:rsidR="007D0166" w:rsidRPr="00227E11">
        <w:rPr>
          <w:bCs/>
          <w:lang w:val="ru-RU"/>
        </w:rPr>
        <w:t xml:space="preserve"> и </w:t>
      </w:r>
      <w:proofErr w:type="spellStart"/>
      <w:r w:rsidR="007D0166" w:rsidRPr="00227E11">
        <w:rPr>
          <w:bCs/>
          <w:lang w:val="ru-RU"/>
        </w:rPr>
        <w:t>преименуване</w:t>
      </w:r>
      <w:proofErr w:type="spellEnd"/>
      <w:r w:rsidR="007D0166" w:rsidRPr="00227E11">
        <w:rPr>
          <w:bCs/>
          <w:lang w:val="ru-RU"/>
        </w:rPr>
        <w:t xml:space="preserve"> на </w:t>
      </w:r>
      <w:proofErr w:type="spellStart"/>
      <w:r w:rsidR="007D0166" w:rsidRPr="00227E11">
        <w:rPr>
          <w:bCs/>
          <w:lang w:val="ru-RU"/>
        </w:rPr>
        <w:t>общински</w:t>
      </w:r>
      <w:proofErr w:type="spellEnd"/>
      <w:r w:rsidR="007D0166" w:rsidRPr="00227E11">
        <w:rPr>
          <w:bCs/>
          <w:lang w:val="ru-RU"/>
        </w:rPr>
        <w:t xml:space="preserve"> </w:t>
      </w:r>
      <w:proofErr w:type="spellStart"/>
      <w:r w:rsidR="007D0166" w:rsidRPr="00227E11">
        <w:rPr>
          <w:bCs/>
          <w:lang w:val="ru-RU"/>
        </w:rPr>
        <w:t>обекти</w:t>
      </w:r>
      <w:proofErr w:type="spellEnd"/>
      <w:r w:rsidR="007D0166" w:rsidRPr="00227E11">
        <w:rPr>
          <w:bCs/>
          <w:lang w:val="ru-RU"/>
        </w:rPr>
        <w:t xml:space="preserve"> и за </w:t>
      </w:r>
      <w:proofErr w:type="spellStart"/>
      <w:r w:rsidR="007D0166" w:rsidRPr="00227E11">
        <w:rPr>
          <w:bCs/>
          <w:lang w:val="ru-RU"/>
        </w:rPr>
        <w:t>паметниците</w:t>
      </w:r>
      <w:proofErr w:type="spellEnd"/>
      <w:r w:rsidR="007D0166" w:rsidRPr="00227E11">
        <w:rPr>
          <w:bCs/>
          <w:lang w:val="ru-RU"/>
        </w:rPr>
        <w:t xml:space="preserve"> и </w:t>
      </w:r>
      <w:proofErr w:type="spellStart"/>
      <w:r w:rsidR="007D0166" w:rsidRPr="00227E11">
        <w:rPr>
          <w:bCs/>
          <w:lang w:val="ru-RU"/>
        </w:rPr>
        <w:t>другите</w:t>
      </w:r>
      <w:proofErr w:type="spellEnd"/>
      <w:r w:rsidR="007D0166" w:rsidRPr="00227E11">
        <w:rPr>
          <w:bCs/>
          <w:lang w:val="ru-RU"/>
        </w:rPr>
        <w:t xml:space="preserve"> </w:t>
      </w:r>
      <w:proofErr w:type="spellStart"/>
      <w:r w:rsidR="007D0166" w:rsidRPr="00227E11">
        <w:rPr>
          <w:bCs/>
          <w:lang w:val="ru-RU"/>
        </w:rPr>
        <w:t>възпоменателни</w:t>
      </w:r>
      <w:proofErr w:type="spellEnd"/>
      <w:r w:rsidR="007D0166" w:rsidRPr="00227E11">
        <w:rPr>
          <w:bCs/>
          <w:lang w:val="ru-RU"/>
        </w:rPr>
        <w:t xml:space="preserve"> </w:t>
      </w:r>
      <w:proofErr w:type="spellStart"/>
      <w:r w:rsidR="007D0166" w:rsidRPr="00227E11">
        <w:rPr>
          <w:bCs/>
          <w:lang w:val="ru-RU"/>
        </w:rPr>
        <w:t>знаци</w:t>
      </w:r>
      <w:proofErr w:type="spellEnd"/>
      <w:r w:rsidR="007D0166" w:rsidRPr="00227E11">
        <w:rPr>
          <w:bCs/>
          <w:lang w:val="ru-RU"/>
        </w:rPr>
        <w:t xml:space="preserve"> на </w:t>
      </w:r>
      <w:proofErr w:type="spellStart"/>
      <w:r w:rsidR="007D0166" w:rsidRPr="00227E11">
        <w:rPr>
          <w:bCs/>
          <w:lang w:val="ru-RU"/>
        </w:rPr>
        <w:t>територията</w:t>
      </w:r>
      <w:proofErr w:type="spellEnd"/>
      <w:r w:rsidR="007D0166" w:rsidRPr="00227E11">
        <w:rPr>
          <w:bCs/>
          <w:lang w:val="ru-RU"/>
        </w:rPr>
        <w:t xml:space="preserve"> на община</w:t>
      </w:r>
      <w:r w:rsidR="007D0166" w:rsidRPr="00227E11">
        <w:rPr>
          <w:bCs/>
          <w:lang w:val="en"/>
        </w:rPr>
        <w:t> </w:t>
      </w:r>
      <w:r w:rsidR="007D0166" w:rsidRPr="00227E11">
        <w:rPr>
          <w:bCs/>
          <w:lang w:val="ru-RU"/>
        </w:rPr>
        <w:t xml:space="preserve"> </w:t>
      </w:r>
      <w:proofErr w:type="spellStart"/>
      <w:r w:rsidR="007D0166" w:rsidRPr="00227E11">
        <w:rPr>
          <w:bCs/>
          <w:lang w:val="ru-RU"/>
        </w:rPr>
        <w:t>Гулянци</w:t>
      </w:r>
      <w:proofErr w:type="spellEnd"/>
      <w:r w:rsidR="007D0166">
        <w:rPr>
          <w:bCs/>
          <w:lang w:val="ru-RU"/>
        </w:rPr>
        <w:t xml:space="preserve"> </w:t>
      </w:r>
      <w:r w:rsidR="007D0166" w:rsidRPr="001B7606">
        <w:rPr>
          <w:lang w:eastAsia="en-US"/>
        </w:rPr>
        <w:t>и чл. 5, ал. 1, т.</w:t>
      </w:r>
      <w:r w:rsidR="007D0166">
        <w:rPr>
          <w:lang w:eastAsia="en-US"/>
        </w:rPr>
        <w:t xml:space="preserve"> </w:t>
      </w:r>
      <w:r w:rsidR="007D0166" w:rsidRPr="001B7606">
        <w:rPr>
          <w:lang w:eastAsia="en-US"/>
        </w:rPr>
        <w:t>7  от Правилника за организация и дейността на Общинския съвет</w:t>
      </w:r>
      <w:r w:rsidR="007D0166">
        <w:rPr>
          <w:lang w:eastAsia="en-US"/>
        </w:rPr>
        <w:t xml:space="preserve"> – </w:t>
      </w:r>
      <w:r w:rsidR="007D0166" w:rsidRPr="001B7606">
        <w:rPr>
          <w:lang w:eastAsia="en-US"/>
        </w:rPr>
        <w:t>Гулянци</w:t>
      </w:r>
      <w:r w:rsidR="007D0166">
        <w:rPr>
          <w:lang w:eastAsia="en-US"/>
        </w:rPr>
        <w:t xml:space="preserve">, </w:t>
      </w:r>
    </w:p>
    <w:p w:rsidR="008F533F" w:rsidRDefault="008F533F" w:rsidP="008F533F">
      <w:pPr>
        <w:pStyle w:val="a3"/>
        <w:spacing w:before="0" w:beforeAutospacing="0" w:after="0" w:afterAutospacing="0"/>
        <w:jc w:val="both"/>
        <w:rPr>
          <w:lang w:eastAsia="en-US"/>
        </w:rPr>
      </w:pPr>
    </w:p>
    <w:p w:rsidR="008F533F" w:rsidRPr="008F533F" w:rsidRDefault="008F533F" w:rsidP="008F533F">
      <w:pPr>
        <w:pStyle w:val="a3"/>
        <w:spacing w:before="0" w:beforeAutospacing="0" w:after="0" w:afterAutospacing="0"/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7D0166" w:rsidRPr="00FF0B61" w:rsidRDefault="007D0166" w:rsidP="007D0166">
      <w:pPr>
        <w:pStyle w:val="a3"/>
        <w:spacing w:before="0" w:beforeAutospacing="0" w:after="0" w:afterAutospacing="0"/>
        <w:jc w:val="center"/>
        <w:rPr>
          <w:lang w:eastAsia="en-US"/>
        </w:rPr>
      </w:pPr>
    </w:p>
    <w:p w:rsidR="007D0166" w:rsidRDefault="007D0166" w:rsidP="007D0166">
      <w:pPr>
        <w:jc w:val="both"/>
      </w:pPr>
      <w:r w:rsidRPr="00FF0B61">
        <w:rPr>
          <w:lang w:eastAsia="en-US"/>
        </w:rPr>
        <w:tab/>
      </w:r>
      <w:r>
        <w:rPr>
          <w:lang w:eastAsia="en-US"/>
        </w:rPr>
        <w:t>1.</w:t>
      </w:r>
      <w:r w:rsidRPr="00FF0B61">
        <w:rPr>
          <w:lang w:eastAsia="en-US"/>
        </w:rPr>
        <w:t xml:space="preserve">Разрешава  поставянето на паметна плоча </w:t>
      </w:r>
      <w:r w:rsidRPr="00FF0B61">
        <w:t>в тревните площи на площада в село Гиген.</w:t>
      </w:r>
    </w:p>
    <w:p w:rsidR="008F533F" w:rsidRDefault="008F533F" w:rsidP="007D0166">
      <w:pPr>
        <w:jc w:val="both"/>
      </w:pPr>
    </w:p>
    <w:p w:rsidR="008F533F" w:rsidRDefault="008F533F" w:rsidP="007D0166">
      <w:pPr>
        <w:jc w:val="both"/>
      </w:pPr>
    </w:p>
    <w:p w:rsidR="008F533F" w:rsidRDefault="008F533F" w:rsidP="007D0166">
      <w:pPr>
        <w:jc w:val="both"/>
      </w:pPr>
    </w:p>
    <w:p w:rsidR="008F533F" w:rsidRDefault="008F533F" w:rsidP="008F533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8F533F" w:rsidRDefault="008F533F" w:rsidP="008F533F">
      <w:pPr>
        <w:jc w:val="right"/>
      </w:pPr>
      <w:r>
        <w:t>/Огнян Янчев/</w:t>
      </w:r>
    </w:p>
    <w:p w:rsidR="008F533F" w:rsidRDefault="008F533F" w:rsidP="008F533F">
      <w:pPr>
        <w:jc w:val="right"/>
      </w:pPr>
    </w:p>
    <w:p w:rsidR="008F533F" w:rsidRDefault="008F533F" w:rsidP="008F533F">
      <w:pPr>
        <w:jc w:val="right"/>
      </w:pPr>
    </w:p>
    <w:p w:rsidR="008F533F" w:rsidRDefault="008F533F" w:rsidP="008F533F">
      <w:r>
        <w:t xml:space="preserve">Вярно с оригинала при </w:t>
      </w:r>
      <w:proofErr w:type="spellStart"/>
      <w:r>
        <w:t>ОбС</w:t>
      </w:r>
      <w:proofErr w:type="spellEnd"/>
    </w:p>
    <w:p w:rsidR="008F533F" w:rsidRPr="00FF0B61" w:rsidRDefault="008F533F" w:rsidP="008F533F">
      <w:pPr>
        <w:rPr>
          <w:lang w:eastAsia="en-US"/>
        </w:rPr>
      </w:pPr>
      <w:r>
        <w:t>Снел преписа:</w:t>
      </w:r>
      <w:bookmarkStart w:id="0" w:name="_GoBack"/>
      <w:bookmarkEnd w:id="0"/>
    </w:p>
    <w:p w:rsidR="008217B3" w:rsidRDefault="008217B3"/>
    <w:sectPr w:rsidR="00821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66"/>
    <w:rsid w:val="007D0166"/>
    <w:rsid w:val="008217B3"/>
    <w:rsid w:val="008F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A3996"/>
  <w15:chartTrackingRefBased/>
  <w15:docId w15:val="{A2599CCC-81A1-4B27-BD1C-E1867114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D01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2024-02-05T08:13:00Z</dcterms:created>
  <dcterms:modified xsi:type="dcterms:W3CDTF">2024-02-05T09:39:00Z</dcterms:modified>
</cp:coreProperties>
</file>