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29" w:rsidRPr="00820437" w:rsidRDefault="00952D29" w:rsidP="008204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D29" w:rsidRDefault="00952D29" w:rsidP="00820437">
      <w:pPr>
        <w:jc w:val="center"/>
        <w:rPr>
          <w:rFonts w:ascii="Times New Roman" w:hAnsi="Times New Roman" w:cs="Times New Roman"/>
          <w:sz w:val="36"/>
          <w:szCs w:val="36"/>
        </w:rPr>
      </w:pPr>
      <w:r w:rsidRPr="00820437">
        <w:rPr>
          <w:rFonts w:ascii="Times New Roman" w:hAnsi="Times New Roman" w:cs="Times New Roman"/>
          <w:sz w:val="36"/>
          <w:szCs w:val="36"/>
        </w:rPr>
        <w:t xml:space="preserve">НАРЕДБА ЗА УПРАВЛЕНИЕ </w:t>
      </w:r>
      <w:r>
        <w:rPr>
          <w:rFonts w:ascii="Times New Roman" w:hAnsi="Times New Roman" w:cs="Times New Roman"/>
          <w:sz w:val="36"/>
          <w:szCs w:val="36"/>
        </w:rPr>
        <w:t xml:space="preserve">И СТОПАНИСВАНЕ </w:t>
      </w:r>
      <w:r w:rsidRPr="00820437">
        <w:rPr>
          <w:rFonts w:ascii="Times New Roman" w:hAnsi="Times New Roman" w:cs="Times New Roman"/>
          <w:sz w:val="36"/>
          <w:szCs w:val="36"/>
        </w:rPr>
        <w:t xml:space="preserve">НА ОБЩИНСКИТЕ ПЪТИЩА </w:t>
      </w:r>
      <w:r>
        <w:rPr>
          <w:rFonts w:ascii="Times New Roman" w:hAnsi="Times New Roman" w:cs="Times New Roman"/>
          <w:sz w:val="36"/>
          <w:szCs w:val="36"/>
        </w:rPr>
        <w:t>НА ТЕРИТОРИЯТА НА</w:t>
      </w:r>
      <w:r w:rsidRPr="00820437">
        <w:rPr>
          <w:rFonts w:ascii="Times New Roman" w:hAnsi="Times New Roman" w:cs="Times New Roman"/>
          <w:sz w:val="36"/>
          <w:szCs w:val="36"/>
        </w:rPr>
        <w:t xml:space="preserve"> ОБЩИНА ГУЛЯНЦИ</w:t>
      </w:r>
    </w:p>
    <w:p w:rsidR="00952D29" w:rsidRDefault="00952D29" w:rsidP="0082043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52D29" w:rsidRPr="00F9251C" w:rsidRDefault="00952D29" w:rsidP="0082043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ГЛАВА ПЪРВА ОБЩИ ПОЛОЖЕНИЯ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Чл.1. (1) С тази Наредба се определят условията и реда за управлението, специалното ползване и изграждане, ремонта, поддържането и финансирането на общинските пътища на територията на община Гулянци, както и правомощията на кмета на общината по управлението на общинските пътища, включително правата и задълженията на общинските органи, съгласно разпоредбите на Закона за пътищата.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(2) Тази Наредба е неприложима за: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1. улиците в населените места и селищните образувания, с изключение на онези от тях, които едновременно са участъци от републикански или общински пътища;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2. селскостопански пътища, осигуряващи достъп до земеделски земи; 3. горските пътища; 4. частни пътища, неотворени за обществено ползване.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Чл.2. (1) Пътищата на територията на общината образуват единна пътна мрежа и служат предимно за превоз на пътници и товари.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(2) Пътната мрежа се развива съобразно транспортните и социалните потребности на обществото, инфраструктурата на населените места и изискванията на нормативните актове, свързани с националната сигурност, опазването на околната среда и безопасността на движението.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(3) Общинските пътища са свързани с републиканските пътища, частните или селскостопанските пътища и улиците в населените места.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ГЛАВА ВТОРА ОБЩЕСТВЕНО ПОЛЗВАНЕ НА ПЪТИЩАТА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Чл.3. (1) Общинските пътища са отворени за обществено ползване при спазване на реда и правилата, установени със Закона за общинската собственост и Закона за движение по пътищата.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(2) Частните пътища могат да бъдат отворени за обществено ползване, когато това се налага от обществен интерес по решение на общинския съвет и със съгласието на собственика при договаряне на взаимоотношенията.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(3) В договора по ал.2 задължително се включват клаузи, определящи вида и размера на дължимото обезщетение и задълженията на страните по поддържането и ремонта на пътя.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(4) Договора по ал.2 се сключва от кмета на общината.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л.4. (1) За отделни общински и частни пътища или отделни участъци от тях, кметът на общината може да въвежда временни забрани за обществено ползване при извършване на ремонтни работи, при природни бедствия и аварии, при неблагоприятен водотоплинен режим на настилката, при възникване на опасност за сигурността на движението и при провеждане на масови спортни мероприятия.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(2) Забраните или разрешенията за въвеждане на ограничения по ал.1 по искане на трети лица се издават от кмета на общината, след съгласуване със сектор "Пътна полиция" 2 към РУП –Плевен.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(3) Когато с разрешенията по ал.1 и 2 се въвеждат забрани за обществено ползване за повече от 8 часа, задължително се сигнализира и указва обходен маршрут.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Чл.5. Концесия върху общински пътища, включително върху такива, които ще бъдат изградени със средства на концесионера, се предоставя при условията и по реда на Закона за концесиите.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ГЛАВА ТРЕТА УПРАВЛЕНИЕ И КОНТРОЛ</w:t>
      </w:r>
    </w:p>
    <w:p w:rsidR="00952D29" w:rsidRPr="007D604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Чл.6. (1) Общинските пътища се управляват от Кмета на Общината.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(2) Управлението на общинските пътища включва: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1. оперативно планиране на изграждането - проектиране и строителство, и поддържането на пътищата;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2. осигуряване на проекти и строителство на пътища, включително възлагане на обществени поръчки и предоставяне на концесии за тези дейности;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3. организиране, възлагане, финансиране и контрол на дейностите, свързани непосредствено с проектирането, изграждането, управлението, ремонта и поддържането на пътищата;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4. организиране и осъществяване защитата на пътищата, включително на пътните съоръжения и на принадлежностите на пътя;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5. осигуряване на общественото ползване на общинските пътищата чрез регулиране и контрол на автомобилното движение, даване на разрешения и въвеждане на забрани за ползване на пътищата;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6. упражняване на контрол на превозните средства с оглед правилната експлоатация на пътищата и предпазването им от разрушаване;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7. осигуряване на информация и на прогнози за пътния трафик;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8. други дейности, определени с тази Наредба, ЗДП и с правилника за прилагането му, които не са свързани с ползване и разпореждане.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ГЛАВА ЧЕТВЪРТА ИЗГРАЖДАНЕ, РЕМОНТ И ПОДДРЪЖКА НА ОБЩИНСКИТЕ ПЪТИЩА</w:t>
      </w:r>
    </w:p>
    <w:p w:rsidR="00952D2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Раздел I ОБЩИ ПОЛОЖЕНИЯ</w:t>
      </w:r>
    </w:p>
    <w:p w:rsidR="00952D29" w:rsidRPr="007D604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Чл.8. Общинска администрация ежегодно планира дейностите по изграждането, ремонта и поддържането на общинските пътища.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Чл.9. Съответният държавен орган и общината осъществяват съвместно, по взаимна договореност, дейностите по изграждането, поддържането и ремонта на републиканските пътища, в чертите на населените места, при условия и ред, произтичащи от разпоредбите на Закона за пътищата (ЗП) и Правилника за прилагане на закона за пътищата (ППЗП).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Чл.10. Общината поддържа общинските пътища, съобразно транспортното им значение, изискванията на движението и опазването на околната среда.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Чл.11. (1) Изграждането, ремонтът и поддържането на общинските пътища се осъществява от общината.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(2) Въвеждането на организация на движението при строителство и ремонт по общинските пътищата се съгласува с Звено „Пътен контрол” към РУ на МВР Плевен и Кмета на общината и се извършва при условия и по ред, определени с наредба на Министерство на регионалното развитие и благоустройство.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Чл.12. (1) Поддържането включва полагането на системни грижи за осигуряване на целогодишна нормална експлоатация на пътя и осъществяването на мерки за защита на неговите съоръжения и принадлежности.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(2) Организирането на дейностите по поддържане на общинските пътища е задължение на общината.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Раздел II ОДОБРЯВАНЕ НА ПРОЕКТИ</w:t>
      </w:r>
    </w:p>
    <w:p w:rsidR="00952D29" w:rsidRPr="007D604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Чл.13. Одобряването на инвестиционни проекти в обхвата на общинските пътища и всички действия свързани с това се извършват по реда на ЗУТ.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Чл.14. (1) Главният архитект на общината може да откаже одобряване на проекти в следните случаи: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1. ако нанасят повреди на публичната собственост или пречат на нейното използване на дейности от обществен интерес;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2. при промяна на предназначението и характеристиките на пътя или на пътната връзка;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3. когато това е наложително поради преустройството на пътищата и на пътните връзки;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4. когато се изисква привеждане на пътните връзки в съответствие с проекта на пътя или с действащия устройствен план.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(2) При отказ за одобряване на проекта, Главният архитект на общината представя писмена обосновка с мотивите за това свое решение.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Чл.15 Дейностите по планирането, изграждането, ремонта и поддържането на общинските пътища се осъществяват от общинската администрация.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Чл.16 За общинските пътища се създава и поддържа информационна база, която съдържа: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1. списък на пътищата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2. дължина на пътя в км.;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3. широчина на пътните платна;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4. вид на покритието;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Чл.17. Проектирането, строителството, ремонтът и поддържането на пътищата се извършва при спазване на техническите норми и правила, определени с наредби на министъра на регионалното развитие и благоустройство. </w:t>
      </w:r>
    </w:p>
    <w:p w:rsidR="00952D29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Чл18. За участъците подлежащи на ремонт се изготвя поименен списък, включен в годишната инвестиционна програма на общината. </w:t>
      </w:r>
    </w:p>
    <w:p w:rsidR="00952D29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7D6049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Раздел III ЗИМНО ПОДДЪРЖАНЕ</w:t>
      </w:r>
    </w:p>
    <w:p w:rsidR="00952D29" w:rsidRPr="007D604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Чл.19 Зимното поддържане включва комплекс от мероприятия, насочени към поддръжка на общинските пътища в зимни условия.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Чл.20. При зимно поддържане се изпълняват следните видове работи: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1. снегозащита на пътищата;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2. събиране и предаване на информация за състоянието на пътната мрежа;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3. снегопочистване;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разпръскване на минерални материали /опесъчаване/ за стопяване на снега и леда; 5. организиране на работа при влошени метеорологични условия.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 21 Възлагането на дейностите по зимното поддържане на общинските пътища се извършва при условия и ред, определени в ЗОП и НВМОП.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Раздел IV ФИНАНСИРАНЕ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Чл.22. (1) Изграждането, реконструкцията, ремонтът и поддържането на общинските пътища се финансира със средства от държавния бюджет, от бюджета на общината, с безвъзмездно предоставени средства и със заеми от международни финансови институции.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(2) Зимното поддържане на общинските пътища се финансира със средства от държавния бюджет и от бюджета на общината.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Чл.23. Предложенията за годишното финансиране и обосновката км тях се представят от кмета на общината за разглеждане и одобрение от общинския съвет.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ГЛАВА ПЕТА СПЕЦИАЛНО ПОЛЗВАНЕ НА ПЪТИЩАТА</w:t>
      </w:r>
    </w:p>
    <w:p w:rsidR="00952D29" w:rsidRPr="00F9251C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52D2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Раздел І ОБЩИ РАЗПОРЕДБИ</w:t>
      </w:r>
    </w:p>
    <w:p w:rsidR="00952D29" w:rsidRPr="007D604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Чл.24. (1) Разрешенията за специално ползване на общинските пътищата, по смисъла на §1, т.8 от Закона за пътищата, се издават от кмета на общината, по искане на заинтересуваните лица, при условията и по реда на чл.26 от ЗП и тази Наредба.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(2) При промяна на заинтересуваното лице, разрешението за специално ползване се преиздава.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(3) Разрешението за специално ползване на общинските пътища се издава по ред и образец, определен с Наредбата за специално ползване на пътищата и със срок, предвиден в същата Наредба.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(4) Физическите и юридическите лица заплащат такса за специалното ползване на общинските пътища в размер, определен от Общинския съвет, съгласно приложение №1 към Наредбата. Чл.25. (1) Кметът на общината отказва издаване на разрешение за специално ползване на пътя, когато: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1. не са налице условията по чл.26, ал.7 от Закона за пътищата;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2. специалното ползване предполага увреждане на собствеността на други лица или прави невъзможно ползването на пътя за дейности от обществен интерес;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3. специалното ползване изисква трайна промяна на предназначението и характеристиките на пътя;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4. предстои преустройство на пътя, предвидено с влязъл в сила подробен УС тройствен план.  (2) Отказите по ал.1 се мотивират писмено.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Чл.26. (1) Разрешенията за специално ползване на пътищата се отнемат при неспазване на условията, предвидени в тях, при неспазване и при нанасяне на повреди и щети на пътищата, както и не плащане на таксите по чл.24, ал.4.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(2) Лицата, получили разрешение за специално ползване, отстраняват за своя сметка всички причинени от тях повреди и нанесени щети по пътищата или възстановяват разходите, направени от общината за това.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Раздел II ИЗГРАЖДАНЕ И ЕКСПЛОАТАЦИЯ НА КРАЙПЪТНА ИНФРАСТРУКТУРА И РЕКЛАМНИ СЪОРЪЖЕНИЯ В ОБХВАТА НА ПЪТЯ И В ОБСЛУЖВАЩИТЕ ЗОНИ</w:t>
      </w:r>
    </w:p>
    <w:p w:rsidR="00952D29" w:rsidRPr="007D604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Чл.27. Изграждане и експлоатация на крайпътна инфраструктура и рекламни съоръжения в обхвата на пътя и в обслужващите зони се осъществява по реда и условията на Закона за пътищата и Наредбата за специално ползване на пътищата.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Чл.28. Дължимата такса за специално ползване, чрез експлоатация на търговски крайпътен обект и пътни връзки към него, се определя от Общинския съвет и се заплаща в седемдневен срок от датата на издаване на разрешението за ползване на строежа.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Раздел III ПРОКАРВАНЕ И РЕМОНТ НА ПОДЗЕМНИ И НАДЗЕМНИ ПРОВОДИ И СЪОРЪЖЕНИЯ В ОБХВАТА НА ПЪТЯ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чл.29. (1) Прокарване и ремонт на подземни и надземни проводи и съоръжения в обхвата на пътя, пресичане на пътя от подземни и надземни проводи и съоръжения, както и реконструкция на подземни или надземни проводи и съоръжения в обхвата на пътя, се извършват по реда и условията на Глава 8, Раздел III от ЗУТ и Глава 4 от Наредбата за специално ползване на пътищата.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(2) Собственикът на подземни и надземни съоръжения на техническата инфраструктура, намиращи се по обхвата на пътя – общинска собственост и обслужващите зони при внезапно произлезли повреди, може да започне веднага възстановителните работи, като уведоми за това най-близкото поделение съответната техническа служба на общината при условие, че е гарантирана безопасността на движението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ПРЕХОДНИ И ЗАКЛЮЧИТЕЛНИ РАЗПОРЕДБИ</w:t>
      </w:r>
    </w:p>
    <w:p w:rsidR="00952D29" w:rsidRPr="007D604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§ 1.Указания по прилагане на наредбата се дават от кмета на общината.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§ 2. Наредбата се приема на основание чл.23 от Закона за пътищата и е приета с решение № </w:t>
      </w:r>
      <w:r>
        <w:rPr>
          <w:rFonts w:ascii="Times New Roman" w:hAnsi="Times New Roman" w:cs="Times New Roman"/>
          <w:sz w:val="20"/>
          <w:szCs w:val="20"/>
          <w:lang w:val="en-US"/>
        </w:rPr>
        <w:t>402</w:t>
      </w:r>
      <w:r w:rsidRPr="00F9251C">
        <w:rPr>
          <w:rFonts w:ascii="Times New Roman" w:hAnsi="Times New Roman" w:cs="Times New Roman"/>
          <w:sz w:val="20"/>
          <w:szCs w:val="20"/>
        </w:rPr>
        <w:t>, от Протокол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43</w:t>
      </w:r>
      <w:r>
        <w:rPr>
          <w:rFonts w:ascii="Times New Roman" w:hAnsi="Times New Roman" w:cs="Times New Roman"/>
          <w:sz w:val="20"/>
          <w:szCs w:val="20"/>
        </w:rPr>
        <w:t xml:space="preserve"> от 26.01.2018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9251C">
        <w:rPr>
          <w:rFonts w:ascii="Times New Roman" w:hAnsi="Times New Roman" w:cs="Times New Roman"/>
          <w:sz w:val="20"/>
          <w:szCs w:val="20"/>
        </w:rPr>
        <w:t>г. на Общински съвет Гулянци и влиза в сила от деня на публикуването и във 3 дневен срок от публикуване на официалната интернет страница на Общината.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952D29" w:rsidRPr="00F9251C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52D29" w:rsidRPr="00F9251C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52D29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Т А Р И Ф А</w:t>
      </w:r>
    </w:p>
    <w:p w:rsidR="00952D29" w:rsidRPr="008E3618" w:rsidRDefault="00952D29" w:rsidP="0082043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За таксите, които се събират при специално ползване на общинските пътища: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1. За специално ползване на пътя, чрез изграждане на нови и ремонт на съществуващи подземни и надземни линейни или отделно стоящи съоръжения и за тяхната експлоатация в обхвата на пътя :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1.1За Новоизграждащи подземни и надземни линейни съоръжения в обхвата на пътя еднократно - 0,50 лв на линеен метър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1.2 Новоизграждащи отделно стоящи съоръжения в обхвата на пътя: - до 5 кв.м. еднократно в размер на 80 лв. на брой - над 5 кв.м. еднократно в размер на 100 лв. на броя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>1.3.Пресичане на път с прокопаване 200 лв. на брой и възстановяване на съществуващата настилка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 1.4 Пресичане на път с надземни проводи и съоръжения - 10 лв. брой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251C">
        <w:rPr>
          <w:rFonts w:ascii="Times New Roman" w:hAnsi="Times New Roman" w:cs="Times New Roman"/>
          <w:sz w:val="20"/>
          <w:szCs w:val="20"/>
        </w:rPr>
        <w:t xml:space="preserve">2 За реконструкция на подземни и надземни проводи и съоръжения в обхвата на пътя – 10 лв. на километър. 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9251C">
        <w:rPr>
          <w:rFonts w:ascii="Times New Roman" w:hAnsi="Times New Roman" w:cs="Times New Roman"/>
          <w:sz w:val="20"/>
          <w:szCs w:val="20"/>
        </w:rPr>
        <w:t>3. За специално ползване на пътя чрез изграждане експлоатация на рекламно съоръжение в обхвата на пътя за година : до 2 кв.м. площ – 50 лв. от 2 до 4 кв.м. площ -80 лв. над 4 кв.м. площ - 100 лв</w:t>
      </w:r>
    </w:p>
    <w:p w:rsidR="00952D29" w:rsidRPr="00F9251C" w:rsidRDefault="00952D29" w:rsidP="008204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952D29" w:rsidRPr="00F9251C" w:rsidSect="004A1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C66"/>
    <w:rsid w:val="000141F7"/>
    <w:rsid w:val="002550B7"/>
    <w:rsid w:val="00335AF0"/>
    <w:rsid w:val="0047743E"/>
    <w:rsid w:val="004A130F"/>
    <w:rsid w:val="004E48B1"/>
    <w:rsid w:val="006413FF"/>
    <w:rsid w:val="00740B65"/>
    <w:rsid w:val="007B1A19"/>
    <w:rsid w:val="007D6049"/>
    <w:rsid w:val="00820437"/>
    <w:rsid w:val="008E3618"/>
    <w:rsid w:val="00952D29"/>
    <w:rsid w:val="00A61377"/>
    <w:rsid w:val="00AF2C66"/>
    <w:rsid w:val="00B84F43"/>
    <w:rsid w:val="00CA2F18"/>
    <w:rsid w:val="00ED5D08"/>
    <w:rsid w:val="00F17F1C"/>
    <w:rsid w:val="00F9251C"/>
    <w:rsid w:val="00FB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30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1897</Words>
  <Characters>10815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cp:lastPrinted>2018-01-15T08:57:00Z</cp:lastPrinted>
  <dcterms:created xsi:type="dcterms:W3CDTF">2017-12-07T19:05:00Z</dcterms:created>
  <dcterms:modified xsi:type="dcterms:W3CDTF">2018-02-01T11:04:00Z</dcterms:modified>
</cp:coreProperties>
</file>