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8E" w:rsidRDefault="00EE788E" w:rsidP="00BD5E8B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</w:p>
    <w:p w:rsidR="00EE788E" w:rsidRDefault="00EE788E" w:rsidP="00EE788E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</w:p>
    <w:p w:rsidR="00EE788E" w:rsidRPr="00FD0DCA" w:rsidRDefault="00EE788E" w:rsidP="00EE78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EE788E" w:rsidRPr="00FD0DCA" w:rsidRDefault="00EE788E" w:rsidP="00EE78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88E" w:rsidRPr="00FD0DCA" w:rsidRDefault="00EE788E" w:rsidP="00EE7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EE788E" w:rsidRPr="00FD0DCA" w:rsidRDefault="00EE788E" w:rsidP="00EE7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788E" w:rsidRPr="00FD0DCA" w:rsidRDefault="00EE788E" w:rsidP="00EE7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788E" w:rsidRPr="00FD0DCA" w:rsidRDefault="00EE788E" w:rsidP="00EE7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EE788E" w:rsidRPr="00FD0DCA" w:rsidRDefault="00EE788E" w:rsidP="00EE7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88E" w:rsidRPr="00FD0DCA" w:rsidRDefault="00EE788E" w:rsidP="00EE7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EE788E" w:rsidRPr="00FD0DCA" w:rsidRDefault="00EE788E" w:rsidP="00EE7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88E" w:rsidRPr="00FD0DCA" w:rsidRDefault="00EE788E" w:rsidP="00EE7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EE788E" w:rsidRPr="00FD0DCA" w:rsidRDefault="00EE788E" w:rsidP="00EE78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788E" w:rsidRPr="00864A30" w:rsidRDefault="00EE788E" w:rsidP="00EE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град Гулянци</w:t>
      </w:r>
    </w:p>
    <w:p w:rsidR="00EE788E" w:rsidRDefault="00EE788E" w:rsidP="00EE78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788E" w:rsidRPr="00FD0DCA" w:rsidRDefault="00EE788E" w:rsidP="00EE7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EE788E" w:rsidRPr="00FD0DCA" w:rsidRDefault="00EE788E" w:rsidP="00EE7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88E" w:rsidRPr="00FD0DCA" w:rsidRDefault="00EE788E" w:rsidP="00EE78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EE788E" w:rsidRPr="00FD0DCA" w:rsidRDefault="00EE788E" w:rsidP="00EE78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788E" w:rsidRPr="00FD0DCA" w:rsidRDefault="00EE788E" w:rsidP="00EE78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EE788E" w:rsidRPr="00FD0DCA" w:rsidRDefault="00EE788E" w:rsidP="00EE78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788E" w:rsidRDefault="00EE788E" w:rsidP="00EE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4"/>
          <w:sz w:val="24"/>
          <w:szCs w:val="24"/>
          <w:lang w:bidi="ta-IN"/>
        </w:rPr>
        <w:t xml:space="preserve"> </w:t>
      </w:r>
      <w:r w:rsidRPr="00A90EA2">
        <w:rPr>
          <w:rFonts w:ascii="Times New Roman" w:hAnsi="Times New Roman" w:cs="Times New Roman"/>
          <w:sz w:val="24"/>
          <w:szCs w:val="24"/>
        </w:rPr>
        <w:t>чл. 21, ал. 1, т. 11 от ЗМСМА, чл. 125, ал. 1 във връзка с чл. 127, ал. 9 и чл. 134, ал. 1 от ЗУТ</w:t>
      </w:r>
      <w:r w:rsidRPr="00A90EA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90EA2">
        <w:rPr>
          <w:rFonts w:ascii="Times New Roman" w:hAnsi="Times New Roman" w:cs="Times New Roman"/>
          <w:sz w:val="24"/>
          <w:szCs w:val="24"/>
        </w:rPr>
        <w:t>и чл. 5, ал. 1, т. 10 от Правилника за организация и дейност</w:t>
      </w:r>
      <w:r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EE788E" w:rsidRDefault="00EE788E" w:rsidP="00EE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88E" w:rsidRPr="00671345" w:rsidRDefault="00EE788E" w:rsidP="00EE78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EE788E" w:rsidRDefault="00EE788E" w:rsidP="00BD5E8B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</w:p>
    <w:p w:rsidR="00BD5E8B" w:rsidRPr="00A90EA2" w:rsidRDefault="00BD5E8B" w:rsidP="00BD5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1.</w:t>
      </w:r>
      <w:r w:rsidRPr="00A90EA2">
        <w:rPr>
          <w:rFonts w:ascii="Times New Roman" w:hAnsi="Times New Roman" w:cs="Times New Roman"/>
          <w:sz w:val="24"/>
          <w:szCs w:val="24"/>
        </w:rPr>
        <w:t xml:space="preserve">Разрешава започването на процедура по частичното изменение на Общия устройствен план на Община Гулянци за землището на </w:t>
      </w:r>
      <w:r>
        <w:rPr>
          <w:rFonts w:ascii="Times New Roman" w:hAnsi="Times New Roman" w:cs="Times New Roman"/>
          <w:sz w:val="24"/>
          <w:szCs w:val="24"/>
        </w:rPr>
        <w:t>Гулянци</w:t>
      </w:r>
      <w:r w:rsidRPr="0016557F">
        <w:rPr>
          <w:rFonts w:ascii="Times New Roman" w:hAnsi="Times New Roman" w:cs="Times New Roman"/>
          <w:sz w:val="24"/>
          <w:szCs w:val="24"/>
        </w:rPr>
        <w:t xml:space="preserve">, поземлен имот с идентификатор № 18099.318.783 с начин на трайно ползване „За бензиностанция, </w:t>
      </w:r>
      <w:proofErr w:type="spellStart"/>
      <w:r w:rsidRPr="0016557F">
        <w:rPr>
          <w:rFonts w:ascii="Times New Roman" w:hAnsi="Times New Roman" w:cs="Times New Roman"/>
          <w:sz w:val="24"/>
          <w:szCs w:val="24"/>
        </w:rPr>
        <w:t>газостанция</w:t>
      </w:r>
      <w:proofErr w:type="spellEnd"/>
      <w:r w:rsidRPr="001655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57F">
        <w:rPr>
          <w:rFonts w:ascii="Times New Roman" w:hAnsi="Times New Roman" w:cs="Times New Roman"/>
          <w:sz w:val="24"/>
          <w:szCs w:val="24"/>
        </w:rPr>
        <w:t>метанстанция</w:t>
      </w:r>
      <w:proofErr w:type="spellEnd"/>
      <w:r w:rsidRPr="0016557F">
        <w:rPr>
          <w:rFonts w:ascii="Times New Roman" w:hAnsi="Times New Roman" w:cs="Times New Roman"/>
          <w:sz w:val="24"/>
          <w:szCs w:val="24"/>
        </w:rPr>
        <w:t>“, площ от 2450 м</w:t>
      </w:r>
      <w:r w:rsidRPr="0016557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6557F">
        <w:rPr>
          <w:rFonts w:ascii="Times New Roman" w:hAnsi="Times New Roman" w:cs="Times New Roman"/>
          <w:sz w:val="24"/>
          <w:szCs w:val="24"/>
        </w:rPr>
        <w:t>, Урбанизирана територия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6557F">
        <w:rPr>
          <w:rFonts w:ascii="Times New Roman" w:hAnsi="Times New Roman" w:cs="Times New Roman"/>
          <w:sz w:val="24"/>
          <w:szCs w:val="24"/>
        </w:rPr>
        <w:t xml:space="preserve"> Земеделска територия</w:t>
      </w:r>
      <w:r>
        <w:t xml:space="preserve"> по </w:t>
      </w:r>
      <w:r w:rsidRPr="00A90EA2">
        <w:rPr>
          <w:rFonts w:ascii="Times New Roman" w:hAnsi="Times New Roman" w:cs="Times New Roman"/>
          <w:sz w:val="24"/>
          <w:szCs w:val="24"/>
        </w:rPr>
        <w:t xml:space="preserve">КККР за землището на </w:t>
      </w:r>
      <w:r>
        <w:rPr>
          <w:rFonts w:ascii="Times New Roman" w:hAnsi="Times New Roman" w:cs="Times New Roman"/>
          <w:sz w:val="24"/>
          <w:szCs w:val="24"/>
        </w:rPr>
        <w:t>Гулянци</w:t>
      </w:r>
      <w:r w:rsidRPr="00A90EA2">
        <w:rPr>
          <w:rFonts w:ascii="Times New Roman" w:hAnsi="Times New Roman" w:cs="Times New Roman"/>
          <w:sz w:val="24"/>
          <w:szCs w:val="24"/>
        </w:rPr>
        <w:t>.</w:t>
      </w:r>
    </w:p>
    <w:p w:rsidR="00BD5E8B" w:rsidRDefault="00BD5E8B" w:rsidP="00BD5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2.</w:t>
      </w:r>
      <w:r w:rsidRPr="00A90EA2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EE788E" w:rsidRDefault="00EE788E" w:rsidP="00BD5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88E" w:rsidRDefault="00EE788E" w:rsidP="00BD5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88E" w:rsidRDefault="00EE788E" w:rsidP="00EE78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88E" w:rsidRDefault="00EE788E" w:rsidP="00EE78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:……../п/……..</w:t>
      </w:r>
    </w:p>
    <w:p w:rsidR="00EE788E" w:rsidRDefault="00EE788E" w:rsidP="00EE78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EE788E" w:rsidRDefault="00EE788E" w:rsidP="00EE78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88E" w:rsidRDefault="00EE788E" w:rsidP="00EE78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88E" w:rsidRDefault="00EE788E" w:rsidP="00EE78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EE788E" w:rsidRDefault="00EE788E" w:rsidP="00EE78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BD5E8B" w:rsidRDefault="00BD5E8B" w:rsidP="00BD5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D3B" w:rsidRDefault="00764D3B"/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E8B"/>
    <w:rsid w:val="00764D3B"/>
    <w:rsid w:val="00BD5E8B"/>
    <w:rsid w:val="00EE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08D9B"/>
  <w15:chartTrackingRefBased/>
  <w15:docId w15:val="{0CBDE57D-4CEB-40FC-86FB-691E10665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2022-10-04T08:40:00Z</dcterms:created>
  <dcterms:modified xsi:type="dcterms:W3CDTF">2022-10-04T10:48:00Z</dcterms:modified>
</cp:coreProperties>
</file>