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A48" w:rsidRPr="00434279" w:rsidRDefault="00FE4A48" w:rsidP="00FE4A48">
      <w:pPr>
        <w:shd w:val="clear" w:color="auto" w:fill="FFFFFF"/>
        <w:jc w:val="right"/>
      </w:pPr>
      <w:r w:rsidRPr="00434279">
        <w:t>Препис</w:t>
      </w:r>
    </w:p>
    <w:p w:rsidR="00FE4A48" w:rsidRPr="00434279" w:rsidRDefault="00FE4A48" w:rsidP="00FE4A48">
      <w:pPr>
        <w:ind w:firstLine="708"/>
        <w:jc w:val="right"/>
      </w:pPr>
    </w:p>
    <w:p w:rsidR="00FE4A48" w:rsidRPr="00434279" w:rsidRDefault="00FE4A48" w:rsidP="00FE4A48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FE4A48" w:rsidRDefault="00FE4A48" w:rsidP="00FE4A48">
      <w:pPr>
        <w:ind w:firstLine="708"/>
        <w:jc w:val="center"/>
        <w:rPr>
          <w:b/>
          <w:u w:val="single"/>
        </w:rPr>
      </w:pPr>
    </w:p>
    <w:p w:rsidR="00A90DA4" w:rsidRPr="00434279" w:rsidRDefault="00A90DA4" w:rsidP="00FE4A48">
      <w:pPr>
        <w:ind w:firstLine="708"/>
        <w:jc w:val="center"/>
        <w:rPr>
          <w:b/>
          <w:u w:val="single"/>
        </w:rPr>
      </w:pPr>
    </w:p>
    <w:p w:rsidR="00FE4A48" w:rsidRDefault="00FE4A48" w:rsidP="00FE4A48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FE4A48" w:rsidRPr="00434279" w:rsidRDefault="00FE4A48" w:rsidP="00FE4A48">
      <w:pPr>
        <w:ind w:firstLine="708"/>
        <w:jc w:val="center"/>
        <w:rPr>
          <w:b/>
        </w:rPr>
      </w:pPr>
    </w:p>
    <w:p w:rsidR="00FE4A48" w:rsidRDefault="00FE4A48" w:rsidP="00FE4A48">
      <w:pPr>
        <w:ind w:firstLine="708"/>
        <w:jc w:val="center"/>
        <w:rPr>
          <w:b/>
        </w:rPr>
      </w:pPr>
      <w:r>
        <w:rPr>
          <w:b/>
        </w:rPr>
        <w:t>№ 487</w:t>
      </w:r>
    </w:p>
    <w:p w:rsidR="00FE4A48" w:rsidRPr="00434279" w:rsidRDefault="00FE4A48" w:rsidP="00FE4A48">
      <w:pPr>
        <w:ind w:firstLine="708"/>
        <w:jc w:val="center"/>
        <w:rPr>
          <w:b/>
        </w:rPr>
      </w:pPr>
    </w:p>
    <w:p w:rsidR="00FE4A48" w:rsidRPr="00434279" w:rsidRDefault="00FE4A48" w:rsidP="00FE4A48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FE4A48" w:rsidRPr="00434279" w:rsidRDefault="00FE4A48" w:rsidP="00FE4A48">
      <w:pPr>
        <w:ind w:firstLine="708"/>
        <w:jc w:val="both"/>
        <w:rPr>
          <w:b/>
        </w:rPr>
      </w:pPr>
    </w:p>
    <w:p w:rsidR="00FE4A48" w:rsidRPr="00DC0931" w:rsidRDefault="00FE4A48" w:rsidP="00FE4A48">
      <w:pPr>
        <w:jc w:val="both"/>
        <w:rPr>
          <w:rFonts w:cs="Latha"/>
          <w:b/>
          <w:color w:val="000000"/>
          <w:spacing w:val="4"/>
          <w:lang w:bidi="ta-IN"/>
        </w:rPr>
      </w:pPr>
      <w:r w:rsidRPr="00434279">
        <w:rPr>
          <w:b/>
        </w:rPr>
        <w:t>ОТНОСНО:</w:t>
      </w:r>
      <w:r w:rsidRPr="00434279">
        <w:t xml:space="preserve"> </w:t>
      </w:r>
      <w:r w:rsidR="00C810F2">
        <w:t>Разрешаване за изработване на Подробен Устройствен План /ПУП/ –План за регулация /ПР/ за УПИ ХІІ</w:t>
      </w:r>
      <w:r w:rsidR="00C810F2" w:rsidRPr="000661B3">
        <w:rPr>
          <w:vertAlign w:val="subscript"/>
        </w:rPr>
        <w:t>203</w:t>
      </w:r>
      <w:r w:rsidR="00C810F2">
        <w:t xml:space="preserve"> и УПИ ХІІІ</w:t>
      </w:r>
      <w:r w:rsidR="00C810F2" w:rsidRPr="000661B3">
        <w:rPr>
          <w:vertAlign w:val="subscript"/>
        </w:rPr>
        <w:t>204</w:t>
      </w:r>
      <w:r w:rsidR="00C810F2">
        <w:rPr>
          <w:vertAlign w:val="subscript"/>
        </w:rPr>
        <w:t xml:space="preserve"> </w:t>
      </w:r>
      <w:r w:rsidR="00C810F2">
        <w:t>в квартал № 125 по кадастралния и регулационен план на град Гулянци, съответстващи на Поземлен Имот с идентификатор № 18099.401.</w:t>
      </w:r>
      <w:r w:rsidR="00C810F2">
        <w:rPr>
          <w:lang w:val="en-GB"/>
        </w:rPr>
        <w:t xml:space="preserve">203 </w:t>
      </w:r>
      <w:r w:rsidR="00C810F2">
        <w:t>и</w:t>
      </w:r>
      <w:r w:rsidR="00C810F2" w:rsidRPr="000661B3">
        <w:t xml:space="preserve"> </w:t>
      </w:r>
      <w:r w:rsidR="00C810F2">
        <w:t>Поземлен Имот с идентификатор № 18099.401.</w:t>
      </w:r>
      <w:r w:rsidR="00C810F2">
        <w:rPr>
          <w:lang w:val="en-GB"/>
        </w:rPr>
        <w:t xml:space="preserve">204 </w:t>
      </w:r>
      <w:proofErr w:type="spellStart"/>
      <w:r w:rsidR="00C810F2">
        <w:rPr>
          <w:lang w:val="en-GB"/>
        </w:rPr>
        <w:t>по</w:t>
      </w:r>
      <w:proofErr w:type="spellEnd"/>
      <w:r w:rsidR="00C810F2">
        <w:rPr>
          <w:lang w:val="en-GB"/>
        </w:rPr>
        <w:t xml:space="preserve"> </w:t>
      </w:r>
      <w:r w:rsidR="00C810F2">
        <w:t>КККР за урбанизираната</w:t>
      </w:r>
      <w:r w:rsidR="00C810F2">
        <w:rPr>
          <w:lang w:val="en-GB"/>
        </w:rPr>
        <w:t xml:space="preserve"> </w:t>
      </w:r>
      <w:r w:rsidR="00C810F2">
        <w:t xml:space="preserve"> територия на град Гулянци, област Плевен</w:t>
      </w:r>
    </w:p>
    <w:p w:rsidR="00FE4A48" w:rsidRPr="00434279" w:rsidRDefault="00FE4A48" w:rsidP="00FE4A48">
      <w:pPr>
        <w:autoSpaceDE w:val="0"/>
        <w:autoSpaceDN w:val="0"/>
        <w:adjustRightInd w:val="0"/>
        <w:jc w:val="both"/>
        <w:rPr>
          <w:b/>
        </w:rPr>
      </w:pPr>
    </w:p>
    <w:p w:rsidR="00FE4A48" w:rsidRDefault="00FE4A48" w:rsidP="00FE4A48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>
        <w:rPr>
          <w:rFonts w:cs="Latha"/>
          <w:color w:val="000000"/>
          <w:spacing w:val="1"/>
          <w:lang w:val="ru-RU" w:bidi="ta-IN"/>
        </w:rPr>
        <w:t>Кмета</w:t>
      </w:r>
      <w:proofErr w:type="spellEnd"/>
      <w:r>
        <w:rPr>
          <w:rFonts w:cs="Latha"/>
          <w:color w:val="000000"/>
          <w:spacing w:val="1"/>
          <w:lang w:val="ru-RU" w:bidi="ta-IN"/>
        </w:rPr>
        <w:t xml:space="preserve"> на </w:t>
      </w:r>
      <w:proofErr w:type="spellStart"/>
      <w:r>
        <w:rPr>
          <w:rFonts w:cs="Latha"/>
          <w:color w:val="000000"/>
          <w:spacing w:val="1"/>
          <w:lang w:val="ru-RU" w:bidi="ta-IN"/>
        </w:rPr>
        <w:t>Общината</w:t>
      </w:r>
      <w:proofErr w:type="spellEnd"/>
    </w:p>
    <w:p w:rsidR="00FE4A48" w:rsidRPr="00434279" w:rsidRDefault="00FE4A48" w:rsidP="00FE4A48">
      <w:pPr>
        <w:autoSpaceDE w:val="0"/>
        <w:autoSpaceDN w:val="0"/>
        <w:adjustRightInd w:val="0"/>
        <w:jc w:val="both"/>
      </w:pPr>
    </w:p>
    <w:p w:rsidR="00FE4A48" w:rsidRPr="00434279" w:rsidRDefault="00FE4A48" w:rsidP="00FE4A48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FE4A48" w:rsidRPr="00434279" w:rsidRDefault="00FE4A48" w:rsidP="00FE4A48">
      <w:pPr>
        <w:jc w:val="both"/>
        <w:rPr>
          <w:b/>
        </w:rPr>
      </w:pPr>
    </w:p>
    <w:p w:rsidR="00FE4A48" w:rsidRPr="00434279" w:rsidRDefault="00FE4A48" w:rsidP="00FE4A48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FE4A48" w:rsidRPr="00434279" w:rsidRDefault="00FE4A48" w:rsidP="00FE4A48">
      <w:pPr>
        <w:rPr>
          <w:b/>
        </w:rPr>
      </w:pPr>
    </w:p>
    <w:p w:rsidR="00FE4A48" w:rsidRDefault="00FE4A48" w:rsidP="00FE4A48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D63D96">
        <w:rPr>
          <w:lang w:eastAsia="en-US"/>
        </w:rPr>
        <w:t>чл. 21, ал. 1,</w:t>
      </w:r>
      <w:r>
        <w:rPr>
          <w:lang w:eastAsia="en-US"/>
        </w:rPr>
        <w:t xml:space="preserve"> т. 11 от ЗМСМА, чл. 110, ал.1, т. 5, чл. 124, ал. 1, чл. 124а, ал. 1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>
        <w:rPr>
          <w:lang w:eastAsia="en-US"/>
        </w:rPr>
        <w:t>и чл. 5, ал. 1, т. 10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</w:p>
    <w:p w:rsidR="00FE4A48" w:rsidRPr="00333393" w:rsidRDefault="00FE4A48" w:rsidP="00FE4A48">
      <w:pPr>
        <w:jc w:val="both"/>
        <w:rPr>
          <w:lang w:eastAsia="en-US"/>
        </w:rPr>
      </w:pPr>
    </w:p>
    <w:p w:rsidR="00FE4A48" w:rsidRDefault="00FE4A48" w:rsidP="00FE4A48">
      <w:pPr>
        <w:jc w:val="both"/>
        <w:rPr>
          <w:b/>
        </w:rPr>
      </w:pPr>
      <w:r w:rsidRPr="00434279">
        <w:rPr>
          <w:b/>
        </w:rPr>
        <w:t>Р Е Ш И:</w:t>
      </w:r>
    </w:p>
    <w:p w:rsidR="00FE4A48" w:rsidRDefault="00FE4A48" w:rsidP="009A66D8">
      <w:pPr>
        <w:jc w:val="both"/>
        <w:rPr>
          <w:rFonts w:eastAsia="Calibri"/>
        </w:rPr>
      </w:pPr>
    </w:p>
    <w:p w:rsidR="009A66D8" w:rsidRPr="00DB5DDE" w:rsidRDefault="009A66D8" w:rsidP="009A66D8">
      <w:pPr>
        <w:pStyle w:val="a3"/>
        <w:numPr>
          <w:ilvl w:val="0"/>
          <w:numId w:val="1"/>
        </w:numPr>
        <w:ind w:left="0" w:firstLine="0"/>
        <w:jc w:val="both"/>
      </w:pPr>
      <w:r w:rsidRPr="00DB5DDE">
        <w:t>Разрешава изработване на Подробен Устройствен План – План за Регулация за УПИ ХІІ</w:t>
      </w:r>
      <w:r w:rsidRPr="00DB5DDE">
        <w:rPr>
          <w:vertAlign w:val="subscript"/>
        </w:rPr>
        <w:t>203</w:t>
      </w:r>
      <w:r w:rsidRPr="00DB5DDE">
        <w:t xml:space="preserve"> и УПИ ХІІІ</w:t>
      </w:r>
      <w:r w:rsidRPr="00DB5DDE">
        <w:rPr>
          <w:vertAlign w:val="subscript"/>
        </w:rPr>
        <w:t xml:space="preserve">204 </w:t>
      </w:r>
      <w:r w:rsidRPr="00DB5DDE">
        <w:t>в квартал № 125 по кадастралния и регулационен план на град Гулянци, съответстващи на Поземлен Имот с идентификатор № 18099.401.</w:t>
      </w:r>
      <w:r w:rsidRPr="00DB5DDE">
        <w:rPr>
          <w:lang w:val="en-GB"/>
        </w:rPr>
        <w:t xml:space="preserve">203 </w:t>
      </w:r>
      <w:r w:rsidRPr="00DB5DDE">
        <w:t>и Поземлен Имот с идентификатор № 18099.401.</w:t>
      </w:r>
      <w:r w:rsidRPr="00DB5DDE">
        <w:rPr>
          <w:lang w:val="en-GB"/>
        </w:rPr>
        <w:t xml:space="preserve">204 </w:t>
      </w:r>
      <w:proofErr w:type="spellStart"/>
      <w:r w:rsidRPr="00DB5DDE">
        <w:rPr>
          <w:lang w:val="en-GB"/>
        </w:rPr>
        <w:t>по</w:t>
      </w:r>
      <w:proofErr w:type="spellEnd"/>
      <w:r w:rsidRPr="00DB5DDE">
        <w:rPr>
          <w:lang w:val="en-GB"/>
        </w:rPr>
        <w:t xml:space="preserve"> </w:t>
      </w:r>
      <w:r w:rsidRPr="00DB5DDE">
        <w:t>КККР за урбанизираната</w:t>
      </w:r>
      <w:r w:rsidRPr="00DB5DDE">
        <w:rPr>
          <w:lang w:val="en-GB"/>
        </w:rPr>
        <w:t xml:space="preserve"> </w:t>
      </w:r>
      <w:r w:rsidRPr="00DB5DDE">
        <w:t xml:space="preserve"> територия на град Гулянци, област Плевен.</w:t>
      </w:r>
    </w:p>
    <w:p w:rsidR="009A66D8" w:rsidRPr="00DB5DDE" w:rsidRDefault="009A66D8" w:rsidP="009A66D8">
      <w:pPr>
        <w:pStyle w:val="a3"/>
        <w:ind w:left="0"/>
        <w:jc w:val="both"/>
      </w:pPr>
    </w:p>
    <w:p w:rsidR="009A66D8" w:rsidRPr="00DB5DDE" w:rsidRDefault="009A66D8" w:rsidP="009A66D8">
      <w:pPr>
        <w:pStyle w:val="a3"/>
        <w:numPr>
          <w:ilvl w:val="0"/>
          <w:numId w:val="1"/>
        </w:numPr>
        <w:ind w:left="0" w:firstLine="0"/>
        <w:jc w:val="both"/>
      </w:pPr>
      <w:r w:rsidRPr="00DB5DDE">
        <w:rPr>
          <w:lang w:eastAsia="en-US"/>
        </w:rPr>
        <w:t>Възлага на кмета на Община Гулянци последващи действия.</w:t>
      </w:r>
    </w:p>
    <w:p w:rsidR="009A66D8" w:rsidRDefault="009A66D8" w:rsidP="009A66D8">
      <w:pPr>
        <w:ind w:firstLine="708"/>
        <w:jc w:val="both"/>
        <w:rPr>
          <w:rFonts w:cs="Latha"/>
          <w:b/>
          <w:color w:val="000000"/>
          <w:spacing w:val="4"/>
          <w:sz w:val="22"/>
          <w:szCs w:val="22"/>
          <w:lang w:eastAsia="en-US" w:bidi="ta-IN"/>
        </w:rPr>
      </w:pPr>
    </w:p>
    <w:p w:rsidR="00D02982" w:rsidRDefault="00A90DA4"/>
    <w:p w:rsidR="00FE4A48" w:rsidRDefault="00FE4A48"/>
    <w:p w:rsidR="00FE4A48" w:rsidRDefault="00FE4A48" w:rsidP="00FE4A48">
      <w:pPr>
        <w:jc w:val="both"/>
        <w:rPr>
          <w:color w:val="000000"/>
          <w:spacing w:val="1"/>
        </w:rPr>
      </w:pPr>
    </w:p>
    <w:p w:rsidR="00FE4A48" w:rsidRPr="00434279" w:rsidRDefault="00FE4A48" w:rsidP="00FE4A48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FE4A48" w:rsidRPr="00434279" w:rsidRDefault="00FE4A48" w:rsidP="00FE4A48">
      <w:pPr>
        <w:jc w:val="right"/>
      </w:pPr>
      <w:r w:rsidRPr="00434279">
        <w:t>/Огнян Янчев/</w:t>
      </w:r>
    </w:p>
    <w:p w:rsidR="00FE4A48" w:rsidRDefault="00FE4A48" w:rsidP="00FE4A48">
      <w:pPr>
        <w:jc w:val="right"/>
      </w:pPr>
    </w:p>
    <w:p w:rsidR="00FE4A48" w:rsidRDefault="00FE4A48" w:rsidP="00FE4A48">
      <w:pPr>
        <w:jc w:val="right"/>
      </w:pPr>
    </w:p>
    <w:p w:rsidR="00FE4A48" w:rsidRDefault="00FE4A48" w:rsidP="00FE4A48">
      <w:pPr>
        <w:jc w:val="right"/>
      </w:pPr>
      <w:bookmarkStart w:id="0" w:name="_GoBack"/>
      <w:bookmarkEnd w:id="0"/>
    </w:p>
    <w:p w:rsidR="00FE4A48" w:rsidRPr="00434279" w:rsidRDefault="00FE4A48" w:rsidP="00FE4A48">
      <w:pPr>
        <w:jc w:val="right"/>
      </w:pPr>
    </w:p>
    <w:p w:rsidR="00FE4A48" w:rsidRPr="00434279" w:rsidRDefault="00FE4A48" w:rsidP="00FE4A48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FE4A48" w:rsidRPr="00FE4A48" w:rsidRDefault="00FE4A48" w:rsidP="00FE4A48">
      <w:pPr>
        <w:jc w:val="both"/>
        <w:rPr>
          <w:lang w:val="en-US"/>
        </w:rPr>
      </w:pPr>
      <w:r w:rsidRPr="00434279">
        <w:t>Снел преписа:</w:t>
      </w:r>
    </w:p>
    <w:sectPr w:rsidR="00FE4A48" w:rsidRPr="00FE4A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571EE"/>
    <w:multiLevelType w:val="hybridMultilevel"/>
    <w:tmpl w:val="D0CEF4BA"/>
    <w:lvl w:ilvl="0" w:tplc="16040C7C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6D8"/>
    <w:rsid w:val="004D2AB0"/>
    <w:rsid w:val="005B0F77"/>
    <w:rsid w:val="009A66D8"/>
    <w:rsid w:val="00A90DA4"/>
    <w:rsid w:val="00C810F2"/>
    <w:rsid w:val="00FE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365E9"/>
  <w15:chartTrackingRefBased/>
  <w15:docId w15:val="{DE107A77-0F53-456E-9681-9ECACDC13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66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List1,List Paragraph11,List Paragraph111,Colorful List - Accent 11,List Paragraph1111"/>
    <w:basedOn w:val="a"/>
    <w:link w:val="a4"/>
    <w:uiPriority w:val="34"/>
    <w:qFormat/>
    <w:rsid w:val="009A66D8"/>
    <w:pPr>
      <w:ind w:left="720"/>
      <w:contextualSpacing/>
    </w:pPr>
  </w:style>
  <w:style w:type="character" w:customStyle="1" w:styleId="a4">
    <w:name w:val="Списък на абзаци Знак"/>
    <w:aliases w:val="List Paragraph1 Знак,List1 Знак,List Paragraph11 Знак,List Paragraph111 Знак,Colorful List - Accent 11 Знак,List Paragraph1111 Знак"/>
    <w:link w:val="a3"/>
    <w:uiPriority w:val="34"/>
    <w:locked/>
    <w:rsid w:val="009A66D8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2022-07-04T10:30:00Z</dcterms:created>
  <dcterms:modified xsi:type="dcterms:W3CDTF">2022-07-04T12:39:00Z</dcterms:modified>
</cp:coreProperties>
</file>