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172" w:rsidRPr="00434279" w:rsidRDefault="004E0172" w:rsidP="004E0172">
      <w:pPr>
        <w:shd w:val="clear" w:color="auto" w:fill="FFFFFF"/>
        <w:jc w:val="right"/>
      </w:pPr>
      <w:r w:rsidRPr="00434279">
        <w:t>Препис</w:t>
      </w:r>
    </w:p>
    <w:p w:rsidR="004E0172" w:rsidRPr="00434279" w:rsidRDefault="004E0172" w:rsidP="004E0172">
      <w:pPr>
        <w:ind w:firstLine="708"/>
        <w:jc w:val="right"/>
      </w:pPr>
    </w:p>
    <w:p w:rsidR="004E0172" w:rsidRPr="00434279" w:rsidRDefault="004E0172" w:rsidP="004E0172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4E0172" w:rsidRPr="00434279" w:rsidRDefault="004E0172" w:rsidP="004E0172">
      <w:pPr>
        <w:ind w:firstLine="708"/>
        <w:jc w:val="center"/>
        <w:rPr>
          <w:b/>
          <w:u w:val="single"/>
        </w:rPr>
      </w:pPr>
    </w:p>
    <w:p w:rsidR="004E0172" w:rsidRDefault="004E0172" w:rsidP="004E0172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4E0172" w:rsidRPr="00777323" w:rsidRDefault="004E0172" w:rsidP="004E0172">
      <w:pPr>
        <w:ind w:firstLine="708"/>
        <w:jc w:val="center"/>
        <w:rPr>
          <w:rFonts w:asciiTheme="minorHAnsi" w:hAnsiTheme="minorHAnsi" w:cstheme="minorBidi"/>
          <w:b/>
          <w:sz w:val="22"/>
          <w:szCs w:val="22"/>
        </w:rPr>
      </w:pPr>
    </w:p>
    <w:p w:rsidR="004E0172" w:rsidRDefault="004E0172" w:rsidP="004E0172">
      <w:pPr>
        <w:ind w:firstLine="708"/>
        <w:jc w:val="center"/>
        <w:rPr>
          <w:b/>
        </w:rPr>
      </w:pPr>
      <w:r>
        <w:rPr>
          <w:b/>
        </w:rPr>
        <w:t>№ 480</w:t>
      </w:r>
    </w:p>
    <w:p w:rsidR="004E0172" w:rsidRPr="00434279" w:rsidRDefault="004E0172" w:rsidP="004E0172">
      <w:pPr>
        <w:ind w:firstLine="708"/>
        <w:jc w:val="center"/>
        <w:rPr>
          <w:b/>
        </w:rPr>
      </w:pPr>
    </w:p>
    <w:p w:rsidR="004E0172" w:rsidRPr="00434279" w:rsidRDefault="004E0172" w:rsidP="004E0172">
      <w:pPr>
        <w:ind w:firstLine="708"/>
        <w:jc w:val="center"/>
        <w:rPr>
          <w:b/>
        </w:rPr>
      </w:pPr>
      <w:r w:rsidRPr="00434279">
        <w:rPr>
          <w:b/>
        </w:rPr>
        <w:t>Гр. Гулянци, 30.06.2022г.</w:t>
      </w:r>
    </w:p>
    <w:p w:rsidR="004E0172" w:rsidRPr="00434279" w:rsidRDefault="004E0172" w:rsidP="004E0172">
      <w:pPr>
        <w:ind w:firstLine="708"/>
        <w:jc w:val="both"/>
        <w:rPr>
          <w:b/>
        </w:rPr>
      </w:pPr>
    </w:p>
    <w:p w:rsidR="004E0172" w:rsidRPr="00434279" w:rsidRDefault="004E0172" w:rsidP="004E0172">
      <w:pPr>
        <w:autoSpaceDE w:val="0"/>
        <w:autoSpaceDN w:val="0"/>
        <w:adjustRightInd w:val="0"/>
        <w:jc w:val="both"/>
        <w:rPr>
          <w:b/>
        </w:rPr>
      </w:pPr>
      <w:r w:rsidRPr="00434279">
        <w:rPr>
          <w:b/>
        </w:rPr>
        <w:t>ОТНОСНО:</w:t>
      </w:r>
      <w:r w:rsidRPr="00434279">
        <w:t xml:space="preserve"> </w:t>
      </w:r>
      <w:r w:rsidR="001C7D1C">
        <w:rPr>
          <w:rFonts w:cs="Latha"/>
          <w:color w:val="000000"/>
          <w:spacing w:val="4"/>
          <w:sz w:val="22"/>
          <w:szCs w:val="22"/>
          <w:lang w:eastAsia="en-US" w:bidi="ta-IN"/>
        </w:rPr>
        <w:t>П</w:t>
      </w:r>
      <w:r w:rsidR="001C7D1C" w:rsidRPr="00B24AAC">
        <w:rPr>
          <w:rFonts w:cs="Latha"/>
          <w:color w:val="000000"/>
          <w:spacing w:val="4"/>
          <w:sz w:val="22"/>
          <w:szCs w:val="22"/>
          <w:lang w:eastAsia="en-US" w:bidi="ta-IN"/>
        </w:rPr>
        <w:t>риемане Наредба за изграждане и оп</w:t>
      </w:r>
      <w:r w:rsidR="001C7D1C">
        <w:rPr>
          <w:rFonts w:cs="Latha"/>
          <w:color w:val="000000"/>
          <w:spacing w:val="4"/>
          <w:sz w:val="22"/>
          <w:szCs w:val="22"/>
          <w:lang w:eastAsia="en-US" w:bidi="ta-IN"/>
        </w:rPr>
        <w:t>азване на зелената система на терит</w:t>
      </w:r>
      <w:r w:rsidR="001C7D1C" w:rsidRPr="00B24AAC">
        <w:rPr>
          <w:rFonts w:cs="Latha"/>
          <w:color w:val="000000"/>
          <w:spacing w:val="4"/>
          <w:sz w:val="22"/>
          <w:szCs w:val="22"/>
          <w:lang w:eastAsia="en-US" w:bidi="ta-IN"/>
        </w:rPr>
        <w:t>орията на Община Гулянци</w:t>
      </w:r>
    </w:p>
    <w:p w:rsidR="004E0172" w:rsidRPr="00434279" w:rsidRDefault="004E0172" w:rsidP="004E0172">
      <w:pPr>
        <w:autoSpaceDE w:val="0"/>
        <w:autoSpaceDN w:val="0"/>
        <w:adjustRightInd w:val="0"/>
        <w:jc w:val="both"/>
        <w:rPr>
          <w:b/>
        </w:rPr>
      </w:pPr>
    </w:p>
    <w:p w:rsidR="004E0172" w:rsidRDefault="004E0172" w:rsidP="004E0172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proofErr w:type="spellStart"/>
      <w:r>
        <w:rPr>
          <w:rFonts w:cs="Latha"/>
          <w:color w:val="000000"/>
          <w:spacing w:val="1"/>
          <w:lang w:val="ru-RU" w:bidi="ta-IN"/>
        </w:rPr>
        <w:t>Кмета</w:t>
      </w:r>
      <w:proofErr w:type="spellEnd"/>
      <w:r>
        <w:rPr>
          <w:rFonts w:cs="Latha"/>
          <w:color w:val="000000"/>
          <w:spacing w:val="1"/>
          <w:lang w:val="ru-RU" w:bidi="ta-IN"/>
        </w:rPr>
        <w:t xml:space="preserve"> на </w:t>
      </w:r>
      <w:proofErr w:type="spellStart"/>
      <w:r>
        <w:rPr>
          <w:rFonts w:cs="Latha"/>
          <w:color w:val="000000"/>
          <w:spacing w:val="1"/>
          <w:lang w:val="ru-RU" w:bidi="ta-IN"/>
        </w:rPr>
        <w:t>Общината</w:t>
      </w:r>
      <w:proofErr w:type="spellEnd"/>
      <w:r w:rsidRPr="00DC0931">
        <w:rPr>
          <w:rFonts w:cs="Latha"/>
          <w:color w:val="000000"/>
          <w:spacing w:val="1"/>
          <w:lang w:val="ru-RU" w:bidi="ta-IN"/>
        </w:rPr>
        <w:t xml:space="preserve">  </w:t>
      </w:r>
    </w:p>
    <w:p w:rsidR="004E0172" w:rsidRPr="00434279" w:rsidRDefault="004E0172" w:rsidP="004E0172">
      <w:pPr>
        <w:autoSpaceDE w:val="0"/>
        <w:autoSpaceDN w:val="0"/>
        <w:adjustRightInd w:val="0"/>
        <w:jc w:val="both"/>
      </w:pPr>
    </w:p>
    <w:p w:rsidR="004E0172" w:rsidRPr="00434279" w:rsidRDefault="004E0172" w:rsidP="004E0172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30.06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50</w:t>
      </w:r>
    </w:p>
    <w:p w:rsidR="004E0172" w:rsidRPr="00434279" w:rsidRDefault="004E0172" w:rsidP="004E0172">
      <w:pPr>
        <w:jc w:val="both"/>
        <w:rPr>
          <w:b/>
        </w:rPr>
      </w:pPr>
    </w:p>
    <w:p w:rsidR="004E0172" w:rsidRPr="00434279" w:rsidRDefault="004E0172" w:rsidP="004E0172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4E0172" w:rsidRPr="00434279" w:rsidRDefault="004E0172" w:rsidP="004E0172">
      <w:pPr>
        <w:rPr>
          <w:b/>
        </w:rPr>
      </w:pPr>
    </w:p>
    <w:p w:rsidR="004E0172" w:rsidRDefault="004E0172" w:rsidP="004E0172">
      <w:pPr>
        <w:jc w:val="both"/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Pr="00B63BEC">
        <w:rPr>
          <w:spacing w:val="4"/>
        </w:rPr>
        <w:t xml:space="preserve">чл. 21, ал. 1, т. 23 и ал. 2 от Закона за местното самоуправление и местната администрация, във връзка с чл.62, ал.10 от Закона за устройство на територията и  </w:t>
      </w:r>
      <w:proofErr w:type="spellStart"/>
      <w:r w:rsidRPr="00B63BEC">
        <w:t>и</w:t>
      </w:r>
      <w:proofErr w:type="spellEnd"/>
      <w:r w:rsidRPr="00B63BEC">
        <w:t xml:space="preserve"> чл.</w:t>
      </w:r>
      <w:r w:rsidRPr="00B63BEC">
        <w:rPr>
          <w:lang w:val="en-US"/>
        </w:rPr>
        <w:t>5</w:t>
      </w:r>
      <w:r w:rsidRPr="00B63BEC">
        <w:t>, ал.1, 22 и чл. 6 от Правилника за организацията и дейността на Общински съвет Гулянци, неговите комисии и взаимодействието му с общинската администрация</w:t>
      </w:r>
      <w:bookmarkStart w:id="0" w:name="_GoBack"/>
      <w:bookmarkEnd w:id="0"/>
    </w:p>
    <w:p w:rsidR="004E0172" w:rsidRDefault="004E0172" w:rsidP="004E0172">
      <w:pPr>
        <w:jc w:val="both"/>
        <w:rPr>
          <w:b/>
        </w:rPr>
      </w:pPr>
    </w:p>
    <w:p w:rsidR="004E0172" w:rsidRDefault="004E0172" w:rsidP="004E0172">
      <w:pPr>
        <w:jc w:val="both"/>
        <w:rPr>
          <w:rFonts w:eastAsia="Calibri"/>
        </w:rPr>
      </w:pPr>
      <w:r w:rsidRPr="00434279">
        <w:rPr>
          <w:b/>
        </w:rPr>
        <w:t>Р Е Ш И:</w:t>
      </w:r>
    </w:p>
    <w:p w:rsidR="00845B61" w:rsidRDefault="00845B61" w:rsidP="00845B61">
      <w:pPr>
        <w:jc w:val="center"/>
      </w:pPr>
    </w:p>
    <w:p w:rsidR="00845B61" w:rsidRPr="00B63BEC" w:rsidRDefault="00845B61" w:rsidP="00845B61">
      <w:pPr>
        <w:ind w:firstLine="709"/>
        <w:contextualSpacing/>
        <w:jc w:val="both"/>
        <w:outlineLvl w:val="0"/>
      </w:pPr>
      <w:r w:rsidRPr="00B63BEC">
        <w:rPr>
          <w:color w:val="000000"/>
        </w:rPr>
        <w:t xml:space="preserve">І. Отменя </w:t>
      </w:r>
      <w:r w:rsidRPr="00B63BEC">
        <w:rPr>
          <w:spacing w:val="19"/>
        </w:rPr>
        <w:t xml:space="preserve">Наредбата </w:t>
      </w:r>
      <w:r w:rsidRPr="00B63BEC">
        <w:rPr>
          <w:spacing w:val="-4"/>
        </w:rPr>
        <w:t xml:space="preserve">за изграждане и опазване на зелената система </w:t>
      </w:r>
      <w:r w:rsidRPr="00B63BEC">
        <w:t xml:space="preserve">на територията на Община   Гулянци </w:t>
      </w:r>
      <w:r w:rsidRPr="00B63BEC">
        <w:rPr>
          <w:bCs/>
        </w:rPr>
        <w:t>(по чл. 62, ал. 10 на Закона за устройство на територията - ЗУТ)</w:t>
      </w:r>
      <w:r>
        <w:t xml:space="preserve">, приета с </w:t>
      </w:r>
      <w:r w:rsidRPr="00B63BEC">
        <w:t xml:space="preserve"> Решение №.112 от 27.03.2008 г.</w:t>
      </w:r>
      <w:r>
        <w:t xml:space="preserve"> </w:t>
      </w:r>
      <w:r w:rsidRPr="00B63BEC">
        <w:t>Променена съгласно Решение № 643 от 30.04.2019 г и разпореждане на прокурор</w:t>
      </w:r>
      <w:r>
        <w:t xml:space="preserve"> - отмяна на чл.49 т.3 и </w:t>
      </w:r>
      <w:r w:rsidRPr="003C6D83">
        <w:rPr>
          <w:color w:val="555555"/>
          <w:shd w:val="clear" w:color="auto" w:fill="FAFAFA"/>
        </w:rPr>
        <w:t>чл.50 ал.2 т.2 и т.3</w:t>
      </w:r>
      <w:r>
        <w:rPr>
          <w:color w:val="555555"/>
          <w:shd w:val="clear" w:color="auto" w:fill="FAFAFA"/>
        </w:rPr>
        <w:t>.</w:t>
      </w:r>
      <w:r w:rsidRPr="003C6D83">
        <w:rPr>
          <w:rFonts w:ascii="Arial" w:hAnsi="Arial" w:cs="Arial"/>
          <w:color w:val="555555"/>
          <w:sz w:val="22"/>
          <w:szCs w:val="22"/>
          <w:shd w:val="clear" w:color="auto" w:fill="FAFAFA"/>
        </w:rPr>
        <w:t>  </w:t>
      </w:r>
      <w:r w:rsidRPr="00B63BEC">
        <w:t xml:space="preserve"> </w:t>
      </w:r>
    </w:p>
    <w:p w:rsidR="00845B61" w:rsidRPr="00B63BEC" w:rsidRDefault="00845B61" w:rsidP="00845B61">
      <w:pPr>
        <w:ind w:firstLine="709"/>
        <w:contextualSpacing/>
        <w:jc w:val="both"/>
      </w:pPr>
      <w:r w:rsidRPr="00B63BEC">
        <w:rPr>
          <w:color w:val="000000"/>
          <w:lang w:val="en-US"/>
        </w:rPr>
        <w:t>II</w:t>
      </w:r>
      <w:r w:rsidRPr="00B63BEC">
        <w:rPr>
          <w:color w:val="000000"/>
        </w:rPr>
        <w:t xml:space="preserve">. </w:t>
      </w:r>
      <w:r w:rsidRPr="00B63BEC">
        <w:rPr>
          <w:iCs/>
          <w:color w:val="000000"/>
        </w:rPr>
        <w:t xml:space="preserve">Приема </w:t>
      </w:r>
      <w:r w:rsidRPr="00B63BEC">
        <w:rPr>
          <w:spacing w:val="19"/>
        </w:rPr>
        <w:t xml:space="preserve">Наредбата </w:t>
      </w:r>
      <w:r w:rsidRPr="00B63BEC">
        <w:rPr>
          <w:spacing w:val="-4"/>
        </w:rPr>
        <w:t xml:space="preserve">за изграждане и опазване на зелената система </w:t>
      </w:r>
      <w:r w:rsidRPr="00B63BEC">
        <w:t>на територията на Община   Гулянци</w:t>
      </w:r>
      <w:r>
        <w:t>.</w:t>
      </w:r>
    </w:p>
    <w:p w:rsidR="00845B61" w:rsidRDefault="00845B61" w:rsidP="00845B61">
      <w:pPr>
        <w:ind w:firstLine="708"/>
        <w:contextualSpacing/>
        <w:jc w:val="both"/>
        <w:rPr>
          <w:color w:val="000000"/>
        </w:rPr>
      </w:pPr>
      <w:r w:rsidRPr="00B63BEC">
        <w:rPr>
          <w:lang w:val="en-US"/>
        </w:rPr>
        <w:t>III</w:t>
      </w:r>
      <w:r w:rsidRPr="00B63BEC">
        <w:t xml:space="preserve">. </w:t>
      </w:r>
      <w:r w:rsidRPr="00B63BEC">
        <w:rPr>
          <w:color w:val="000000"/>
        </w:rPr>
        <w:t>Изпълнението на настоящето решение се възлага на Кмета на Община Гулянци.</w:t>
      </w:r>
    </w:p>
    <w:p w:rsidR="00845B61" w:rsidRPr="00BC0CE0" w:rsidRDefault="00845B61" w:rsidP="00845B61">
      <w:pPr>
        <w:ind w:firstLine="708"/>
        <w:contextualSpacing/>
        <w:jc w:val="both"/>
        <w:rPr>
          <w:color w:val="000000"/>
        </w:rPr>
      </w:pPr>
    </w:p>
    <w:p w:rsidR="00D02982" w:rsidRDefault="001C7D1C"/>
    <w:p w:rsidR="004E0172" w:rsidRDefault="004E0172"/>
    <w:p w:rsidR="004E0172" w:rsidRPr="00434279" w:rsidRDefault="004E0172" w:rsidP="004E0172">
      <w:pPr>
        <w:jc w:val="right"/>
      </w:pPr>
      <w:r w:rsidRPr="00434279">
        <w:t xml:space="preserve">ПРЕДСЕДАТЕЛ </w:t>
      </w:r>
      <w:proofErr w:type="spellStart"/>
      <w:r w:rsidRPr="00434279">
        <w:t>ОбС</w:t>
      </w:r>
      <w:proofErr w:type="spellEnd"/>
      <w:r w:rsidRPr="00434279">
        <w:t>:……./п/………</w:t>
      </w:r>
    </w:p>
    <w:p w:rsidR="004E0172" w:rsidRPr="00434279" w:rsidRDefault="004E0172" w:rsidP="004E0172">
      <w:pPr>
        <w:jc w:val="right"/>
      </w:pPr>
      <w:r w:rsidRPr="00434279">
        <w:t>/Огнян Янчев/</w:t>
      </w:r>
    </w:p>
    <w:p w:rsidR="004E0172" w:rsidRDefault="004E0172" w:rsidP="004E0172">
      <w:pPr>
        <w:jc w:val="right"/>
      </w:pPr>
    </w:p>
    <w:p w:rsidR="004E0172" w:rsidRDefault="004E0172" w:rsidP="004E0172"/>
    <w:p w:rsidR="004E0172" w:rsidRDefault="004E0172" w:rsidP="004E0172">
      <w:pPr>
        <w:jc w:val="right"/>
      </w:pPr>
    </w:p>
    <w:p w:rsidR="004E0172" w:rsidRDefault="004E0172" w:rsidP="004E0172">
      <w:pPr>
        <w:jc w:val="right"/>
      </w:pPr>
    </w:p>
    <w:p w:rsidR="004E0172" w:rsidRPr="00434279" w:rsidRDefault="004E0172" w:rsidP="004E0172">
      <w:pPr>
        <w:jc w:val="right"/>
      </w:pPr>
    </w:p>
    <w:p w:rsidR="004E0172" w:rsidRPr="00434279" w:rsidRDefault="004E0172" w:rsidP="004E0172">
      <w:pPr>
        <w:jc w:val="right"/>
      </w:pPr>
    </w:p>
    <w:p w:rsidR="004E0172" w:rsidRPr="00434279" w:rsidRDefault="004E0172" w:rsidP="004E0172">
      <w:pPr>
        <w:jc w:val="right"/>
      </w:pPr>
    </w:p>
    <w:p w:rsidR="004E0172" w:rsidRPr="00434279" w:rsidRDefault="004E0172" w:rsidP="004E0172">
      <w:r w:rsidRPr="00434279">
        <w:t xml:space="preserve">Вярно с оригинала при </w:t>
      </w:r>
      <w:proofErr w:type="spellStart"/>
      <w:r w:rsidRPr="00434279">
        <w:t>ОбС</w:t>
      </w:r>
      <w:proofErr w:type="spellEnd"/>
    </w:p>
    <w:p w:rsidR="004E0172" w:rsidRPr="004E0172" w:rsidRDefault="004E0172" w:rsidP="004E0172">
      <w:pPr>
        <w:jc w:val="both"/>
        <w:rPr>
          <w:lang w:val="en-US"/>
        </w:rPr>
      </w:pPr>
      <w:r w:rsidRPr="00434279">
        <w:t>Снел преписа:</w:t>
      </w:r>
    </w:p>
    <w:sectPr w:rsidR="004E0172" w:rsidRPr="004E01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B61"/>
    <w:rsid w:val="001C7D1C"/>
    <w:rsid w:val="004D2AB0"/>
    <w:rsid w:val="004E0172"/>
    <w:rsid w:val="005B0F77"/>
    <w:rsid w:val="0084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56475B-EEE0-4358-8A57-BCB8AD191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2022-07-04T10:26:00Z</dcterms:created>
  <dcterms:modified xsi:type="dcterms:W3CDTF">2022-07-04T11:41:00Z</dcterms:modified>
</cp:coreProperties>
</file>