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177" w:rsidRDefault="00621177">
      <w:pPr>
        <w:spacing w:before="7" w:line="120" w:lineRule="exact"/>
        <w:rPr>
          <w:sz w:val="13"/>
          <w:szCs w:val="13"/>
        </w:rPr>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437A88">
      <w:pPr>
        <w:spacing w:line="580" w:lineRule="exact"/>
        <w:ind w:left="717" w:right="719"/>
        <w:jc w:val="center"/>
        <w:rPr>
          <w:sz w:val="56"/>
          <w:szCs w:val="56"/>
        </w:rPr>
      </w:pPr>
      <w:r>
        <w:rPr>
          <w:b/>
          <w:w w:val="99"/>
          <w:sz w:val="56"/>
          <w:szCs w:val="56"/>
        </w:rPr>
        <w:t>ПОЛИТИКА</w:t>
      </w:r>
      <w:r>
        <w:rPr>
          <w:b/>
          <w:sz w:val="56"/>
          <w:szCs w:val="56"/>
        </w:rPr>
        <w:t xml:space="preserve"> </w:t>
      </w:r>
      <w:r>
        <w:rPr>
          <w:b/>
          <w:w w:val="99"/>
          <w:sz w:val="56"/>
          <w:szCs w:val="56"/>
        </w:rPr>
        <w:t>НА</w:t>
      </w:r>
      <w:r>
        <w:rPr>
          <w:b/>
          <w:sz w:val="56"/>
          <w:szCs w:val="56"/>
        </w:rPr>
        <w:t xml:space="preserve"> </w:t>
      </w:r>
      <w:r>
        <w:rPr>
          <w:b/>
          <w:w w:val="99"/>
          <w:sz w:val="56"/>
          <w:szCs w:val="56"/>
        </w:rPr>
        <w:t>ОБЩИНА</w:t>
      </w:r>
    </w:p>
    <w:p w:rsidR="00621177" w:rsidRDefault="00621177">
      <w:pPr>
        <w:spacing w:line="200" w:lineRule="exact"/>
      </w:pPr>
    </w:p>
    <w:p w:rsidR="00621177" w:rsidRDefault="00621177">
      <w:pPr>
        <w:spacing w:before="9" w:line="280" w:lineRule="exact"/>
        <w:rPr>
          <w:sz w:val="28"/>
          <w:szCs w:val="28"/>
        </w:rPr>
      </w:pPr>
    </w:p>
    <w:p w:rsidR="00621177" w:rsidRDefault="007E3CA2">
      <w:pPr>
        <w:spacing w:line="422" w:lineRule="auto"/>
        <w:ind w:left="52" w:right="56" w:firstLine="2"/>
        <w:jc w:val="center"/>
        <w:rPr>
          <w:sz w:val="56"/>
          <w:szCs w:val="56"/>
        </w:rPr>
      </w:pPr>
      <w:r>
        <w:rPr>
          <w:b/>
          <w:w w:val="99"/>
          <w:sz w:val="56"/>
          <w:szCs w:val="56"/>
        </w:rPr>
        <w:t>ГУЛЯНЦИ</w:t>
      </w:r>
      <w:r w:rsidR="00437A88">
        <w:rPr>
          <w:b/>
          <w:sz w:val="56"/>
          <w:szCs w:val="56"/>
        </w:rPr>
        <w:t xml:space="preserve"> </w:t>
      </w:r>
      <w:r w:rsidR="00437A88">
        <w:rPr>
          <w:b/>
          <w:w w:val="99"/>
          <w:sz w:val="56"/>
          <w:szCs w:val="56"/>
        </w:rPr>
        <w:t>ЗА УЧАСТИЕ</w:t>
      </w:r>
      <w:r w:rsidR="00437A88">
        <w:rPr>
          <w:b/>
          <w:sz w:val="56"/>
          <w:szCs w:val="56"/>
        </w:rPr>
        <w:t xml:space="preserve"> </w:t>
      </w:r>
      <w:r w:rsidR="00437A88">
        <w:rPr>
          <w:b/>
          <w:w w:val="99"/>
          <w:sz w:val="56"/>
          <w:szCs w:val="56"/>
        </w:rPr>
        <w:t>В</w:t>
      </w:r>
      <w:r w:rsidR="00437A88">
        <w:rPr>
          <w:b/>
          <w:sz w:val="56"/>
          <w:szCs w:val="56"/>
        </w:rPr>
        <w:t xml:space="preserve"> </w:t>
      </w:r>
      <w:r w:rsidR="00437A88">
        <w:rPr>
          <w:b/>
          <w:w w:val="99"/>
          <w:sz w:val="56"/>
          <w:szCs w:val="56"/>
        </w:rPr>
        <w:t>ПУБЛИЧНИ ПРЕДПРИЯТИЯ</w:t>
      </w:r>
      <w:r w:rsidR="00437A88">
        <w:rPr>
          <w:b/>
          <w:sz w:val="56"/>
          <w:szCs w:val="56"/>
        </w:rPr>
        <w:t xml:space="preserve"> </w:t>
      </w:r>
      <w:r w:rsidR="00437A88">
        <w:rPr>
          <w:b/>
          <w:w w:val="99"/>
          <w:sz w:val="56"/>
          <w:szCs w:val="56"/>
        </w:rPr>
        <w:t>С</w:t>
      </w:r>
      <w:r w:rsidR="00437A88">
        <w:rPr>
          <w:b/>
          <w:sz w:val="56"/>
          <w:szCs w:val="56"/>
        </w:rPr>
        <w:t xml:space="preserve"> </w:t>
      </w:r>
      <w:r w:rsidR="00437A88">
        <w:rPr>
          <w:b/>
          <w:w w:val="99"/>
          <w:sz w:val="56"/>
          <w:szCs w:val="56"/>
        </w:rPr>
        <w:t>ОБЩИНСКО УЧАСТИЕ</w:t>
      </w:r>
      <w:r w:rsidR="00437A88">
        <w:rPr>
          <w:b/>
          <w:sz w:val="56"/>
          <w:szCs w:val="56"/>
        </w:rPr>
        <w:t xml:space="preserve"> </w:t>
      </w:r>
      <w:r w:rsidR="00437A88">
        <w:rPr>
          <w:b/>
          <w:w w:val="99"/>
          <w:sz w:val="56"/>
          <w:szCs w:val="56"/>
        </w:rPr>
        <w:t>В</w:t>
      </w:r>
      <w:r w:rsidR="00437A88">
        <w:rPr>
          <w:b/>
          <w:sz w:val="56"/>
          <w:szCs w:val="56"/>
        </w:rPr>
        <w:t xml:space="preserve"> </w:t>
      </w:r>
      <w:r w:rsidR="00437A88">
        <w:rPr>
          <w:b/>
          <w:w w:val="99"/>
          <w:sz w:val="56"/>
          <w:szCs w:val="56"/>
        </w:rPr>
        <w:t>КАПИТАЛА</w:t>
      </w:r>
    </w:p>
    <w:p w:rsidR="00621177" w:rsidRDefault="00437A88">
      <w:pPr>
        <w:spacing w:before="20"/>
        <w:ind w:left="836" w:right="837"/>
        <w:jc w:val="center"/>
        <w:rPr>
          <w:sz w:val="56"/>
          <w:szCs w:val="56"/>
        </w:rPr>
      </w:pPr>
      <w:proofErr w:type="gramStart"/>
      <w:r>
        <w:rPr>
          <w:b/>
          <w:w w:val="99"/>
          <w:sz w:val="56"/>
          <w:szCs w:val="56"/>
        </w:rPr>
        <w:t>ЗА</w:t>
      </w:r>
      <w:r>
        <w:rPr>
          <w:b/>
          <w:sz w:val="56"/>
          <w:szCs w:val="56"/>
        </w:rPr>
        <w:t xml:space="preserve"> </w:t>
      </w:r>
      <w:r>
        <w:rPr>
          <w:b/>
          <w:w w:val="99"/>
          <w:sz w:val="56"/>
          <w:szCs w:val="56"/>
        </w:rPr>
        <w:t>ПЕРИОДА</w:t>
      </w:r>
      <w:r>
        <w:rPr>
          <w:b/>
          <w:sz w:val="56"/>
          <w:szCs w:val="56"/>
        </w:rPr>
        <w:t xml:space="preserve"> </w:t>
      </w:r>
      <w:r w:rsidR="007E3CA2">
        <w:rPr>
          <w:b/>
          <w:w w:val="99"/>
          <w:sz w:val="56"/>
          <w:szCs w:val="56"/>
        </w:rPr>
        <w:t>202</w:t>
      </w:r>
      <w:r w:rsidR="007E3CA2">
        <w:rPr>
          <w:b/>
          <w:w w:val="99"/>
          <w:sz w:val="56"/>
          <w:szCs w:val="56"/>
          <w:lang w:val="bg-BG"/>
        </w:rPr>
        <w:t>3</w:t>
      </w:r>
      <w:r>
        <w:rPr>
          <w:b/>
          <w:sz w:val="56"/>
          <w:szCs w:val="56"/>
        </w:rPr>
        <w:t xml:space="preserve"> </w:t>
      </w:r>
      <w:r>
        <w:rPr>
          <w:b/>
          <w:w w:val="99"/>
          <w:sz w:val="56"/>
          <w:szCs w:val="56"/>
        </w:rPr>
        <w:t>–</w:t>
      </w:r>
      <w:r>
        <w:rPr>
          <w:b/>
          <w:sz w:val="56"/>
          <w:szCs w:val="56"/>
        </w:rPr>
        <w:t xml:space="preserve"> </w:t>
      </w:r>
      <w:r w:rsidR="007E3CA2">
        <w:rPr>
          <w:b/>
          <w:w w:val="99"/>
          <w:sz w:val="56"/>
          <w:szCs w:val="56"/>
        </w:rPr>
        <w:t>202</w:t>
      </w:r>
      <w:r w:rsidR="007A29CF">
        <w:rPr>
          <w:b/>
          <w:w w:val="99"/>
          <w:sz w:val="56"/>
          <w:szCs w:val="56"/>
          <w:lang w:val="bg-BG"/>
        </w:rPr>
        <w:t>6</w:t>
      </w:r>
      <w:r>
        <w:rPr>
          <w:b/>
          <w:sz w:val="56"/>
          <w:szCs w:val="56"/>
        </w:rPr>
        <w:t xml:space="preserve"> </w:t>
      </w:r>
      <w:r>
        <w:rPr>
          <w:b/>
          <w:w w:val="99"/>
          <w:sz w:val="56"/>
          <w:szCs w:val="56"/>
        </w:rPr>
        <w:t>г.</w:t>
      </w:r>
      <w:proofErr w:type="gramEnd"/>
    </w:p>
    <w:p w:rsidR="00621177" w:rsidRDefault="00621177">
      <w:pPr>
        <w:spacing w:before="9" w:line="120" w:lineRule="exact"/>
        <w:rPr>
          <w:sz w:val="12"/>
          <w:szCs w:val="12"/>
        </w:rPr>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7E3CA2">
      <w:pPr>
        <w:spacing w:line="200" w:lineRule="exact"/>
      </w:pPr>
      <w:r w:rsidRPr="007E3CA2">
        <w:rPr>
          <w:noProof/>
          <w:sz w:val="30"/>
          <w:szCs w:val="30"/>
        </w:rPr>
        <w:drawing>
          <wp:anchor distT="0" distB="0" distL="114300" distR="114300" simplePos="0" relativeHeight="503316432" behindDoc="1" locked="0" layoutInCell="1" allowOverlap="1" wp14:anchorId="41CC15CF" wp14:editId="4D6D818A">
            <wp:simplePos x="0" y="0"/>
            <wp:positionH relativeFrom="margin">
              <wp:posOffset>2225675</wp:posOffset>
            </wp:positionH>
            <wp:positionV relativeFrom="paragraph">
              <wp:posOffset>80644</wp:posOffset>
            </wp:positionV>
            <wp:extent cx="1276350" cy="1849099"/>
            <wp:effectExtent l="0" t="0" r="0" b="0"/>
            <wp:wrapNone/>
            <wp:docPr id="3" name="Картина 1" descr="C:\Users\Galq MSI\Desktop\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lq MSI\Desktop\Gerb.jpg"/>
                    <pic:cNvPicPr>
                      <a:picLocks noChangeAspect="1" noChangeArrowheads="1"/>
                    </pic:cNvPicPr>
                  </pic:nvPicPr>
                  <pic:blipFill>
                    <a:blip r:embed="rId8" cstate="print"/>
                    <a:srcRect/>
                    <a:stretch>
                      <a:fillRect/>
                    </a:stretch>
                  </pic:blipFill>
                  <pic:spPr bwMode="auto">
                    <a:xfrm>
                      <a:off x="0" y="0"/>
                      <a:ext cx="1279318" cy="185339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621177">
      <w:pPr>
        <w:ind w:left="3670"/>
      </w:pPr>
    </w:p>
    <w:p w:rsidR="00621177" w:rsidRDefault="00621177">
      <w:pPr>
        <w:spacing w:before="3" w:line="120" w:lineRule="exact"/>
        <w:rPr>
          <w:sz w:val="12"/>
          <w:szCs w:val="12"/>
        </w:rPr>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7E3CA2">
      <w:pPr>
        <w:ind w:left="3270" w:right="3267"/>
        <w:jc w:val="center"/>
        <w:rPr>
          <w:sz w:val="28"/>
          <w:szCs w:val="28"/>
        </w:rPr>
        <w:sectPr w:rsidR="00621177">
          <w:type w:val="continuous"/>
          <w:pgSz w:w="11900" w:h="16860"/>
          <w:pgMar w:top="1580" w:right="1400" w:bottom="280" w:left="1400" w:header="720" w:footer="720" w:gutter="0"/>
          <w:cols w:space="720"/>
        </w:sectPr>
      </w:pPr>
      <w:r>
        <w:rPr>
          <w:b/>
          <w:sz w:val="28"/>
          <w:szCs w:val="28"/>
          <w:lang w:val="bg-BG"/>
        </w:rPr>
        <w:t xml:space="preserve">ДЕКЕМВРИ </w:t>
      </w:r>
      <w:r w:rsidR="00437A88">
        <w:rPr>
          <w:b/>
          <w:sz w:val="28"/>
          <w:szCs w:val="28"/>
        </w:rPr>
        <w:t>2022 г.</w:t>
      </w:r>
    </w:p>
    <w:p w:rsidR="00621177" w:rsidRDefault="00437A88">
      <w:pPr>
        <w:spacing w:before="9" w:line="140" w:lineRule="exact"/>
        <w:rPr>
          <w:sz w:val="14"/>
          <w:szCs w:val="14"/>
        </w:rPr>
      </w:pPr>
      <w:r>
        <w:lastRenderedPageBreak/>
        <w:pict>
          <v:group id="_x0000_s1237" style="position:absolute;margin-left:55.25pt;margin-top:84.2pt;width:480.6pt;height:24pt;z-index:-1148;mso-position-horizontal-relative:page;mso-position-vertical-relative:page" coordorigin="1105,1684" coordsize="9612,480">
            <v:shape id="_x0000_s1243" style="position:absolute;left:1116;top:1699;width:9590;height:449" coordorigin="1116,1699" coordsize="9590,449" path="m1116,2148r9590,l10706,1699r-9590,l1116,2148xe" fillcolor="#6da92c" stroked="f">
              <v:path arrowok="t"/>
            </v:shape>
            <v:shape id="_x0000_s1242" style="position:absolute;left:1219;top:1699;width:9384;height:379" coordorigin="1219,1699" coordsize="9384,379" path="m1219,2078r9384,l10603,1699r-9384,l1219,2078xe" fillcolor="#6da92c" stroked="f">
              <v:path arrowok="t"/>
            </v:shape>
            <v:shape id="_x0000_s1241" style="position:absolute;left:1116;top:1694;width:9590;height:0" coordorigin="1116,1694" coordsize="9590,0" path="m1116,1694r9590,e" filled="f" strokeweight=".58pt">
              <v:path arrowok="t"/>
            </v:shape>
            <v:shape id="_x0000_s1240" style="position:absolute;left:1111;top:1690;width:0;height:468" coordorigin="1111,1690" coordsize="0,468" path="m1111,1690r,468e" filled="f" strokeweight=".58pt">
              <v:path arrowok="t"/>
            </v:shape>
            <v:shape id="_x0000_s1239" style="position:absolute;left:1116;top:2153;width:9590;height:0" coordorigin="1116,2153" coordsize="9590,0" path="m1116,2153r9590,e" filled="f" strokeweight=".20497mm">
              <v:path arrowok="t"/>
            </v:shape>
            <v:shape id="_x0000_s1238" style="position:absolute;left:10711;top:1690;width:0;height:468" coordorigin="10711,1690" coordsize="0,468" path="m10711,1690r,468e" filled="f" strokeweight=".58pt">
              <v:path arrowok="t"/>
            </v:shape>
            <w10:wrap anchorx="page" anchory="page"/>
          </v:group>
        </w:pict>
      </w:r>
    </w:p>
    <w:p w:rsidR="00621177" w:rsidRDefault="00437A88">
      <w:pPr>
        <w:spacing w:before="1"/>
        <w:ind w:left="3461" w:right="3576"/>
        <w:jc w:val="center"/>
        <w:rPr>
          <w:sz w:val="28"/>
          <w:szCs w:val="28"/>
        </w:rPr>
      </w:pPr>
      <w:r>
        <w:rPr>
          <w:b/>
          <w:color w:val="FEFFFE"/>
          <w:sz w:val="28"/>
          <w:szCs w:val="28"/>
        </w:rPr>
        <w:t>СЪДЪРЖАНИЕ</w:t>
      </w:r>
    </w:p>
    <w:p w:rsidR="00621177" w:rsidRDefault="00621177">
      <w:pPr>
        <w:spacing w:before="1" w:line="140" w:lineRule="exact"/>
        <w:rPr>
          <w:sz w:val="15"/>
          <w:szCs w:val="15"/>
        </w:rPr>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437A88">
      <w:pPr>
        <w:spacing w:before="9"/>
        <w:ind w:left="140"/>
        <w:rPr>
          <w:sz w:val="24"/>
          <w:szCs w:val="24"/>
        </w:rPr>
      </w:pPr>
      <w:r>
        <w:rPr>
          <w:b/>
          <w:sz w:val="24"/>
          <w:szCs w:val="24"/>
        </w:rPr>
        <w:t>Въведение ..............................................................................................................................2</w:t>
      </w:r>
    </w:p>
    <w:p w:rsidR="00621177" w:rsidRDefault="00621177">
      <w:pPr>
        <w:spacing w:before="16" w:line="200" w:lineRule="exact"/>
      </w:pPr>
    </w:p>
    <w:p w:rsidR="00621177" w:rsidRDefault="00437A88">
      <w:pPr>
        <w:ind w:left="140"/>
        <w:rPr>
          <w:sz w:val="24"/>
          <w:szCs w:val="24"/>
        </w:rPr>
      </w:pPr>
      <w:r>
        <w:rPr>
          <w:b/>
          <w:sz w:val="24"/>
          <w:szCs w:val="24"/>
        </w:rPr>
        <w:t>Нормативна рамка .............................................................................................................3</w:t>
      </w:r>
    </w:p>
    <w:p w:rsidR="00621177" w:rsidRDefault="00621177">
      <w:pPr>
        <w:spacing w:before="9" w:line="200" w:lineRule="exact"/>
      </w:pPr>
    </w:p>
    <w:p w:rsidR="00621177" w:rsidRDefault="00437A88">
      <w:pPr>
        <w:ind w:left="140"/>
        <w:rPr>
          <w:sz w:val="24"/>
          <w:szCs w:val="24"/>
        </w:rPr>
      </w:pPr>
      <w:r>
        <w:rPr>
          <w:b/>
          <w:sz w:val="24"/>
          <w:szCs w:val="24"/>
        </w:rPr>
        <w:t>Публични предприятия ..................................................................................................8</w:t>
      </w:r>
    </w:p>
    <w:p w:rsidR="00621177" w:rsidRDefault="00621177">
      <w:pPr>
        <w:spacing w:before="2" w:line="200" w:lineRule="exact"/>
      </w:pPr>
    </w:p>
    <w:p w:rsidR="00621177" w:rsidRDefault="00437A88">
      <w:pPr>
        <w:spacing w:line="272" w:lineRule="auto"/>
        <w:ind w:left="375" w:right="93" w:hanging="238"/>
        <w:rPr>
          <w:sz w:val="24"/>
          <w:szCs w:val="24"/>
        </w:rPr>
      </w:pPr>
      <w:r>
        <w:rPr>
          <w:rFonts w:ascii="Calibri" w:eastAsia="Calibri" w:hAnsi="Calibri" w:cs="Calibri"/>
          <w:b/>
          <w:sz w:val="24"/>
          <w:szCs w:val="24"/>
        </w:rPr>
        <w:t xml:space="preserve">1. </w:t>
      </w:r>
      <w:r>
        <w:rPr>
          <w:b/>
          <w:sz w:val="24"/>
          <w:szCs w:val="24"/>
        </w:rPr>
        <w:t xml:space="preserve">Обосновка на собствеността на Община </w:t>
      </w:r>
      <w:r w:rsidR="007E3CA2">
        <w:rPr>
          <w:b/>
          <w:sz w:val="24"/>
          <w:szCs w:val="24"/>
        </w:rPr>
        <w:t>Гулянци</w:t>
      </w:r>
      <w:r>
        <w:rPr>
          <w:b/>
          <w:sz w:val="24"/>
          <w:szCs w:val="24"/>
        </w:rPr>
        <w:t xml:space="preserve"> в общински публични предприятия ………………………………………………………………………10</w:t>
      </w:r>
    </w:p>
    <w:p w:rsidR="00621177" w:rsidRDefault="00621177">
      <w:pPr>
        <w:spacing w:before="6" w:line="160" w:lineRule="exact"/>
        <w:rPr>
          <w:sz w:val="16"/>
          <w:szCs w:val="16"/>
        </w:rPr>
      </w:pPr>
    </w:p>
    <w:p w:rsidR="00621177" w:rsidRDefault="00437A88">
      <w:pPr>
        <w:spacing w:line="272" w:lineRule="auto"/>
        <w:ind w:left="375" w:right="91" w:hanging="238"/>
        <w:rPr>
          <w:sz w:val="24"/>
          <w:szCs w:val="24"/>
        </w:rPr>
      </w:pPr>
      <w:r>
        <w:rPr>
          <w:rFonts w:ascii="Calibri" w:eastAsia="Calibri" w:hAnsi="Calibri" w:cs="Calibri"/>
          <w:b/>
          <w:sz w:val="24"/>
          <w:szCs w:val="24"/>
        </w:rPr>
        <w:t xml:space="preserve">2. </w:t>
      </w:r>
      <w:r>
        <w:rPr>
          <w:b/>
          <w:sz w:val="24"/>
          <w:szCs w:val="24"/>
        </w:rPr>
        <w:t xml:space="preserve">Цели на Община </w:t>
      </w:r>
      <w:r w:rsidR="007E3CA2">
        <w:rPr>
          <w:b/>
          <w:sz w:val="24"/>
          <w:szCs w:val="24"/>
        </w:rPr>
        <w:t>Гулянци</w:t>
      </w:r>
      <w:r>
        <w:rPr>
          <w:b/>
          <w:sz w:val="24"/>
          <w:szCs w:val="24"/>
        </w:rPr>
        <w:t xml:space="preserve"> като собственик в общински публични предприятия ...................................................................................................................21</w:t>
      </w:r>
    </w:p>
    <w:p w:rsidR="00621177" w:rsidRDefault="00621177">
      <w:pPr>
        <w:spacing w:before="9" w:line="160" w:lineRule="exact"/>
        <w:rPr>
          <w:sz w:val="16"/>
          <w:szCs w:val="16"/>
        </w:rPr>
      </w:pPr>
    </w:p>
    <w:p w:rsidR="00621177" w:rsidRDefault="00437A88">
      <w:pPr>
        <w:spacing w:line="270" w:lineRule="auto"/>
        <w:ind w:left="375" w:right="91" w:hanging="238"/>
        <w:rPr>
          <w:sz w:val="24"/>
          <w:szCs w:val="24"/>
        </w:rPr>
      </w:pPr>
      <w:r>
        <w:rPr>
          <w:rFonts w:ascii="Calibri" w:eastAsia="Calibri" w:hAnsi="Calibri" w:cs="Calibri"/>
          <w:b/>
          <w:sz w:val="24"/>
          <w:szCs w:val="24"/>
        </w:rPr>
        <w:t xml:space="preserve">3. </w:t>
      </w:r>
      <w:r>
        <w:rPr>
          <w:b/>
          <w:sz w:val="24"/>
          <w:szCs w:val="24"/>
        </w:rPr>
        <w:t xml:space="preserve">Ролята на Община </w:t>
      </w:r>
      <w:r w:rsidR="007E3CA2">
        <w:rPr>
          <w:b/>
          <w:sz w:val="24"/>
          <w:szCs w:val="24"/>
        </w:rPr>
        <w:t>Гулянци</w:t>
      </w:r>
      <w:r>
        <w:rPr>
          <w:b/>
          <w:sz w:val="24"/>
          <w:szCs w:val="24"/>
        </w:rPr>
        <w:t xml:space="preserve"> в ръководенето на общински публични предприятия ...................................................................................................................27</w:t>
      </w:r>
    </w:p>
    <w:p w:rsidR="00621177" w:rsidRDefault="00621177">
      <w:pPr>
        <w:spacing w:before="8" w:line="160" w:lineRule="exact"/>
        <w:rPr>
          <w:sz w:val="16"/>
          <w:szCs w:val="16"/>
        </w:rPr>
      </w:pPr>
    </w:p>
    <w:p w:rsidR="00621177" w:rsidRDefault="00437A88">
      <w:pPr>
        <w:ind w:left="138"/>
        <w:rPr>
          <w:sz w:val="24"/>
          <w:szCs w:val="24"/>
        </w:rPr>
      </w:pPr>
      <w:r>
        <w:rPr>
          <w:rFonts w:ascii="Calibri" w:eastAsia="Calibri" w:hAnsi="Calibri" w:cs="Calibri"/>
          <w:b/>
          <w:sz w:val="24"/>
          <w:szCs w:val="24"/>
        </w:rPr>
        <w:t xml:space="preserve">4. </w:t>
      </w:r>
      <w:r>
        <w:rPr>
          <w:b/>
          <w:sz w:val="24"/>
          <w:szCs w:val="24"/>
        </w:rPr>
        <w:t>Показатели за изпълнение на политиката...........................................................29</w:t>
      </w:r>
    </w:p>
    <w:p w:rsidR="00621177" w:rsidRDefault="00621177">
      <w:pPr>
        <w:spacing w:before="1" w:line="200" w:lineRule="exact"/>
      </w:pPr>
    </w:p>
    <w:p w:rsidR="00621177" w:rsidRDefault="00437A88">
      <w:pPr>
        <w:spacing w:line="312" w:lineRule="auto"/>
        <w:ind w:left="140" w:right="160"/>
        <w:rPr>
          <w:sz w:val="24"/>
          <w:szCs w:val="24"/>
        </w:rPr>
        <w:sectPr w:rsidR="00621177">
          <w:footerReference w:type="default" r:id="rId9"/>
          <w:pgSz w:w="11900" w:h="16860"/>
          <w:pgMar w:top="1580" w:right="1260" w:bottom="280" w:left="1300" w:header="0" w:footer="811" w:gutter="0"/>
          <w:pgNumType w:start="1"/>
          <w:cols w:space="720"/>
        </w:sectPr>
      </w:pPr>
      <w:r>
        <w:rPr>
          <w:rFonts w:ascii="Calibri" w:eastAsia="Calibri" w:hAnsi="Calibri" w:cs="Calibri"/>
          <w:b/>
          <w:sz w:val="24"/>
          <w:szCs w:val="24"/>
        </w:rPr>
        <w:t xml:space="preserve">5. </w:t>
      </w:r>
      <w:r>
        <w:rPr>
          <w:b/>
          <w:sz w:val="24"/>
          <w:szCs w:val="24"/>
        </w:rPr>
        <w:t>Роля и отговорности на общинския съвет като упражняващ правата на общината в общинските публичните предприятия ..........................................32</w:t>
      </w:r>
    </w:p>
    <w:p w:rsidR="00621177" w:rsidRDefault="00437A88">
      <w:pPr>
        <w:spacing w:before="43"/>
        <w:ind w:left="3781" w:right="3684"/>
        <w:jc w:val="center"/>
        <w:rPr>
          <w:sz w:val="28"/>
          <w:szCs w:val="28"/>
        </w:rPr>
      </w:pPr>
      <w:r>
        <w:lastRenderedPageBreak/>
        <w:pict>
          <v:group id="_x0000_s1229" style="position:absolute;left:0;text-align:left;margin-left:62pt;margin-top:69.65pt;width:477.7pt;height:21.6pt;z-index:-1147;mso-position-horizontal-relative:page;mso-position-vertical-relative:page" coordorigin="1240,1393" coordsize="9554,432">
            <v:shape id="_x0000_s1236" style="position:absolute;left:10680;top:1411;width:103;height:398" coordorigin="10680,1411" coordsize="103,398" path="m10680,1810r103,l10783,1411r-103,l10680,1810xe" fillcolor="#6da92c" stroked="f">
              <v:path arrowok="t"/>
            </v:shape>
            <v:shape id="_x0000_s1235" style="position:absolute;left:1250;top:1411;width:103;height:398" coordorigin="1250,1411" coordsize="103,398" path="m1250,1810r104,l1354,1411r-104,l1250,1810xe" fillcolor="#6da92c" stroked="f">
              <v:path arrowok="t"/>
            </v:shape>
            <v:shape id="_x0000_s1234" style="position:absolute;left:1354;top:1411;width:9326;height:398" coordorigin="1354,1411" coordsize="9326,398" path="m1354,1810r9326,l10680,1411r-9326,l1354,1810xe" fillcolor="#6da92c" stroked="f">
              <v:path arrowok="t"/>
            </v:shape>
            <v:shape id="_x0000_s1233" style="position:absolute;left:1250;top:1404;width:9533;height:0" coordorigin="1250,1404" coordsize="9533,0" path="m1250,1404r9533,e" filled="f" strokeweight=".20497mm">
              <v:path arrowok="t"/>
            </v:shape>
            <v:shape id="_x0000_s1232" style="position:absolute;left:1246;top:1399;width:0;height:420" coordorigin="1246,1399" coordsize="0,420" path="m1246,1399r,420e" filled="f" strokeweight=".20497mm">
              <v:path arrowok="t"/>
            </v:shape>
            <v:shape id="_x0000_s1231" style="position:absolute;left:1250;top:1814;width:9533;height:0" coordorigin="1250,1814" coordsize="9533,0" path="m1250,1814r9533,e" filled="f" strokeweight=".20497mm">
              <v:path arrowok="t"/>
            </v:shape>
            <v:shape id="_x0000_s1230" style="position:absolute;left:10788;top:1399;width:0;height:420" coordorigin="10788,1399" coordsize="0,420" path="m10788,1399r,420e" filled="f" strokeweight=".58pt">
              <v:path arrowok="t"/>
            </v:shape>
            <w10:wrap anchorx="page" anchory="page"/>
          </v:group>
        </w:pict>
      </w:r>
      <w:r>
        <w:rPr>
          <w:b/>
          <w:color w:val="FEFFFE"/>
          <w:sz w:val="28"/>
          <w:szCs w:val="28"/>
        </w:rPr>
        <w:t>ВЪВЕДЕНИЕ</w:t>
      </w:r>
    </w:p>
    <w:p w:rsidR="00621177" w:rsidRDefault="00621177">
      <w:pPr>
        <w:spacing w:line="200" w:lineRule="exact"/>
      </w:pPr>
    </w:p>
    <w:p w:rsidR="00621177" w:rsidRDefault="00621177">
      <w:pPr>
        <w:spacing w:before="9" w:line="200" w:lineRule="exact"/>
      </w:pPr>
    </w:p>
    <w:p w:rsidR="00621177" w:rsidRDefault="00437A88">
      <w:pPr>
        <w:spacing w:before="1" w:line="323" w:lineRule="auto"/>
        <w:ind w:left="139" w:right="97" w:firstLine="559"/>
        <w:jc w:val="both"/>
        <w:rPr>
          <w:sz w:val="28"/>
          <w:szCs w:val="28"/>
        </w:rPr>
      </w:pPr>
      <w:proofErr w:type="gramStart"/>
      <w:r>
        <w:rPr>
          <w:sz w:val="28"/>
          <w:szCs w:val="28"/>
        </w:rPr>
        <w:t>Необходимостта   от   посрещане   на   нарастващите   нужди   на населението,     в     условията     на     ограничени     ресурси,     налагат прилагането на все по-големи и разнообразни форми на публично управление.</w:t>
      </w:r>
      <w:proofErr w:type="gramEnd"/>
      <w:r>
        <w:rPr>
          <w:sz w:val="28"/>
          <w:szCs w:val="28"/>
        </w:rPr>
        <w:t xml:space="preserve"> Всяка публична власт има за цел да осигури устойчиво </w:t>
      </w:r>
      <w:proofErr w:type="gramStart"/>
      <w:r>
        <w:rPr>
          <w:sz w:val="28"/>
          <w:szCs w:val="28"/>
        </w:rPr>
        <w:t>подобряване  на</w:t>
      </w:r>
      <w:proofErr w:type="gramEnd"/>
      <w:r>
        <w:rPr>
          <w:sz w:val="28"/>
          <w:szCs w:val="28"/>
        </w:rPr>
        <w:t xml:space="preserve">  жизнения  стандарт  на  гражданите  и  предоставяне на високо равнище на заетост и социално сближаване. </w:t>
      </w:r>
      <w:proofErr w:type="gramStart"/>
      <w:r>
        <w:rPr>
          <w:sz w:val="28"/>
          <w:szCs w:val="28"/>
        </w:rPr>
        <w:t>Постигането на     тези     цели     се     извършва     основно     през     инвестиции     в инфраструктура,   образование   и   обучение,   научни   изследвания, здраве, социална защита, опазване на околната среда и т.н.</w:t>
      </w:r>
      <w:proofErr w:type="gramEnd"/>
    </w:p>
    <w:p w:rsidR="00621177" w:rsidRDefault="00437A88">
      <w:pPr>
        <w:spacing w:before="4" w:line="323" w:lineRule="auto"/>
        <w:ind w:left="139" w:right="113"/>
        <w:rPr>
          <w:sz w:val="28"/>
          <w:szCs w:val="28"/>
        </w:rPr>
      </w:pPr>
      <w:r>
        <w:rPr>
          <w:sz w:val="28"/>
          <w:szCs w:val="28"/>
        </w:rPr>
        <w:t xml:space="preserve">–   </w:t>
      </w:r>
      <w:proofErr w:type="gramStart"/>
      <w:r>
        <w:rPr>
          <w:sz w:val="28"/>
          <w:szCs w:val="28"/>
        </w:rPr>
        <w:t>все</w:t>
      </w:r>
      <w:proofErr w:type="gramEnd"/>
      <w:r>
        <w:rPr>
          <w:sz w:val="28"/>
          <w:szCs w:val="28"/>
        </w:rPr>
        <w:t xml:space="preserve">   области,   в   които   публичните   органи   могат   да   използват публичните предприятия като средство за действие.</w:t>
      </w:r>
    </w:p>
    <w:p w:rsidR="00621177" w:rsidRDefault="00621177">
      <w:pPr>
        <w:spacing w:before="1" w:line="200" w:lineRule="exact"/>
      </w:pPr>
    </w:p>
    <w:p w:rsidR="00621177" w:rsidRDefault="00437A88">
      <w:pPr>
        <w:spacing w:line="324" w:lineRule="auto"/>
        <w:ind w:left="139" w:right="99" w:firstLine="558"/>
        <w:jc w:val="both"/>
        <w:rPr>
          <w:sz w:val="28"/>
          <w:szCs w:val="28"/>
        </w:rPr>
      </w:pPr>
      <w:proofErr w:type="gramStart"/>
      <w:r>
        <w:rPr>
          <w:sz w:val="28"/>
          <w:szCs w:val="28"/>
        </w:rPr>
        <w:t xml:space="preserve">Целта на настоящата политика на Община </w:t>
      </w:r>
      <w:r w:rsidR="007E3CA2">
        <w:rPr>
          <w:sz w:val="28"/>
          <w:szCs w:val="28"/>
        </w:rPr>
        <w:t>Гулянци</w:t>
      </w:r>
      <w:r>
        <w:rPr>
          <w:sz w:val="28"/>
          <w:szCs w:val="28"/>
        </w:rPr>
        <w:t xml:space="preserve"> за участие в публични     предприятия     с     общинско     участие     в     капитала (Политиката)    е   да    информира    обществеността    за    причините Общината   да   притежава   участие   в   публичните   предприятия   и целите, които тя си поставя с това участие.</w:t>
      </w:r>
      <w:proofErr w:type="gramEnd"/>
    </w:p>
    <w:p w:rsidR="00621177" w:rsidRDefault="00621177">
      <w:pPr>
        <w:spacing w:before="7" w:line="200" w:lineRule="exact"/>
      </w:pPr>
    </w:p>
    <w:p w:rsidR="00621177" w:rsidRDefault="00437A88">
      <w:pPr>
        <w:spacing w:line="323" w:lineRule="auto"/>
        <w:ind w:left="138" w:right="97" w:firstLine="488"/>
        <w:jc w:val="both"/>
        <w:rPr>
          <w:sz w:val="28"/>
          <w:szCs w:val="28"/>
        </w:rPr>
      </w:pPr>
      <w:r>
        <w:rPr>
          <w:sz w:val="28"/>
          <w:szCs w:val="28"/>
        </w:rPr>
        <w:t xml:space="preserve">Политиката е изготвена в съответствие с разпоредбите на глави първа,   втора,   пета,   шеста   и   седма   на   Закона   за   публичните предприятия  (ЗПП),  както  и  в  съответствие  с  глави  първа,  втора  и осма  на  Правилника  за  прилагане  на  ЗПП  (ППЗПП).  </w:t>
      </w:r>
      <w:proofErr w:type="gramStart"/>
      <w:r>
        <w:rPr>
          <w:sz w:val="28"/>
          <w:szCs w:val="28"/>
        </w:rPr>
        <w:t>Общинският съвет     определя     съдържанието     на     общинската     политика     в съответствие с чл.</w:t>
      </w:r>
      <w:proofErr w:type="gramEnd"/>
      <w:r>
        <w:rPr>
          <w:sz w:val="28"/>
          <w:szCs w:val="28"/>
        </w:rPr>
        <w:t xml:space="preserve"> </w:t>
      </w:r>
      <w:proofErr w:type="gramStart"/>
      <w:r>
        <w:rPr>
          <w:sz w:val="28"/>
          <w:szCs w:val="28"/>
        </w:rPr>
        <w:t>5, ал.</w:t>
      </w:r>
      <w:proofErr w:type="gramEnd"/>
      <w:r>
        <w:rPr>
          <w:sz w:val="28"/>
          <w:szCs w:val="28"/>
        </w:rPr>
        <w:t xml:space="preserve"> 2 от Правилника, както следва:</w:t>
      </w:r>
    </w:p>
    <w:p w:rsidR="00621177" w:rsidRDefault="00621177">
      <w:pPr>
        <w:spacing w:before="3" w:line="180" w:lineRule="exact"/>
        <w:rPr>
          <w:sz w:val="19"/>
          <w:szCs w:val="19"/>
        </w:rPr>
      </w:pPr>
    </w:p>
    <w:p w:rsidR="00621177" w:rsidRDefault="00437A88">
      <w:pPr>
        <w:spacing w:line="310" w:lineRule="auto"/>
        <w:ind w:left="139" w:right="114" w:firstLine="1"/>
        <w:rPr>
          <w:sz w:val="28"/>
          <w:szCs w:val="28"/>
        </w:rPr>
      </w:pPr>
      <w:r>
        <w:rPr>
          <w:rFonts w:ascii="Calibri" w:eastAsia="Calibri" w:hAnsi="Calibri" w:cs="Calibri"/>
          <w:w w:val="99"/>
          <w:sz w:val="28"/>
          <w:szCs w:val="28"/>
        </w:rPr>
        <w:t>1.</w:t>
      </w:r>
      <w:r>
        <w:rPr>
          <w:rFonts w:ascii="Calibri" w:eastAsia="Calibri" w:hAnsi="Calibri" w:cs="Calibri"/>
          <w:sz w:val="28"/>
          <w:szCs w:val="28"/>
        </w:rPr>
        <w:t xml:space="preserve">  </w:t>
      </w:r>
      <w:r>
        <w:rPr>
          <w:sz w:val="28"/>
          <w:szCs w:val="28"/>
        </w:rPr>
        <w:t>Обосновка    на    собствеността    на    общината    в    общинските публичните предприятия;</w:t>
      </w:r>
    </w:p>
    <w:p w:rsidR="00621177" w:rsidRDefault="00621177">
      <w:pPr>
        <w:spacing w:before="10" w:line="200" w:lineRule="exact"/>
      </w:pPr>
    </w:p>
    <w:p w:rsidR="00621177" w:rsidRDefault="00437A88">
      <w:pPr>
        <w:spacing w:line="312" w:lineRule="auto"/>
        <w:ind w:left="140" w:right="115"/>
        <w:rPr>
          <w:sz w:val="28"/>
          <w:szCs w:val="28"/>
        </w:rPr>
      </w:pPr>
      <w:r>
        <w:rPr>
          <w:rFonts w:ascii="Calibri" w:eastAsia="Calibri" w:hAnsi="Calibri" w:cs="Calibri"/>
          <w:w w:val="99"/>
          <w:sz w:val="28"/>
          <w:szCs w:val="28"/>
        </w:rPr>
        <w:t>2.</w:t>
      </w:r>
      <w:r>
        <w:rPr>
          <w:rFonts w:ascii="Calibri" w:eastAsia="Calibri" w:hAnsi="Calibri" w:cs="Calibri"/>
          <w:sz w:val="28"/>
          <w:szCs w:val="28"/>
        </w:rPr>
        <w:t xml:space="preserve">   </w:t>
      </w:r>
      <w:r>
        <w:rPr>
          <w:sz w:val="28"/>
          <w:szCs w:val="28"/>
        </w:rPr>
        <w:t>Цели, които общината си поставя като собственик в публичните предприятия;</w:t>
      </w:r>
    </w:p>
    <w:p w:rsidR="00621177" w:rsidRDefault="00621177">
      <w:pPr>
        <w:spacing w:before="10" w:line="200" w:lineRule="exact"/>
      </w:pPr>
    </w:p>
    <w:p w:rsidR="00621177" w:rsidRDefault="00437A88">
      <w:pPr>
        <w:ind w:left="138"/>
        <w:rPr>
          <w:sz w:val="28"/>
          <w:szCs w:val="28"/>
        </w:rPr>
      </w:pPr>
      <w:r>
        <w:rPr>
          <w:rFonts w:ascii="Calibri" w:eastAsia="Calibri" w:hAnsi="Calibri" w:cs="Calibri"/>
          <w:w w:val="99"/>
          <w:sz w:val="28"/>
          <w:szCs w:val="28"/>
        </w:rPr>
        <w:t>3.</w:t>
      </w:r>
      <w:r>
        <w:rPr>
          <w:rFonts w:ascii="Calibri" w:eastAsia="Calibri" w:hAnsi="Calibri" w:cs="Calibri"/>
          <w:sz w:val="28"/>
          <w:szCs w:val="28"/>
        </w:rPr>
        <w:t xml:space="preserve"> </w:t>
      </w:r>
      <w:r>
        <w:rPr>
          <w:sz w:val="28"/>
          <w:szCs w:val="28"/>
        </w:rPr>
        <w:t>Роля на общината в ръководенето на публичните предприятия;</w:t>
      </w:r>
    </w:p>
    <w:p w:rsidR="00621177" w:rsidRDefault="00621177">
      <w:pPr>
        <w:spacing w:before="7" w:line="280" w:lineRule="exact"/>
        <w:rPr>
          <w:sz w:val="28"/>
          <w:szCs w:val="28"/>
        </w:rPr>
      </w:pPr>
    </w:p>
    <w:p w:rsidR="00621177" w:rsidRDefault="00437A88">
      <w:pPr>
        <w:ind w:left="138"/>
        <w:rPr>
          <w:sz w:val="28"/>
          <w:szCs w:val="28"/>
        </w:rPr>
        <w:sectPr w:rsidR="00621177">
          <w:pgSz w:w="11900" w:h="16860"/>
          <w:pgMar w:top="1420" w:right="1260" w:bottom="280" w:left="1300" w:header="0" w:footer="811" w:gutter="0"/>
          <w:cols w:space="720"/>
        </w:sectPr>
      </w:pPr>
      <w:r>
        <w:rPr>
          <w:rFonts w:ascii="Calibri" w:eastAsia="Calibri" w:hAnsi="Calibri" w:cs="Calibri"/>
          <w:w w:val="99"/>
          <w:sz w:val="28"/>
          <w:szCs w:val="28"/>
        </w:rPr>
        <w:t>4.</w:t>
      </w:r>
      <w:r>
        <w:rPr>
          <w:rFonts w:ascii="Calibri" w:eastAsia="Calibri" w:hAnsi="Calibri" w:cs="Calibri"/>
          <w:sz w:val="28"/>
          <w:szCs w:val="28"/>
        </w:rPr>
        <w:t xml:space="preserve"> </w:t>
      </w:r>
      <w:r>
        <w:rPr>
          <w:sz w:val="28"/>
          <w:szCs w:val="28"/>
        </w:rPr>
        <w:t>Показатели за изпълнението на политиката;</w:t>
      </w:r>
    </w:p>
    <w:p w:rsidR="00621177" w:rsidRDefault="00437A88">
      <w:pPr>
        <w:spacing w:before="37" w:line="420" w:lineRule="exact"/>
        <w:ind w:left="119" w:right="70" w:firstLine="1"/>
        <w:jc w:val="both"/>
        <w:rPr>
          <w:sz w:val="28"/>
          <w:szCs w:val="28"/>
        </w:rPr>
      </w:pPr>
      <w:r>
        <w:lastRenderedPageBreak/>
        <w:pict>
          <v:group id="_x0000_s1221" style="position:absolute;left:0;text-align:left;margin-left:62pt;margin-top:207.9pt;width:477.7pt;height:21.45pt;z-index:-1146;mso-position-horizontal-relative:page;mso-position-vertical-relative:page" coordorigin="1240,4158" coordsize="9554,429">
            <v:shape id="_x0000_s1228" style="position:absolute;left:10680;top:4174;width:103;height:398" coordorigin="10680,4174" coordsize="103,398" path="m10680,4572r103,l10783,4174r-103,l10680,4572xe" fillcolor="#6da92c" stroked="f">
              <v:path arrowok="t"/>
            </v:shape>
            <v:shape id="_x0000_s1227" style="position:absolute;left:1250;top:4174;width:103;height:398" coordorigin="1250,4174" coordsize="103,398" path="m1250,4572r104,l1354,4174r-104,l1250,4572xe" fillcolor="#6da92c" stroked="f">
              <v:path arrowok="t"/>
            </v:shape>
            <v:shape id="_x0000_s1226" style="position:absolute;left:1354;top:4174;width:9326;height:398" coordorigin="1354,4174" coordsize="9326,398" path="m1354,4572r9326,l10680,4174r-9326,l1354,4572xe" fillcolor="#6da92c" stroked="f">
              <v:path arrowok="t"/>
            </v:shape>
            <v:shape id="_x0000_s1225" style="position:absolute;left:1250;top:4169;width:9533;height:0" coordorigin="1250,4169" coordsize="9533,0" path="m1250,4169r9533,e" filled="f" strokeweight=".20497mm">
              <v:path arrowok="t"/>
            </v:shape>
            <v:shape id="_x0000_s1224" style="position:absolute;left:1246;top:4164;width:0;height:418" coordorigin="1246,4164" coordsize="0,418" path="m1246,4164r,418e" filled="f" strokeweight=".20497mm">
              <v:path arrowok="t"/>
            </v:shape>
            <v:shape id="_x0000_s1223" style="position:absolute;left:1250;top:4577;width:9533;height:0" coordorigin="1250,4577" coordsize="9533,0" path="m1250,4577r9533,e" filled="f" strokeweight=".58pt">
              <v:path arrowok="t"/>
            </v:shape>
            <v:shape id="_x0000_s1222" style="position:absolute;left:10788;top:4164;width:0;height:418" coordorigin="10788,4164" coordsize="0,418" path="m10788,4164r,418e" filled="f" strokeweight=".58pt">
              <v:path arrowok="t"/>
            </v:shape>
            <w10:wrap anchorx="page" anchory="page"/>
          </v:group>
        </w:pict>
      </w:r>
      <w:r>
        <w:rPr>
          <w:rFonts w:ascii="Calibri" w:eastAsia="Calibri" w:hAnsi="Calibri" w:cs="Calibri"/>
          <w:w w:val="99"/>
          <w:sz w:val="28"/>
          <w:szCs w:val="28"/>
        </w:rPr>
        <w:t>5.</w:t>
      </w:r>
      <w:r>
        <w:rPr>
          <w:rFonts w:ascii="Calibri" w:eastAsia="Calibri" w:hAnsi="Calibri" w:cs="Calibri"/>
          <w:sz w:val="28"/>
          <w:szCs w:val="28"/>
        </w:rPr>
        <w:t xml:space="preserve">  </w:t>
      </w:r>
      <w:r>
        <w:rPr>
          <w:sz w:val="28"/>
          <w:szCs w:val="28"/>
        </w:rPr>
        <w:t xml:space="preserve">Роля   и   отговорности   на   общинския   съвет   като   упражняващ правата на общината в общинските публичните предприятия, както </w:t>
      </w:r>
      <w:proofErr w:type="gramStart"/>
      <w:r>
        <w:rPr>
          <w:sz w:val="28"/>
          <w:szCs w:val="28"/>
        </w:rPr>
        <w:t>и  на</w:t>
      </w:r>
      <w:proofErr w:type="gramEnd"/>
      <w:r>
        <w:rPr>
          <w:sz w:val="28"/>
          <w:szCs w:val="28"/>
        </w:rPr>
        <w:t xml:space="preserve">  други  общински  структури,  участващи  в  осъществяване  на политиката.</w:t>
      </w:r>
    </w:p>
    <w:p w:rsidR="00621177" w:rsidRDefault="00621177">
      <w:pPr>
        <w:spacing w:line="200" w:lineRule="exact"/>
      </w:pPr>
    </w:p>
    <w:p w:rsidR="00621177" w:rsidRDefault="00621177">
      <w:pPr>
        <w:spacing w:before="10" w:line="260" w:lineRule="exact"/>
        <w:rPr>
          <w:lang w:val="bg-BG"/>
        </w:rPr>
      </w:pPr>
    </w:p>
    <w:p w:rsidR="00662AC1" w:rsidRDefault="00662AC1">
      <w:pPr>
        <w:spacing w:before="10" w:line="260" w:lineRule="exact"/>
        <w:rPr>
          <w:lang w:val="bg-BG"/>
        </w:rPr>
      </w:pPr>
    </w:p>
    <w:p w:rsidR="00662AC1" w:rsidRDefault="00662AC1">
      <w:pPr>
        <w:spacing w:before="10" w:line="260" w:lineRule="exact"/>
        <w:rPr>
          <w:lang w:val="bg-BG"/>
        </w:rPr>
      </w:pPr>
    </w:p>
    <w:p w:rsidR="00662AC1" w:rsidRPr="00662AC1" w:rsidRDefault="00662AC1">
      <w:pPr>
        <w:spacing w:before="10" w:line="260" w:lineRule="exact"/>
        <w:rPr>
          <w:sz w:val="26"/>
          <w:szCs w:val="26"/>
          <w:lang w:val="bg-BG"/>
        </w:rPr>
      </w:pPr>
    </w:p>
    <w:p w:rsidR="00621177" w:rsidRDefault="00437A88">
      <w:pPr>
        <w:spacing w:before="1"/>
        <w:ind w:left="3017"/>
        <w:rPr>
          <w:sz w:val="28"/>
          <w:szCs w:val="28"/>
        </w:rPr>
      </w:pPr>
      <w:r>
        <w:rPr>
          <w:b/>
          <w:color w:val="FEFFFE"/>
          <w:sz w:val="28"/>
          <w:szCs w:val="28"/>
        </w:rPr>
        <w:t>НОРМАТИВНА РАМКА</w:t>
      </w:r>
    </w:p>
    <w:p w:rsidR="00621177" w:rsidRDefault="00621177">
      <w:pPr>
        <w:spacing w:line="200" w:lineRule="exact"/>
      </w:pPr>
    </w:p>
    <w:p w:rsidR="00621177" w:rsidRPr="00662AC1" w:rsidRDefault="00662AC1" w:rsidP="00662AC1">
      <w:pPr>
        <w:tabs>
          <w:tab w:val="left" w:pos="3315"/>
        </w:tabs>
        <w:spacing w:line="200" w:lineRule="exact"/>
        <w:rPr>
          <w:b/>
          <w:sz w:val="24"/>
          <w:szCs w:val="24"/>
          <w:lang w:val="bg-BG"/>
        </w:rPr>
      </w:pPr>
      <w:r>
        <w:tab/>
      </w:r>
      <w:r w:rsidRPr="00662AC1">
        <w:rPr>
          <w:b/>
          <w:color w:val="FFFFFF" w:themeColor="background1"/>
          <w:sz w:val="24"/>
          <w:szCs w:val="24"/>
          <w:lang w:val="bg-BG"/>
        </w:rPr>
        <w:t>НОРМАТИВНА РАМКА</w:t>
      </w:r>
    </w:p>
    <w:p w:rsidR="00621177" w:rsidRDefault="00437A88">
      <w:pPr>
        <w:spacing w:before="1" w:line="324" w:lineRule="auto"/>
        <w:ind w:left="119" w:right="54" w:firstLine="699"/>
        <w:jc w:val="both"/>
        <w:rPr>
          <w:sz w:val="28"/>
          <w:szCs w:val="28"/>
        </w:rPr>
      </w:pPr>
      <w:r>
        <w:rPr>
          <w:sz w:val="28"/>
          <w:szCs w:val="28"/>
        </w:rPr>
        <w:t xml:space="preserve">В  стремежа  си  да  подобри  корпоративното  управление  на държавните  и  общинските  предприятия,  както  и  да  изпълни  едно от   ключовите   изисквания   по   пътя   на   България   към   валутния механизъм  ERM2,  през  2018  г.  </w:t>
      </w:r>
      <w:proofErr w:type="gramStart"/>
      <w:r>
        <w:rPr>
          <w:sz w:val="28"/>
          <w:szCs w:val="28"/>
        </w:rPr>
        <w:t>страната  предприе</w:t>
      </w:r>
      <w:proofErr w:type="gramEnd"/>
      <w:r>
        <w:rPr>
          <w:sz w:val="28"/>
          <w:szCs w:val="28"/>
        </w:rPr>
        <w:t xml:space="preserve">  действия,  за  да стане прилагаща държава  на Насоките на ОИСР. В резултат на това, Народното събрание прие Закон за публичните предприятия (</w:t>
      </w:r>
      <w:proofErr w:type="gramStart"/>
      <w:r>
        <w:rPr>
          <w:sz w:val="28"/>
          <w:szCs w:val="28"/>
        </w:rPr>
        <w:t>обн.,</w:t>
      </w:r>
      <w:proofErr w:type="gramEnd"/>
      <w:r>
        <w:rPr>
          <w:sz w:val="28"/>
          <w:szCs w:val="28"/>
        </w:rPr>
        <w:t xml:space="preserve"> ДВ,   бр.   </w:t>
      </w:r>
      <w:proofErr w:type="gramStart"/>
      <w:r>
        <w:rPr>
          <w:sz w:val="28"/>
          <w:szCs w:val="28"/>
        </w:rPr>
        <w:t>79   от   8   октомври   2019   г.).</w:t>
      </w:r>
      <w:proofErr w:type="gramEnd"/>
      <w:r>
        <w:rPr>
          <w:sz w:val="28"/>
          <w:szCs w:val="28"/>
        </w:rPr>
        <w:t xml:space="preserve">    Законът   за   публичните предприятия (ЗПП) цели да бъдат създадени нормативни условия и да    бъде    наложена    обществена    практика    за    превръщане    на публичните  предприятия  в  нормални  пазарни  стопански  субекти, равностойни партньори на частния сектор, които генерират растеж и  заетост  и  да  се  преодолеят  установените  слабости.  Така,  ЗПП урежда    начина    за    определяне    и    публично    оповестяване    на държавната   политика   в  областта   на   публичните   предприятия, въвеждането  на  стандарти  за  добро  корпоративно  управление  на тези   предприятия,   както   и   задълженията   за    оповестяване   и прозрачност на тяхната дейност и органите им за управление (чл. 1, ал.  </w:t>
      </w:r>
      <w:proofErr w:type="gramStart"/>
      <w:r>
        <w:rPr>
          <w:sz w:val="28"/>
          <w:szCs w:val="28"/>
        </w:rPr>
        <w:t>1  ЗПП</w:t>
      </w:r>
      <w:proofErr w:type="gramEnd"/>
      <w:r>
        <w:rPr>
          <w:sz w:val="28"/>
          <w:szCs w:val="28"/>
        </w:rPr>
        <w:t>).  Предвидено  е  държавната  политика  да  се  определя  и осъществява  от  Министерския  съвет,  а  общинските  политики  по отношение на публичните предприятия – от общинските съвети.</w:t>
      </w:r>
    </w:p>
    <w:p w:rsidR="00621177" w:rsidRDefault="00437A88">
      <w:pPr>
        <w:spacing w:before="4" w:line="323" w:lineRule="auto"/>
        <w:ind w:left="121" w:right="53" w:firstLine="629"/>
        <w:jc w:val="both"/>
        <w:rPr>
          <w:sz w:val="28"/>
          <w:szCs w:val="28"/>
        </w:rPr>
        <w:sectPr w:rsidR="00621177">
          <w:footerReference w:type="default" r:id="rId10"/>
          <w:pgSz w:w="11900" w:h="16860"/>
          <w:pgMar w:top="1580" w:right="1300" w:bottom="280" w:left="1320" w:header="0" w:footer="755" w:gutter="0"/>
          <w:pgNumType w:start="3"/>
          <w:cols w:space="720"/>
        </w:sectPr>
      </w:pPr>
      <w:r>
        <w:rPr>
          <w:sz w:val="28"/>
          <w:szCs w:val="28"/>
        </w:rPr>
        <w:t xml:space="preserve">Друга, не по-маловажна цел на ЗПП е да разреши съществуващ от     години     нормативен     дефицит,     за     ефективно     прилагане, съответствие   и   координираност   на   изискванията   за   публичните </w:t>
      </w:r>
      <w:r>
        <w:rPr>
          <w:sz w:val="28"/>
          <w:szCs w:val="28"/>
          <w:u w:val="single" w:color="D8D9D8"/>
        </w:rPr>
        <w:t>предприятия в т.ч. Търговския закон (ТЗ), Закона за държавната</w:t>
      </w:r>
    </w:p>
    <w:p w:rsidR="00621177" w:rsidRDefault="00437A88">
      <w:pPr>
        <w:spacing w:before="32" w:line="323" w:lineRule="auto"/>
        <w:ind w:left="119" w:right="256" w:firstLine="1"/>
        <w:jc w:val="both"/>
        <w:rPr>
          <w:sz w:val="28"/>
          <w:szCs w:val="28"/>
        </w:rPr>
      </w:pPr>
      <w:proofErr w:type="gramStart"/>
      <w:r>
        <w:rPr>
          <w:sz w:val="28"/>
          <w:szCs w:val="28"/>
        </w:rPr>
        <w:lastRenderedPageBreak/>
        <w:t>собственост</w:t>
      </w:r>
      <w:proofErr w:type="gramEnd"/>
      <w:r>
        <w:rPr>
          <w:sz w:val="28"/>
          <w:szCs w:val="28"/>
        </w:rPr>
        <w:t xml:space="preserve"> (ЗДС), Закона за общинската собственост (ЗОС), Закона за лечебните заведения (ЗЛЗ), Правилника за реда за упражняване правата на държавата в търговските дружества с държавно участие в капитала   (ПРУПДТДДУК)   и   др.,   както   и   дефицитът,   свързан   с множество изключения при прилагането им, неясни препратки към други   закони   или   твърде   широка   делегация   към   подзаконови нормативни     актове.     Новият     закон,     също     така,     отстранява съществуващите         ограничения         или         двусмисленост         на приложимостта  на  действащото  законодателство  по  отношение  на различните      категории      публични      предприятия      (еднолични търговски  дружества, дружества,  в които държавата/общината не е едноличен    собственик    на    капитала,    дъщерни    дружества    на търговските  дружества с  държавно/общинско участие в капитала и т.н.).</w:t>
      </w:r>
    </w:p>
    <w:p w:rsidR="00621177" w:rsidRDefault="00621177">
      <w:pPr>
        <w:spacing w:before="6" w:line="200" w:lineRule="exact"/>
      </w:pPr>
    </w:p>
    <w:p w:rsidR="00621177" w:rsidRDefault="00437A88">
      <w:pPr>
        <w:spacing w:line="324" w:lineRule="auto"/>
        <w:ind w:left="119" w:right="253" w:firstLine="488"/>
        <w:jc w:val="both"/>
        <w:rPr>
          <w:sz w:val="28"/>
          <w:szCs w:val="28"/>
        </w:rPr>
      </w:pPr>
      <w:proofErr w:type="gramStart"/>
      <w:r>
        <w:rPr>
          <w:sz w:val="28"/>
          <w:szCs w:val="28"/>
        </w:rPr>
        <w:t>ЗПП    е    основен    нормативен    инструмент    за    създаване    и управление   на   публично   предприятие   в   България.</w:t>
      </w:r>
      <w:proofErr w:type="gramEnd"/>
      <w:r>
        <w:rPr>
          <w:sz w:val="28"/>
          <w:szCs w:val="28"/>
        </w:rPr>
        <w:t xml:space="preserve">   Ето   защо, </w:t>
      </w:r>
      <w:proofErr w:type="gramStart"/>
      <w:r>
        <w:rPr>
          <w:sz w:val="28"/>
          <w:szCs w:val="28"/>
        </w:rPr>
        <w:t>неговото  познаване</w:t>
      </w:r>
      <w:proofErr w:type="gramEnd"/>
      <w:r>
        <w:rPr>
          <w:sz w:val="28"/>
          <w:szCs w:val="28"/>
        </w:rPr>
        <w:t xml:space="preserve">  е  важна  предпоставка  за  успешни  инициативи на   Община   </w:t>
      </w:r>
      <w:r w:rsidR="007E3CA2">
        <w:rPr>
          <w:sz w:val="28"/>
          <w:szCs w:val="28"/>
        </w:rPr>
        <w:t>Гулянци</w:t>
      </w:r>
      <w:r>
        <w:rPr>
          <w:sz w:val="28"/>
          <w:szCs w:val="28"/>
        </w:rPr>
        <w:t xml:space="preserve">   в   тази   посока.   По-   надолу   се   представя обобщение  на  основни  характеристики  на  коментирания  закон,  за да  се  улеснят  ползвателите  на  настоящата политика  в  избора  на правилни  действия  по въпроси  от  обхвата  на  закона, както и  да се повиши    тяхната    информираност    в    сферата    на    публичните предприятия.</w:t>
      </w:r>
    </w:p>
    <w:p w:rsidR="00621177" w:rsidRDefault="00621177">
      <w:pPr>
        <w:spacing w:before="6" w:line="200" w:lineRule="exact"/>
      </w:pPr>
    </w:p>
    <w:p w:rsidR="00621177" w:rsidRDefault="00437A88">
      <w:pPr>
        <w:spacing w:line="282" w:lineRule="auto"/>
        <w:ind w:left="119" w:right="68" w:firstLine="418"/>
        <w:rPr>
          <w:sz w:val="28"/>
          <w:szCs w:val="28"/>
        </w:rPr>
      </w:pPr>
      <w:proofErr w:type="gramStart"/>
      <w:r>
        <w:rPr>
          <w:sz w:val="28"/>
          <w:szCs w:val="28"/>
        </w:rPr>
        <w:t>Основната  уредба</w:t>
      </w:r>
      <w:proofErr w:type="gramEnd"/>
      <w:r>
        <w:rPr>
          <w:sz w:val="28"/>
          <w:szCs w:val="28"/>
        </w:rPr>
        <w:t xml:space="preserve">  на  ЗПП  е  структурирана  в  седем  глави,  както следва:</w:t>
      </w:r>
    </w:p>
    <w:p w:rsidR="00621177" w:rsidRDefault="00621177">
      <w:pPr>
        <w:spacing w:before="17" w:line="220" w:lineRule="exact"/>
        <w:rPr>
          <w:sz w:val="22"/>
          <w:szCs w:val="22"/>
        </w:rPr>
      </w:pPr>
    </w:p>
    <w:p w:rsidR="00621177" w:rsidRDefault="00437A88">
      <w:pPr>
        <w:spacing w:line="321" w:lineRule="auto"/>
        <w:ind w:left="117" w:right="258" w:firstLine="3"/>
        <w:jc w:val="both"/>
        <w:rPr>
          <w:sz w:val="28"/>
          <w:szCs w:val="28"/>
        </w:rPr>
        <w:sectPr w:rsidR="00621177">
          <w:pgSz w:w="11900" w:h="16860"/>
          <w:pgMar w:top="1400" w:right="1100" w:bottom="280" w:left="1320" w:header="0" w:footer="755" w:gutter="0"/>
          <w:cols w:space="720"/>
        </w:sectPr>
      </w:pPr>
      <w:r>
        <w:pict>
          <v:group id="_x0000_s1219" style="position:absolute;left:0;text-align:left;margin-left:70.6pt;margin-top:140.05pt;width:455.45pt;height:0;z-index:-1145;mso-position-horizontal-relative:page" coordorigin="1412,2801" coordsize="9109,0">
            <v:shape id="_x0000_s1220" style="position:absolute;left:1412;top:2801;width:9109;height:0" coordorigin="1412,2801" coordsize="9109,0" path="m1412,2801r9109,e" filled="f" strokecolor="#d8d9d8" strokeweight=".6pt">
              <v:path arrowok="t"/>
            </v:shape>
            <w10:wrap anchorx="page"/>
          </v:group>
        </w:pict>
      </w:r>
      <w:r>
        <w:rPr>
          <w:rFonts w:ascii="Calibri" w:eastAsia="Calibri" w:hAnsi="Calibri" w:cs="Calibri"/>
          <w:w w:val="99"/>
          <w:sz w:val="28"/>
          <w:szCs w:val="28"/>
        </w:rPr>
        <w:t>1.</w:t>
      </w:r>
      <w:r>
        <w:rPr>
          <w:rFonts w:ascii="Calibri" w:eastAsia="Calibri" w:hAnsi="Calibri" w:cs="Calibri"/>
          <w:sz w:val="28"/>
          <w:szCs w:val="28"/>
        </w:rPr>
        <w:t xml:space="preserve"> </w:t>
      </w:r>
      <w:r>
        <w:rPr>
          <w:sz w:val="28"/>
          <w:szCs w:val="28"/>
        </w:rPr>
        <w:t xml:space="preserve">В глава първа „Общи положения“ е въведен основният понятиен апарат,  определени   са   приложното   поле,   обхватът   на   закона   и основните  компетенции  за  създаване  и  управление  на  публичните предприятия.  </w:t>
      </w:r>
      <w:proofErr w:type="gramStart"/>
      <w:r>
        <w:rPr>
          <w:sz w:val="28"/>
          <w:szCs w:val="28"/>
        </w:rPr>
        <w:t>Цели  се</w:t>
      </w:r>
      <w:proofErr w:type="gramEnd"/>
      <w:r>
        <w:rPr>
          <w:sz w:val="28"/>
          <w:szCs w:val="28"/>
        </w:rPr>
        <w:t xml:space="preserve">  разширяване  на  използваните  финансово- правни форми, отстраняване на съществуващи, които в практиката са   загубили   своето   значение   или   са   несъотносими   към   новата</w:t>
      </w:r>
    </w:p>
    <w:p w:rsidR="00621177" w:rsidRDefault="00437A88">
      <w:pPr>
        <w:spacing w:before="32" w:line="323" w:lineRule="auto"/>
        <w:ind w:left="140" w:right="98"/>
        <w:jc w:val="both"/>
        <w:rPr>
          <w:sz w:val="28"/>
          <w:szCs w:val="28"/>
        </w:rPr>
      </w:pPr>
      <w:proofErr w:type="gramStart"/>
      <w:r>
        <w:rPr>
          <w:sz w:val="28"/>
          <w:szCs w:val="28"/>
        </w:rPr>
        <w:lastRenderedPageBreak/>
        <w:t>уредба</w:t>
      </w:r>
      <w:proofErr w:type="gramEnd"/>
      <w:r>
        <w:rPr>
          <w:sz w:val="28"/>
          <w:szCs w:val="28"/>
        </w:rPr>
        <w:t xml:space="preserve">    на    публичните    дружества,    както    и    прецизиране    и актуализиране на използваната терминология.</w:t>
      </w:r>
    </w:p>
    <w:p w:rsidR="00621177" w:rsidRDefault="00621177">
      <w:pPr>
        <w:spacing w:before="5" w:line="180" w:lineRule="exact"/>
        <w:rPr>
          <w:sz w:val="19"/>
          <w:szCs w:val="19"/>
        </w:rPr>
      </w:pPr>
    </w:p>
    <w:p w:rsidR="00621177" w:rsidRDefault="00437A88">
      <w:pPr>
        <w:spacing w:line="322" w:lineRule="auto"/>
        <w:ind w:left="139" w:right="98" w:firstLine="1"/>
        <w:jc w:val="both"/>
        <w:rPr>
          <w:sz w:val="28"/>
          <w:szCs w:val="28"/>
        </w:rPr>
      </w:pPr>
      <w:r>
        <w:rPr>
          <w:rFonts w:ascii="Calibri" w:eastAsia="Calibri" w:hAnsi="Calibri" w:cs="Calibri"/>
          <w:w w:val="99"/>
          <w:sz w:val="28"/>
          <w:szCs w:val="28"/>
        </w:rPr>
        <w:t>2.</w:t>
      </w:r>
      <w:r>
        <w:rPr>
          <w:rFonts w:ascii="Calibri" w:eastAsia="Calibri" w:hAnsi="Calibri" w:cs="Calibri"/>
          <w:sz w:val="28"/>
          <w:szCs w:val="28"/>
        </w:rPr>
        <w:t xml:space="preserve">  </w:t>
      </w:r>
      <w:r>
        <w:rPr>
          <w:sz w:val="28"/>
          <w:szCs w:val="28"/>
        </w:rPr>
        <w:t xml:space="preserve">В глава втора „Образуване и управление на търговски дружества с    държавно    и    общинско    участие    в    капитала“    се    съдържат специфичните  правила  (в  допълнение  към  общите  по  ТЗ)  относно образуването   на   търговско   дружество   с   държавно   и   общинско участие  в  капитала,  изискванията  относно  органите  им  и  тяхната компетентност.  </w:t>
      </w:r>
      <w:proofErr w:type="gramStart"/>
      <w:r>
        <w:rPr>
          <w:sz w:val="28"/>
          <w:szCs w:val="28"/>
        </w:rPr>
        <w:t>В  рамките</w:t>
      </w:r>
      <w:proofErr w:type="gramEnd"/>
      <w:r>
        <w:rPr>
          <w:sz w:val="28"/>
          <w:szCs w:val="28"/>
        </w:rPr>
        <w:t xml:space="preserve">  на  тази  глава  са  заложени  формални процедурни      гаранции      за      прозрачност      на     управлението, целесъобразно    планиране    на    дейността,    координация    между резултатите от изпълнението на заложените от собственика цели и оперативната свобода и обезпеченост на ръководството и др.</w:t>
      </w:r>
    </w:p>
    <w:p w:rsidR="00621177" w:rsidRDefault="00621177">
      <w:pPr>
        <w:spacing w:before="7" w:line="180" w:lineRule="exact"/>
        <w:rPr>
          <w:sz w:val="19"/>
          <w:szCs w:val="19"/>
        </w:rPr>
      </w:pPr>
    </w:p>
    <w:p w:rsidR="00621177" w:rsidRDefault="00437A88">
      <w:pPr>
        <w:spacing w:line="323" w:lineRule="auto"/>
        <w:ind w:left="137" w:right="99" w:firstLine="3"/>
        <w:jc w:val="both"/>
        <w:rPr>
          <w:sz w:val="28"/>
          <w:szCs w:val="28"/>
        </w:rPr>
      </w:pPr>
      <w:r>
        <w:rPr>
          <w:rFonts w:ascii="Calibri" w:eastAsia="Calibri" w:hAnsi="Calibri" w:cs="Calibri"/>
          <w:w w:val="99"/>
          <w:sz w:val="28"/>
          <w:szCs w:val="28"/>
        </w:rPr>
        <w:t>3.</w:t>
      </w:r>
      <w:r>
        <w:rPr>
          <w:rFonts w:ascii="Calibri" w:eastAsia="Calibri" w:hAnsi="Calibri" w:cs="Calibri"/>
          <w:sz w:val="28"/>
          <w:szCs w:val="28"/>
        </w:rPr>
        <w:t xml:space="preserve"> </w:t>
      </w:r>
      <w:r>
        <w:rPr>
          <w:sz w:val="28"/>
          <w:szCs w:val="28"/>
        </w:rPr>
        <w:t>В    глава    трета    „Образуване    и    управление    на    държавните предприятия“  за първи  път  се  създава  единна  законова  уредба  на тези съществени правни субекти търговци, освен краткото правило на  чл.  62</w:t>
      </w:r>
      <w:proofErr w:type="gramStart"/>
      <w:r>
        <w:rPr>
          <w:sz w:val="28"/>
          <w:szCs w:val="28"/>
        </w:rPr>
        <w:t>,  ал</w:t>
      </w:r>
      <w:proofErr w:type="gramEnd"/>
      <w:r>
        <w:rPr>
          <w:sz w:val="28"/>
          <w:szCs w:val="28"/>
        </w:rPr>
        <w:t xml:space="preserve">.  </w:t>
      </w:r>
      <w:proofErr w:type="gramStart"/>
      <w:r>
        <w:rPr>
          <w:sz w:val="28"/>
          <w:szCs w:val="28"/>
        </w:rPr>
        <w:t>3  от</w:t>
      </w:r>
      <w:proofErr w:type="gramEnd"/>
      <w:r>
        <w:rPr>
          <w:sz w:val="28"/>
          <w:szCs w:val="28"/>
        </w:rPr>
        <w:t xml:space="preserve">  ТЗ.  </w:t>
      </w:r>
      <w:proofErr w:type="gramStart"/>
      <w:r>
        <w:rPr>
          <w:sz w:val="28"/>
          <w:szCs w:val="28"/>
        </w:rPr>
        <w:t>В  допълнение</w:t>
      </w:r>
      <w:proofErr w:type="gramEnd"/>
      <w:r>
        <w:rPr>
          <w:sz w:val="28"/>
          <w:szCs w:val="28"/>
        </w:rPr>
        <w:t xml:space="preserve">  към  чл.  5</w:t>
      </w:r>
      <w:proofErr w:type="gramStart"/>
      <w:r>
        <w:rPr>
          <w:sz w:val="28"/>
          <w:szCs w:val="28"/>
        </w:rPr>
        <w:t>,  ал</w:t>
      </w:r>
      <w:proofErr w:type="gramEnd"/>
      <w:r>
        <w:rPr>
          <w:sz w:val="28"/>
          <w:szCs w:val="28"/>
        </w:rPr>
        <w:t xml:space="preserve">.  2,  са  включени разпоредби  относно  образуването  на  държавните  предприятия  и по-специално    изисквания    към    минималното    съдържание    за уреждане   в   специалните   закони,   с   които   същите   се   създават. Основна  цел  на  това  е  да  се  избегне  негативната  практика  в  някои случаи уредбата в закона, с който се създава държавно предприятие с делегирани съществени функции и/или предоставени обществени ресурси,   да   се   изчерпва   с   1-2   изречения.   </w:t>
      </w:r>
      <w:proofErr w:type="gramStart"/>
      <w:r>
        <w:rPr>
          <w:sz w:val="28"/>
          <w:szCs w:val="28"/>
        </w:rPr>
        <w:t>Ясно   са   определени органите    на    управление    и    разграничени    техните    права    и задължения,   както   и   са   поставени   сериозни   изисквания   към членовете на управителен съвет и изпълнителния орган.</w:t>
      </w:r>
      <w:proofErr w:type="gramEnd"/>
      <w:r>
        <w:rPr>
          <w:sz w:val="28"/>
          <w:szCs w:val="28"/>
        </w:rPr>
        <w:t xml:space="preserve"> Заложена е </w:t>
      </w:r>
      <w:proofErr w:type="gramStart"/>
      <w:r>
        <w:rPr>
          <w:sz w:val="28"/>
          <w:szCs w:val="28"/>
        </w:rPr>
        <w:t>нормативно  установена</w:t>
      </w:r>
      <w:proofErr w:type="gramEnd"/>
      <w:r>
        <w:rPr>
          <w:sz w:val="28"/>
          <w:szCs w:val="28"/>
        </w:rPr>
        <w:t xml:space="preserve">  процедура  за  разпределение  на  печалбата, която   да    подобри   бюджетното   планиране   и   постигането   на заложените цели от финансово и търговско естество.</w:t>
      </w:r>
    </w:p>
    <w:p w:rsidR="00621177" w:rsidRDefault="00621177">
      <w:pPr>
        <w:spacing w:before="9" w:line="180" w:lineRule="exact"/>
        <w:rPr>
          <w:sz w:val="19"/>
          <w:szCs w:val="19"/>
        </w:rPr>
      </w:pPr>
    </w:p>
    <w:p w:rsidR="00621177" w:rsidRDefault="00437A88">
      <w:pPr>
        <w:spacing w:line="312" w:lineRule="auto"/>
        <w:ind w:left="140" w:right="95"/>
        <w:jc w:val="both"/>
        <w:rPr>
          <w:sz w:val="28"/>
          <w:szCs w:val="28"/>
        </w:rPr>
        <w:sectPr w:rsidR="00621177">
          <w:pgSz w:w="11900" w:h="16860"/>
          <w:pgMar w:top="1400" w:right="1260" w:bottom="280" w:left="1300" w:header="0" w:footer="755" w:gutter="0"/>
          <w:cols w:space="720"/>
        </w:sectPr>
      </w:pPr>
      <w:r>
        <w:rPr>
          <w:rFonts w:ascii="Calibri" w:eastAsia="Calibri" w:hAnsi="Calibri" w:cs="Calibri"/>
          <w:w w:val="99"/>
          <w:sz w:val="28"/>
          <w:szCs w:val="28"/>
        </w:rPr>
        <w:t>4.</w:t>
      </w:r>
      <w:r>
        <w:rPr>
          <w:rFonts w:ascii="Calibri" w:eastAsia="Calibri" w:hAnsi="Calibri" w:cs="Calibri"/>
          <w:sz w:val="28"/>
          <w:szCs w:val="28"/>
        </w:rPr>
        <w:t xml:space="preserve">  </w:t>
      </w:r>
      <w:r>
        <w:rPr>
          <w:sz w:val="28"/>
          <w:szCs w:val="28"/>
        </w:rPr>
        <w:t>В    глава    четвърта    „Прозрачност,    отчетност    и    контрол    на публичните предприятия</w:t>
      </w:r>
      <w:proofErr w:type="gramStart"/>
      <w:r>
        <w:rPr>
          <w:sz w:val="28"/>
          <w:szCs w:val="28"/>
        </w:rPr>
        <w:t>“ законът</w:t>
      </w:r>
      <w:proofErr w:type="gramEnd"/>
      <w:r>
        <w:rPr>
          <w:sz w:val="28"/>
          <w:szCs w:val="28"/>
        </w:rPr>
        <w:t xml:space="preserve"> въвежда режим на прозрачност</w:t>
      </w:r>
    </w:p>
    <w:p w:rsidR="00621177" w:rsidRDefault="00437A88">
      <w:pPr>
        <w:spacing w:before="32" w:line="323" w:lineRule="auto"/>
        <w:ind w:left="119" w:right="54" w:firstLine="1"/>
        <w:jc w:val="both"/>
        <w:rPr>
          <w:sz w:val="28"/>
          <w:szCs w:val="28"/>
        </w:rPr>
      </w:pPr>
      <w:proofErr w:type="gramStart"/>
      <w:r>
        <w:rPr>
          <w:sz w:val="28"/>
          <w:szCs w:val="28"/>
        </w:rPr>
        <w:lastRenderedPageBreak/>
        <w:t>за</w:t>
      </w:r>
      <w:proofErr w:type="gramEnd"/>
      <w:r>
        <w:rPr>
          <w:sz w:val="28"/>
          <w:szCs w:val="28"/>
        </w:rPr>
        <w:t xml:space="preserve"> публичните предприятия, частично заимстван от изискванията на котираните    на    Българската    Фондова    Борса    (БФБ)    дружества. Публичните  предприятия  са  обект  на  специално  наблюдение  и контрол  относно  финансовата  им  дисциплина  и  фискалния  риск. </w:t>
      </w:r>
      <w:proofErr w:type="gramStart"/>
      <w:r>
        <w:rPr>
          <w:sz w:val="28"/>
          <w:szCs w:val="28"/>
        </w:rPr>
        <w:t>Инструментариумът на контролните органи е разширен значимо и отговаря   на   съвременните   техники   и   тенденции   за   защита   на обществения интерес.</w:t>
      </w:r>
      <w:proofErr w:type="gramEnd"/>
      <w:r>
        <w:rPr>
          <w:sz w:val="28"/>
          <w:szCs w:val="28"/>
        </w:rPr>
        <w:t xml:space="preserve"> Държавните и общинските органи осигуряват прозрачни  финансови  отношения  с  публичните  предприятия  за ефективно    прилагане    на    правилата    за    държавните    помощи, определени  в  Договора  за  функциониране  на  Европейския  съюз едновременно      към      публичните     и      частните     предприятия. </w:t>
      </w:r>
      <w:proofErr w:type="gramStart"/>
      <w:r>
        <w:rPr>
          <w:sz w:val="28"/>
          <w:szCs w:val="28"/>
        </w:rPr>
        <w:t>Публичното  предприятие</w:t>
      </w:r>
      <w:proofErr w:type="gramEnd"/>
      <w:r>
        <w:rPr>
          <w:sz w:val="28"/>
          <w:szCs w:val="28"/>
        </w:rPr>
        <w:t xml:space="preserve">  трябва  да  осигурява  всички  необходими условия   и информация, за да могат съдружниците и акционерите да   упражняват   своите   права.   </w:t>
      </w:r>
      <w:proofErr w:type="gramStart"/>
      <w:r>
        <w:rPr>
          <w:sz w:val="28"/>
          <w:szCs w:val="28"/>
        </w:rPr>
        <w:t>Публичните   предприятия,   които изпаднат    във    финансови   затруднения    изготвят    и    изпълняват програми за финансово оздравяване.</w:t>
      </w:r>
      <w:proofErr w:type="gramEnd"/>
      <w:r>
        <w:rPr>
          <w:sz w:val="28"/>
          <w:szCs w:val="28"/>
        </w:rPr>
        <w:t xml:space="preserve"> </w:t>
      </w:r>
      <w:proofErr w:type="gramStart"/>
      <w:r>
        <w:rPr>
          <w:sz w:val="28"/>
          <w:szCs w:val="28"/>
        </w:rPr>
        <w:t>Законът предвижда условия и ред   за   съставяне,   одобрение   и   контролирано   приложение   на програма за финансово оздравяване.</w:t>
      </w:r>
      <w:proofErr w:type="gramEnd"/>
    </w:p>
    <w:p w:rsidR="00621177" w:rsidRDefault="00621177">
      <w:pPr>
        <w:spacing w:before="1" w:line="180" w:lineRule="exact"/>
        <w:rPr>
          <w:sz w:val="19"/>
          <w:szCs w:val="19"/>
        </w:rPr>
      </w:pPr>
    </w:p>
    <w:p w:rsidR="00621177" w:rsidRDefault="00437A88">
      <w:pPr>
        <w:spacing w:line="322" w:lineRule="auto"/>
        <w:ind w:left="120" w:right="65"/>
        <w:jc w:val="both"/>
        <w:rPr>
          <w:sz w:val="28"/>
          <w:szCs w:val="28"/>
        </w:rPr>
      </w:pPr>
      <w:r>
        <w:rPr>
          <w:rFonts w:ascii="Calibri" w:eastAsia="Calibri" w:hAnsi="Calibri" w:cs="Calibri"/>
          <w:w w:val="99"/>
          <w:sz w:val="28"/>
          <w:szCs w:val="28"/>
        </w:rPr>
        <w:t>5.</w:t>
      </w:r>
      <w:r>
        <w:rPr>
          <w:rFonts w:ascii="Calibri" w:eastAsia="Calibri" w:hAnsi="Calibri" w:cs="Calibri"/>
          <w:sz w:val="28"/>
          <w:szCs w:val="28"/>
        </w:rPr>
        <w:t xml:space="preserve">  </w:t>
      </w:r>
      <w:r>
        <w:rPr>
          <w:sz w:val="28"/>
          <w:szCs w:val="28"/>
        </w:rPr>
        <w:t>В глава пета „Особени правила при сключване на някои договори от публичните предприятия</w:t>
      </w:r>
      <w:proofErr w:type="gramStart"/>
      <w:r>
        <w:rPr>
          <w:sz w:val="28"/>
          <w:szCs w:val="28"/>
        </w:rPr>
        <w:t>“ нормативно</w:t>
      </w:r>
      <w:proofErr w:type="gramEnd"/>
      <w:r>
        <w:rPr>
          <w:sz w:val="28"/>
          <w:szCs w:val="28"/>
        </w:rPr>
        <w:t xml:space="preserve"> се интегрират правила за защита целесъобразното разпореждане с дълготрайни материални активи, вещи или вещни права. </w:t>
      </w:r>
      <w:proofErr w:type="gramStart"/>
      <w:r>
        <w:rPr>
          <w:sz w:val="28"/>
          <w:szCs w:val="28"/>
        </w:rPr>
        <w:t>Правилата в глава пета имат за цел да    се    гарантира    защитата     на     обществения     интерес     чрез процедурни    и    ограничителни    разпоредби,    приложими    при управлението на активите, предоставени напублични предприятия.</w:t>
      </w:r>
      <w:proofErr w:type="gramEnd"/>
    </w:p>
    <w:p w:rsidR="00621177" w:rsidRDefault="00621177">
      <w:pPr>
        <w:spacing w:before="7" w:line="180" w:lineRule="exact"/>
        <w:rPr>
          <w:sz w:val="19"/>
          <w:szCs w:val="19"/>
        </w:rPr>
      </w:pPr>
    </w:p>
    <w:p w:rsidR="00621177" w:rsidRDefault="00437A88">
      <w:pPr>
        <w:spacing w:line="322" w:lineRule="auto"/>
        <w:ind w:left="118" w:right="69" w:firstLine="2"/>
        <w:jc w:val="both"/>
        <w:rPr>
          <w:sz w:val="28"/>
          <w:szCs w:val="28"/>
        </w:rPr>
        <w:sectPr w:rsidR="00621177">
          <w:footerReference w:type="default" r:id="rId11"/>
          <w:pgSz w:w="11900" w:h="16860"/>
          <w:pgMar w:top="1400" w:right="1300" w:bottom="280" w:left="1320" w:header="0" w:footer="798" w:gutter="0"/>
          <w:pgNumType w:start="6"/>
          <w:cols w:space="720"/>
        </w:sectPr>
      </w:pPr>
      <w:r>
        <w:rPr>
          <w:rFonts w:ascii="Calibri" w:eastAsia="Calibri" w:hAnsi="Calibri" w:cs="Calibri"/>
          <w:w w:val="99"/>
          <w:sz w:val="28"/>
          <w:szCs w:val="28"/>
        </w:rPr>
        <w:t>6.</w:t>
      </w:r>
      <w:r>
        <w:rPr>
          <w:rFonts w:ascii="Calibri" w:eastAsia="Calibri" w:hAnsi="Calibri" w:cs="Calibri"/>
          <w:sz w:val="28"/>
          <w:szCs w:val="28"/>
        </w:rPr>
        <w:t xml:space="preserve">    </w:t>
      </w:r>
      <w:r>
        <w:rPr>
          <w:sz w:val="28"/>
          <w:szCs w:val="28"/>
        </w:rPr>
        <w:t xml:space="preserve">В  глава  шеста  „Преобразуване  и  прекратяване  на  публични предприятия“      законът      съдържа      разпоредби,     интегриращи принципите  на  прозрачност,  целесъобразност  и  институционална обвързаност   при   промяна   на   правната   форма   или   друг   вид преобразуване и някои разпоредби, в синхрон с общите правила на ТЗ,    установяващи    процедурни    правила    за    прекратяване    на </w:t>
      </w:r>
      <w:r>
        <w:rPr>
          <w:sz w:val="28"/>
          <w:szCs w:val="28"/>
          <w:u w:val="single" w:color="D8D9D8"/>
        </w:rPr>
        <w:t>публично   предприятие,   неговата   ликвидация,   включително</w:t>
      </w:r>
    </w:p>
    <w:p w:rsidR="00621177" w:rsidRDefault="00437A88">
      <w:pPr>
        <w:spacing w:before="32" w:line="323" w:lineRule="auto"/>
        <w:ind w:left="119" w:right="267" w:firstLine="1"/>
        <w:jc w:val="both"/>
        <w:rPr>
          <w:sz w:val="28"/>
          <w:szCs w:val="28"/>
        </w:rPr>
      </w:pPr>
      <w:r>
        <w:rPr>
          <w:sz w:val="28"/>
          <w:szCs w:val="28"/>
        </w:rPr>
        <w:lastRenderedPageBreak/>
        <w:t>приложимите  принципи  при  избор  на  ликвидатор,  задълженията на ликвидатора както по време на процедуратапо ликвидация, така и  във  връзка  с  прозрачността  и  общественият  отчет  на процеса  по ликвидация на активите.</w:t>
      </w:r>
    </w:p>
    <w:p w:rsidR="00621177" w:rsidRDefault="00621177">
      <w:pPr>
        <w:spacing w:before="1" w:line="180" w:lineRule="exact"/>
        <w:rPr>
          <w:sz w:val="19"/>
          <w:szCs w:val="19"/>
        </w:rPr>
      </w:pPr>
    </w:p>
    <w:p w:rsidR="00621177" w:rsidRDefault="00437A88">
      <w:pPr>
        <w:spacing w:line="321" w:lineRule="auto"/>
        <w:ind w:left="120" w:right="263"/>
        <w:jc w:val="both"/>
        <w:rPr>
          <w:sz w:val="28"/>
          <w:szCs w:val="28"/>
        </w:rPr>
      </w:pPr>
      <w:r>
        <w:rPr>
          <w:rFonts w:ascii="Calibri" w:eastAsia="Calibri" w:hAnsi="Calibri" w:cs="Calibri"/>
          <w:w w:val="99"/>
          <w:sz w:val="28"/>
          <w:szCs w:val="28"/>
        </w:rPr>
        <w:t>7.</w:t>
      </w:r>
      <w:r>
        <w:rPr>
          <w:rFonts w:ascii="Calibri" w:eastAsia="Calibri" w:hAnsi="Calibri" w:cs="Calibri"/>
          <w:sz w:val="28"/>
          <w:szCs w:val="28"/>
        </w:rPr>
        <w:t xml:space="preserve">    </w:t>
      </w:r>
      <w:proofErr w:type="gramStart"/>
      <w:r>
        <w:rPr>
          <w:sz w:val="28"/>
          <w:szCs w:val="28"/>
        </w:rPr>
        <w:t>В  глава</w:t>
      </w:r>
      <w:proofErr w:type="gramEnd"/>
      <w:r>
        <w:rPr>
          <w:sz w:val="28"/>
          <w:szCs w:val="28"/>
        </w:rPr>
        <w:t xml:space="preserve">  седма  „Административно-наказателни  разпоредби“  се предвижда   налагането   на   глоба   или   имуществена   санкция   на лицата,     които     със     своето     действие     или     бездействие     са възпрепятствали   приложението   на   заложените   им   от   закона служебни   задължения,   свързани   със   защита   на   обществената собственост и интерес.</w:t>
      </w:r>
    </w:p>
    <w:p w:rsidR="00621177" w:rsidRDefault="00621177">
      <w:pPr>
        <w:spacing w:before="6" w:line="200" w:lineRule="exact"/>
      </w:pPr>
    </w:p>
    <w:p w:rsidR="00621177" w:rsidRDefault="00437A88">
      <w:pPr>
        <w:spacing w:line="324" w:lineRule="auto"/>
        <w:ind w:left="121" w:right="67" w:firstLine="487"/>
        <w:jc w:val="both"/>
        <w:rPr>
          <w:sz w:val="28"/>
          <w:szCs w:val="28"/>
        </w:rPr>
      </w:pPr>
      <w:proofErr w:type="gramStart"/>
      <w:r>
        <w:rPr>
          <w:sz w:val="28"/>
          <w:szCs w:val="28"/>
        </w:rPr>
        <w:t>В  обобщение</w:t>
      </w:r>
      <w:proofErr w:type="gramEnd"/>
      <w:r>
        <w:rPr>
          <w:sz w:val="28"/>
          <w:szCs w:val="28"/>
        </w:rPr>
        <w:t>, ЗПП,  чрез  предлаганата  уредба, включва  следните основни       механизми    за    ефективна    регулация    на    публичните предприятия:</w:t>
      </w:r>
    </w:p>
    <w:p w:rsidR="00621177" w:rsidRDefault="00621177">
      <w:pPr>
        <w:spacing w:before="1" w:line="200" w:lineRule="exact"/>
      </w:pPr>
    </w:p>
    <w:p w:rsidR="00621177" w:rsidRDefault="00437A88">
      <w:pPr>
        <w:spacing w:line="323" w:lineRule="auto"/>
        <w:ind w:left="480" w:right="265" w:hanging="362"/>
        <w:jc w:val="both"/>
        <w:rPr>
          <w:sz w:val="28"/>
          <w:szCs w:val="28"/>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r>
        <w:rPr>
          <w:sz w:val="28"/>
          <w:szCs w:val="28"/>
        </w:rPr>
        <w:t>Разширява се приложния обхват на заложените правила и върху дейността    на    други    търговци,    различни    от    държавните предприятия,   когато   са   създадени   от   търговско   дружество   с държавно/</w:t>
      </w:r>
      <w:proofErr w:type="gramStart"/>
      <w:r>
        <w:rPr>
          <w:sz w:val="28"/>
          <w:szCs w:val="28"/>
        </w:rPr>
        <w:t>общинско  участие</w:t>
      </w:r>
      <w:proofErr w:type="gramEnd"/>
      <w:r>
        <w:rPr>
          <w:sz w:val="28"/>
          <w:szCs w:val="28"/>
        </w:rPr>
        <w:t xml:space="preserve">  или  публичноправна  организация, или   публичен   орган   или   публичноправна   организация   има доминиращо влияние.</w:t>
      </w:r>
    </w:p>
    <w:p w:rsidR="00621177" w:rsidRDefault="00437A88">
      <w:pPr>
        <w:spacing w:before="1" w:line="323" w:lineRule="auto"/>
        <w:ind w:left="480" w:right="258" w:hanging="362"/>
        <w:jc w:val="both"/>
        <w:rPr>
          <w:sz w:val="28"/>
          <w:szCs w:val="28"/>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r>
        <w:rPr>
          <w:sz w:val="28"/>
          <w:szCs w:val="28"/>
        </w:rPr>
        <w:t xml:space="preserve">Акцентира се на действията за оздравяване на изпаднали в тежко </w:t>
      </w:r>
      <w:proofErr w:type="gramStart"/>
      <w:r>
        <w:rPr>
          <w:sz w:val="28"/>
          <w:szCs w:val="28"/>
        </w:rPr>
        <w:t>финансово  състояние</w:t>
      </w:r>
      <w:proofErr w:type="gramEnd"/>
      <w:r>
        <w:rPr>
          <w:sz w:val="28"/>
          <w:szCs w:val="28"/>
        </w:rPr>
        <w:t xml:space="preserve">  публични  предприятия  и  в  не  по-малка степен – за недопускане на изпадане в такова състояние.</w:t>
      </w:r>
    </w:p>
    <w:p w:rsidR="00621177" w:rsidRDefault="00437A88">
      <w:pPr>
        <w:spacing w:before="1" w:line="323" w:lineRule="auto"/>
        <w:ind w:left="480" w:right="266" w:hanging="362"/>
        <w:jc w:val="both"/>
        <w:rPr>
          <w:sz w:val="28"/>
          <w:szCs w:val="28"/>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proofErr w:type="gramStart"/>
      <w:r>
        <w:rPr>
          <w:sz w:val="28"/>
          <w:szCs w:val="28"/>
        </w:rPr>
        <w:t>Въвеждат  се</w:t>
      </w:r>
      <w:proofErr w:type="gramEnd"/>
      <w:r>
        <w:rPr>
          <w:sz w:val="28"/>
          <w:szCs w:val="28"/>
        </w:rPr>
        <w:t xml:space="preserve">  ефективна  прозрачност,  отчетност  и  контрол   на публичните      предприятия      пред      публичните      органи      и обществеността.</w:t>
      </w:r>
    </w:p>
    <w:p w:rsidR="00621177" w:rsidRDefault="00437A88">
      <w:pPr>
        <w:spacing w:before="1" w:line="323" w:lineRule="auto"/>
        <w:ind w:left="480" w:right="260" w:hanging="363"/>
        <w:jc w:val="both"/>
        <w:rPr>
          <w:sz w:val="28"/>
          <w:szCs w:val="28"/>
        </w:rPr>
        <w:sectPr w:rsidR="00621177">
          <w:pgSz w:w="11900" w:h="16860"/>
          <w:pgMar w:top="1400" w:right="1100" w:bottom="280" w:left="1320" w:header="0" w:footer="798" w:gutter="0"/>
          <w:cols w:space="720"/>
        </w:sectPr>
      </w:pPr>
      <w:r>
        <w:pict>
          <v:group id="_x0000_s1217" style="position:absolute;left:0;text-align:left;margin-left:70.6pt;margin-top:781.2pt;width:455.45pt;height:0;z-index:-1144;mso-position-horizontal-relative:page;mso-position-vertical-relative:page" coordorigin="1412,15624" coordsize="9109,0">
            <v:shape id="_x0000_s1218" style="position:absolute;left:1412;top:15624;width:9109;height:0" coordorigin="1412,15624" coordsize="9109,0" path="m1412,15624r9109,e" filled="f" strokecolor="#d8d9d8" strokeweight=".6pt">
              <v:path arrowok="t"/>
            </v:shape>
            <w10:wrap anchorx="page" anchory="page"/>
          </v:group>
        </w:pict>
      </w: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proofErr w:type="gramStart"/>
      <w:r>
        <w:rPr>
          <w:sz w:val="28"/>
          <w:szCs w:val="28"/>
        </w:rPr>
        <w:t>Изцяло  се</w:t>
      </w:r>
      <w:proofErr w:type="gramEnd"/>
      <w:r>
        <w:rPr>
          <w:sz w:val="28"/>
          <w:szCs w:val="28"/>
        </w:rPr>
        <w:t xml:space="preserve">  променя  концепцията  за  създаването  на  публичните предприятия,   като   в   чл.   </w:t>
      </w:r>
      <w:proofErr w:type="gramStart"/>
      <w:r>
        <w:rPr>
          <w:sz w:val="28"/>
          <w:szCs w:val="28"/>
        </w:rPr>
        <w:t>5,   ал.</w:t>
      </w:r>
      <w:proofErr w:type="gramEnd"/>
      <w:r>
        <w:rPr>
          <w:sz w:val="28"/>
          <w:szCs w:val="28"/>
        </w:rPr>
        <w:t xml:space="preserve">   2   се   определят   обществено значимите   сфери</w:t>
      </w:r>
      <w:proofErr w:type="gramStart"/>
      <w:r>
        <w:rPr>
          <w:sz w:val="28"/>
          <w:szCs w:val="28"/>
        </w:rPr>
        <w:t>,  в</w:t>
      </w:r>
      <w:proofErr w:type="gramEnd"/>
      <w:r>
        <w:rPr>
          <w:sz w:val="28"/>
          <w:szCs w:val="28"/>
        </w:rPr>
        <w:t xml:space="preserve">  които  е  оправдано  ангажиране   на  такъв публичен ресурс.</w:t>
      </w:r>
    </w:p>
    <w:p w:rsidR="00621177" w:rsidRDefault="00437A88">
      <w:pPr>
        <w:spacing w:before="68" w:line="323" w:lineRule="auto"/>
        <w:ind w:left="500" w:right="107" w:hanging="362"/>
        <w:jc w:val="both"/>
        <w:rPr>
          <w:sz w:val="28"/>
          <w:szCs w:val="28"/>
        </w:rPr>
      </w:pPr>
      <w:r>
        <w:rPr>
          <w:rFonts w:ascii="Arial Unicode MS" w:eastAsia="Arial Unicode MS" w:hAnsi="Arial Unicode MS" w:cs="Arial Unicode MS"/>
          <w:w w:val="98"/>
          <w:sz w:val="28"/>
          <w:szCs w:val="28"/>
        </w:rPr>
        <w:lastRenderedPageBreak/>
        <w:t></w:t>
      </w:r>
      <w:r>
        <w:rPr>
          <w:rFonts w:ascii="Arial Unicode MS" w:eastAsia="Arial Unicode MS" w:hAnsi="Arial Unicode MS" w:cs="Arial Unicode MS"/>
          <w:sz w:val="28"/>
          <w:szCs w:val="28"/>
        </w:rPr>
        <w:t xml:space="preserve"> </w:t>
      </w:r>
      <w:proofErr w:type="gramStart"/>
      <w:r>
        <w:rPr>
          <w:sz w:val="28"/>
          <w:szCs w:val="28"/>
        </w:rPr>
        <w:t>Създават  се</w:t>
      </w:r>
      <w:proofErr w:type="gramEnd"/>
      <w:r>
        <w:rPr>
          <w:sz w:val="28"/>
          <w:szCs w:val="28"/>
        </w:rPr>
        <w:t xml:space="preserve">  изисквания  и  условия  за  въвеждане  на  работеща система от показатели за оценка на ефективността и съчетаването на социалните и търговски цели.</w:t>
      </w:r>
    </w:p>
    <w:p w:rsidR="00621177" w:rsidRDefault="00437A88">
      <w:pPr>
        <w:spacing w:before="1" w:line="324" w:lineRule="auto"/>
        <w:ind w:left="499" w:right="99" w:hanging="362"/>
        <w:jc w:val="both"/>
        <w:rPr>
          <w:sz w:val="28"/>
          <w:szCs w:val="28"/>
        </w:rPr>
      </w:pPr>
      <w:proofErr w:type="gramStart"/>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r>
        <w:rPr>
          <w:sz w:val="28"/>
          <w:szCs w:val="28"/>
        </w:rPr>
        <w:t>Въвеждат   се   ясно   определени   правила,   регулиращи   правата, задълженията, функциите и отговорностите на ръководството на публичните    предприятия,    както    и    строги    професионални изисквания към членовете на управителните и контролни органи по   отношение   на   необходимия   опит,   образователен   ценз   и експертиза.</w:t>
      </w:r>
      <w:proofErr w:type="gramEnd"/>
    </w:p>
    <w:p w:rsidR="00621177" w:rsidRDefault="00437A88">
      <w:pPr>
        <w:spacing w:line="323" w:lineRule="auto"/>
        <w:ind w:left="500" w:right="105" w:hanging="362"/>
        <w:jc w:val="both"/>
        <w:rPr>
          <w:sz w:val="28"/>
          <w:szCs w:val="28"/>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r>
        <w:rPr>
          <w:sz w:val="28"/>
          <w:szCs w:val="28"/>
        </w:rPr>
        <w:t xml:space="preserve">Установява се връзка между финансовите стимули, отговорността </w:t>
      </w:r>
      <w:proofErr w:type="gramStart"/>
      <w:r>
        <w:rPr>
          <w:sz w:val="28"/>
          <w:szCs w:val="28"/>
        </w:rPr>
        <w:t>и  постигането</w:t>
      </w:r>
      <w:proofErr w:type="gramEnd"/>
      <w:r>
        <w:rPr>
          <w:sz w:val="28"/>
          <w:szCs w:val="28"/>
        </w:rPr>
        <w:t xml:space="preserve">  на  определени  финансови  резултати, социални и други цели от членовете на управителните и контролни органи.</w:t>
      </w:r>
    </w:p>
    <w:p w:rsidR="00621177" w:rsidRDefault="00437A88">
      <w:pPr>
        <w:spacing w:before="1" w:line="324" w:lineRule="auto"/>
        <w:ind w:left="500" w:right="102" w:hanging="362"/>
        <w:jc w:val="both"/>
        <w:rPr>
          <w:sz w:val="28"/>
          <w:szCs w:val="28"/>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r>
        <w:rPr>
          <w:sz w:val="28"/>
          <w:szCs w:val="28"/>
        </w:rPr>
        <w:t xml:space="preserve">Осигурява       се       работещ       баланс       между       оперативната </w:t>
      </w:r>
      <w:proofErr w:type="gramStart"/>
      <w:r>
        <w:rPr>
          <w:sz w:val="28"/>
          <w:szCs w:val="28"/>
        </w:rPr>
        <w:t>самостоятелност  и</w:t>
      </w:r>
      <w:proofErr w:type="gramEnd"/>
      <w:r>
        <w:rPr>
          <w:sz w:val="28"/>
          <w:szCs w:val="28"/>
        </w:rPr>
        <w:t xml:space="preserve">  механизмите  за  контрол  –  вътрешен  и  от</w:t>
      </w:r>
    </w:p>
    <w:p w:rsidR="00621177" w:rsidRDefault="00437A88">
      <w:pPr>
        <w:spacing w:before="3"/>
        <w:ind w:left="500"/>
        <w:rPr>
          <w:sz w:val="28"/>
          <w:szCs w:val="28"/>
          <w:lang w:val="bg-BG"/>
        </w:rPr>
      </w:pPr>
      <w:proofErr w:type="gramStart"/>
      <w:r>
        <w:rPr>
          <w:sz w:val="28"/>
          <w:szCs w:val="28"/>
        </w:rPr>
        <w:t>оправомощените</w:t>
      </w:r>
      <w:proofErr w:type="gramEnd"/>
      <w:r>
        <w:rPr>
          <w:sz w:val="28"/>
          <w:szCs w:val="28"/>
        </w:rPr>
        <w:t xml:space="preserve"> държавни органи.</w:t>
      </w:r>
    </w:p>
    <w:p w:rsidR="00662AC1" w:rsidRPr="00662AC1" w:rsidRDefault="00662AC1">
      <w:pPr>
        <w:spacing w:before="3"/>
        <w:ind w:left="500"/>
        <w:rPr>
          <w:sz w:val="28"/>
          <w:szCs w:val="28"/>
          <w:lang w:val="bg-BG"/>
        </w:rPr>
      </w:pPr>
    </w:p>
    <w:p w:rsidR="00621177" w:rsidRDefault="00621177">
      <w:pPr>
        <w:spacing w:line="200" w:lineRule="exact"/>
      </w:pPr>
    </w:p>
    <w:p w:rsidR="00621177" w:rsidRDefault="00662AC1">
      <w:pPr>
        <w:spacing w:line="200" w:lineRule="exact"/>
      </w:pPr>
      <w:r>
        <w:pict>
          <v:group id="_x0000_s1209" style="position:absolute;margin-left:62pt;margin-top:469.3pt;width:477.7pt;height:24.6pt;z-index:-1143;mso-position-horizontal-relative:page;mso-position-vertical-relative:page" coordorigin="1240,8649" coordsize="9554,492">
            <v:shape id="_x0000_s1216" style="position:absolute;left:10680;top:8664;width:103;height:461" coordorigin="10680,8664" coordsize="103,461" path="m10680,9125r103,l10783,8664r-103,l10680,9125xe" fillcolor="#6da92c" stroked="f">
              <v:path arrowok="t"/>
            </v:shape>
            <v:shape id="_x0000_s1215" style="position:absolute;left:1250;top:8664;width:103;height:461" coordorigin="1250,8664" coordsize="103,461" path="m1250,9125r104,l1354,8664r-104,l1250,9125xe" fillcolor="#6da92c" stroked="f">
              <v:path arrowok="t"/>
            </v:shape>
            <v:shape id="_x0000_s1214" style="position:absolute;left:1354;top:8664;width:9326;height:461" coordorigin="1354,8664" coordsize="9326,461" path="m1354,9125r9326,l10680,8664r-9326,l1354,9125xe" fillcolor="#6da92c" stroked="f">
              <v:path arrowok="t"/>
            </v:shape>
            <v:shape id="_x0000_s1213" style="position:absolute;left:1250;top:8659;width:9533;height:0" coordorigin="1250,8659" coordsize="9533,0" path="m1250,8659r9533,e" filled="f" strokeweight=".58pt">
              <v:path arrowok="t"/>
            </v:shape>
            <v:shape id="_x0000_s1212" style="position:absolute;left:1246;top:8654;width:0;height:480" coordorigin="1246,8654" coordsize="0,480" path="m1246,8654r,480e" filled="f" strokeweight=".20497mm">
              <v:path arrowok="t"/>
            </v:shape>
            <v:shape id="_x0000_s1211" style="position:absolute;left:1250;top:9130;width:9533;height:0" coordorigin="1250,9130" coordsize="9533,0" path="m1250,9130r9533,e" filled="f" strokeweight=".20497mm">
              <v:path arrowok="t"/>
            </v:shape>
            <v:shape id="_x0000_s1210" style="position:absolute;left:10788;top:8654;width:0;height:480" coordorigin="10788,8654" coordsize="0,480" path="m10788,8654r,480e" filled="f" strokeweight=".58pt">
              <v:path arrowok="t"/>
            </v:shape>
            <w10:wrap anchorx="page" anchory="page"/>
          </v:group>
        </w:pict>
      </w:r>
    </w:p>
    <w:p w:rsidR="00621177" w:rsidRPr="00662AC1" w:rsidRDefault="00662AC1" w:rsidP="00662AC1">
      <w:pPr>
        <w:tabs>
          <w:tab w:val="left" w:pos="2662"/>
        </w:tabs>
        <w:spacing w:line="200" w:lineRule="exact"/>
        <w:jc w:val="center"/>
        <w:rPr>
          <w:b/>
          <w:color w:val="FFFFFF" w:themeColor="background1"/>
          <w:sz w:val="24"/>
          <w:szCs w:val="24"/>
          <w:lang w:val="bg-BG"/>
        </w:rPr>
      </w:pPr>
      <w:r>
        <w:rPr>
          <w:b/>
          <w:color w:val="FFFFFF" w:themeColor="background1"/>
          <w:sz w:val="24"/>
          <w:szCs w:val="24"/>
          <w:lang w:val="bg-BG"/>
        </w:rPr>
        <w:t>ПУБЛИЧНИ ПРЕДПРИЯТИЯ</w:t>
      </w:r>
    </w:p>
    <w:p w:rsidR="00662AC1" w:rsidRDefault="00662AC1">
      <w:pPr>
        <w:spacing w:before="1"/>
        <w:ind w:left="639"/>
        <w:rPr>
          <w:sz w:val="28"/>
          <w:szCs w:val="28"/>
          <w:lang w:val="bg-BG"/>
        </w:rPr>
      </w:pPr>
    </w:p>
    <w:p w:rsidR="00621177" w:rsidRDefault="00437A88">
      <w:pPr>
        <w:spacing w:before="1"/>
        <w:ind w:left="639"/>
        <w:rPr>
          <w:sz w:val="28"/>
          <w:szCs w:val="28"/>
        </w:rPr>
      </w:pPr>
      <w:proofErr w:type="gramStart"/>
      <w:r>
        <w:rPr>
          <w:sz w:val="28"/>
          <w:szCs w:val="28"/>
        </w:rPr>
        <w:t>Съгласно чл.</w:t>
      </w:r>
      <w:proofErr w:type="gramEnd"/>
      <w:r>
        <w:rPr>
          <w:sz w:val="28"/>
          <w:szCs w:val="28"/>
        </w:rPr>
        <w:t xml:space="preserve"> 2, ал.1 от ЗПП, публичните предприятия са:</w:t>
      </w:r>
    </w:p>
    <w:p w:rsidR="00621177" w:rsidRDefault="00621177">
      <w:pPr>
        <w:spacing w:before="5" w:line="120" w:lineRule="exact"/>
        <w:rPr>
          <w:sz w:val="12"/>
          <w:szCs w:val="12"/>
        </w:rPr>
      </w:pPr>
    </w:p>
    <w:p w:rsidR="00621177" w:rsidRDefault="00621177">
      <w:pPr>
        <w:spacing w:line="200" w:lineRule="exact"/>
      </w:pPr>
    </w:p>
    <w:p w:rsidR="00621177" w:rsidRDefault="00437A88">
      <w:pPr>
        <w:spacing w:line="322" w:lineRule="auto"/>
        <w:ind w:left="140" w:right="97"/>
        <w:jc w:val="both"/>
        <w:rPr>
          <w:sz w:val="28"/>
          <w:szCs w:val="28"/>
        </w:rPr>
      </w:pPr>
      <w:r>
        <w:rPr>
          <w:rFonts w:ascii="Calibri" w:eastAsia="Calibri" w:hAnsi="Calibri" w:cs="Calibri"/>
          <w:w w:val="99"/>
          <w:sz w:val="28"/>
          <w:szCs w:val="28"/>
        </w:rPr>
        <w:t>1.</w:t>
      </w:r>
      <w:r>
        <w:rPr>
          <w:rFonts w:ascii="Calibri" w:eastAsia="Calibri" w:hAnsi="Calibri" w:cs="Calibri"/>
          <w:sz w:val="28"/>
          <w:szCs w:val="28"/>
        </w:rPr>
        <w:t xml:space="preserve">  </w:t>
      </w:r>
      <w:r>
        <w:rPr>
          <w:sz w:val="28"/>
          <w:szCs w:val="28"/>
        </w:rPr>
        <w:t xml:space="preserve">Търговските   дружества   с   над   50   на   сто   държавно/общинско участие в капитала или в които държавата/общината по друг начин </w:t>
      </w:r>
      <w:proofErr w:type="gramStart"/>
      <w:r>
        <w:rPr>
          <w:sz w:val="28"/>
          <w:szCs w:val="28"/>
        </w:rPr>
        <w:t>упражнява  доминиращо</w:t>
      </w:r>
      <w:proofErr w:type="gramEnd"/>
      <w:r>
        <w:rPr>
          <w:sz w:val="28"/>
          <w:szCs w:val="28"/>
        </w:rPr>
        <w:t xml:space="preserve">  влияние.  Доминиращо  влияние,  от  своя страна, се  предполага в случаите, когато Община </w:t>
      </w:r>
      <w:r w:rsidR="007E3CA2">
        <w:rPr>
          <w:sz w:val="28"/>
          <w:szCs w:val="28"/>
        </w:rPr>
        <w:t>Гулянци</w:t>
      </w:r>
      <w:r>
        <w:rPr>
          <w:sz w:val="28"/>
          <w:szCs w:val="28"/>
        </w:rPr>
        <w:t xml:space="preserve"> пряко или непряко  притежава  повече  от  50  на  сто  от  записания  капитал  в предприятието, контролира  мнозинството  от  гласовете,  свързани  с дяловете, респ. </w:t>
      </w:r>
      <w:proofErr w:type="gramStart"/>
      <w:r>
        <w:rPr>
          <w:sz w:val="28"/>
          <w:szCs w:val="28"/>
        </w:rPr>
        <w:t>акциите</w:t>
      </w:r>
      <w:proofErr w:type="gramEnd"/>
      <w:r>
        <w:rPr>
          <w:sz w:val="28"/>
          <w:szCs w:val="28"/>
        </w:rPr>
        <w:t>, емитирани от предприятието, или може да назначава повече от половината от членовете на управителния или надзорния съвет;</w:t>
      </w:r>
    </w:p>
    <w:p w:rsidR="00621177" w:rsidRDefault="00621177">
      <w:pPr>
        <w:spacing w:before="2" w:line="180" w:lineRule="exact"/>
        <w:rPr>
          <w:sz w:val="19"/>
          <w:szCs w:val="19"/>
        </w:rPr>
      </w:pPr>
    </w:p>
    <w:p w:rsidR="00621177" w:rsidRPr="00662AC1" w:rsidRDefault="00437A88">
      <w:pPr>
        <w:spacing w:line="312" w:lineRule="auto"/>
        <w:ind w:left="140" w:right="106"/>
        <w:jc w:val="both"/>
        <w:rPr>
          <w:sz w:val="28"/>
          <w:szCs w:val="28"/>
          <w:lang w:val="bg-BG"/>
        </w:rPr>
        <w:sectPr w:rsidR="00621177" w:rsidRPr="00662AC1">
          <w:pgSz w:w="11900" w:h="16860"/>
          <w:pgMar w:top="1440" w:right="1260" w:bottom="280" w:left="1300" w:header="0" w:footer="798" w:gutter="0"/>
          <w:cols w:space="720"/>
        </w:sectPr>
      </w:pPr>
      <w:r>
        <w:rPr>
          <w:rFonts w:ascii="Calibri" w:eastAsia="Calibri" w:hAnsi="Calibri" w:cs="Calibri"/>
          <w:w w:val="99"/>
          <w:sz w:val="28"/>
          <w:szCs w:val="28"/>
        </w:rPr>
        <w:t>2.</w:t>
      </w:r>
      <w:r>
        <w:rPr>
          <w:rFonts w:ascii="Calibri" w:eastAsia="Calibri" w:hAnsi="Calibri" w:cs="Calibri"/>
          <w:sz w:val="28"/>
          <w:szCs w:val="28"/>
        </w:rPr>
        <w:t xml:space="preserve"> </w:t>
      </w:r>
      <w:r>
        <w:rPr>
          <w:sz w:val="28"/>
          <w:szCs w:val="28"/>
        </w:rPr>
        <w:t xml:space="preserve">Дъщерните   дружества   на   търговските   дружества   по   т.   </w:t>
      </w:r>
      <w:proofErr w:type="gramStart"/>
      <w:r>
        <w:rPr>
          <w:sz w:val="28"/>
          <w:szCs w:val="28"/>
        </w:rPr>
        <w:t>1   и предприятията   по    т.</w:t>
      </w:r>
      <w:proofErr w:type="gramEnd"/>
      <w:r>
        <w:rPr>
          <w:sz w:val="28"/>
          <w:szCs w:val="28"/>
        </w:rPr>
        <w:t xml:space="preserve">    3,    ако    ч</w:t>
      </w:r>
      <w:r w:rsidR="00662AC1">
        <w:rPr>
          <w:sz w:val="28"/>
          <w:szCs w:val="28"/>
        </w:rPr>
        <w:t>рез    тях    държавата/община</w:t>
      </w:r>
    </w:p>
    <w:p w:rsidR="00621177" w:rsidRDefault="00437A88">
      <w:pPr>
        <w:spacing w:before="33" w:line="323" w:lineRule="auto"/>
        <w:ind w:left="120" w:right="267"/>
        <w:jc w:val="both"/>
        <w:rPr>
          <w:sz w:val="28"/>
          <w:szCs w:val="28"/>
        </w:rPr>
      </w:pPr>
      <w:proofErr w:type="gramStart"/>
      <w:r>
        <w:rPr>
          <w:sz w:val="28"/>
          <w:szCs w:val="28"/>
        </w:rPr>
        <w:lastRenderedPageBreak/>
        <w:t>контролира</w:t>
      </w:r>
      <w:proofErr w:type="gramEnd"/>
      <w:r>
        <w:rPr>
          <w:sz w:val="28"/>
          <w:szCs w:val="28"/>
        </w:rPr>
        <w:t xml:space="preserve"> повече от 50 на сто  от дяловете/акциите с право на глас или по друг начин упражнява доминиращо влияние;</w:t>
      </w:r>
    </w:p>
    <w:p w:rsidR="00621177" w:rsidRDefault="00621177">
      <w:pPr>
        <w:spacing w:before="8" w:line="180" w:lineRule="exact"/>
        <w:rPr>
          <w:sz w:val="19"/>
          <w:szCs w:val="19"/>
        </w:rPr>
      </w:pPr>
    </w:p>
    <w:p w:rsidR="00621177" w:rsidRPr="007A4DE9" w:rsidRDefault="00437A88" w:rsidP="007A4DE9">
      <w:pPr>
        <w:spacing w:line="308" w:lineRule="auto"/>
        <w:ind w:left="120" w:right="274"/>
        <w:jc w:val="both"/>
        <w:rPr>
          <w:sz w:val="28"/>
          <w:szCs w:val="28"/>
          <w:lang w:val="bg-BG"/>
        </w:rPr>
      </w:pPr>
      <w:r>
        <w:rPr>
          <w:rFonts w:ascii="Calibri" w:eastAsia="Calibri" w:hAnsi="Calibri" w:cs="Calibri"/>
          <w:w w:val="99"/>
          <w:sz w:val="28"/>
          <w:szCs w:val="28"/>
        </w:rPr>
        <w:t>3.</w:t>
      </w:r>
      <w:r>
        <w:rPr>
          <w:rFonts w:ascii="Calibri" w:eastAsia="Calibri" w:hAnsi="Calibri" w:cs="Calibri"/>
          <w:sz w:val="28"/>
          <w:szCs w:val="28"/>
        </w:rPr>
        <w:t xml:space="preserve">    </w:t>
      </w:r>
      <w:proofErr w:type="gramStart"/>
      <w:r>
        <w:rPr>
          <w:sz w:val="28"/>
          <w:szCs w:val="28"/>
        </w:rPr>
        <w:t>Държавните  предприятия</w:t>
      </w:r>
      <w:proofErr w:type="gramEnd"/>
      <w:r>
        <w:rPr>
          <w:sz w:val="28"/>
          <w:szCs w:val="28"/>
        </w:rPr>
        <w:t xml:space="preserve">,  създадени  със  специални  закони  на основание чл. </w:t>
      </w:r>
      <w:proofErr w:type="gramStart"/>
      <w:r>
        <w:rPr>
          <w:sz w:val="28"/>
          <w:szCs w:val="28"/>
        </w:rPr>
        <w:t>62, ал.</w:t>
      </w:r>
      <w:proofErr w:type="gramEnd"/>
      <w:r>
        <w:rPr>
          <w:sz w:val="28"/>
          <w:szCs w:val="28"/>
        </w:rPr>
        <w:t xml:space="preserve"> </w:t>
      </w:r>
      <w:proofErr w:type="gramStart"/>
      <w:r>
        <w:rPr>
          <w:sz w:val="28"/>
          <w:szCs w:val="28"/>
        </w:rPr>
        <w:t>3 от Търговския закон.</w:t>
      </w:r>
      <w:proofErr w:type="gramEnd"/>
    </w:p>
    <w:p w:rsidR="00621177" w:rsidRPr="007A4DE9" w:rsidRDefault="00437A88" w:rsidP="007A4DE9">
      <w:pPr>
        <w:spacing w:line="328" w:lineRule="auto"/>
        <w:ind w:left="119" w:right="69" w:firstLine="279"/>
        <w:rPr>
          <w:sz w:val="28"/>
          <w:szCs w:val="28"/>
          <w:lang w:val="bg-BG"/>
        </w:rPr>
      </w:pPr>
      <w:r>
        <w:rPr>
          <w:sz w:val="28"/>
          <w:szCs w:val="28"/>
        </w:rPr>
        <w:t>Публичните предприятия са юридически лица, които се създават и управляват в интерес на гражданите с цел постигане на максимална стойност    за    обществото    чрез    ефективно    разпределение    на ресурсите, за да се (чл. 5 от ЗПП):</w:t>
      </w:r>
    </w:p>
    <w:p w:rsidR="00621177" w:rsidRDefault="00437A88">
      <w:pPr>
        <w:ind w:left="475"/>
        <w:rPr>
          <w:sz w:val="28"/>
          <w:szCs w:val="28"/>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proofErr w:type="gramStart"/>
      <w:r>
        <w:rPr>
          <w:i/>
          <w:sz w:val="28"/>
          <w:szCs w:val="28"/>
        </w:rPr>
        <w:t>елиминират</w:t>
      </w:r>
      <w:proofErr w:type="gramEnd"/>
      <w:r>
        <w:rPr>
          <w:i/>
          <w:sz w:val="28"/>
          <w:szCs w:val="28"/>
        </w:rPr>
        <w:t xml:space="preserve"> съществуващи пазарни дефекти;</w:t>
      </w:r>
    </w:p>
    <w:p w:rsidR="00621177" w:rsidRDefault="00621177">
      <w:pPr>
        <w:spacing w:before="1" w:line="100" w:lineRule="exact"/>
        <w:rPr>
          <w:sz w:val="10"/>
          <w:szCs w:val="10"/>
        </w:rPr>
      </w:pPr>
    </w:p>
    <w:p w:rsidR="00621177" w:rsidRDefault="00621177">
      <w:pPr>
        <w:spacing w:line="200" w:lineRule="exact"/>
      </w:pPr>
    </w:p>
    <w:p w:rsidR="00621177" w:rsidRDefault="00437A88">
      <w:pPr>
        <w:spacing w:line="324" w:lineRule="auto"/>
        <w:ind w:left="835" w:right="262" w:hanging="360"/>
        <w:rPr>
          <w:sz w:val="28"/>
          <w:szCs w:val="28"/>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proofErr w:type="gramStart"/>
      <w:r>
        <w:rPr>
          <w:i/>
          <w:sz w:val="28"/>
          <w:szCs w:val="28"/>
        </w:rPr>
        <w:t>предоставят  стоки</w:t>
      </w:r>
      <w:proofErr w:type="gramEnd"/>
      <w:r>
        <w:rPr>
          <w:i/>
          <w:sz w:val="28"/>
          <w:szCs w:val="28"/>
        </w:rPr>
        <w:t xml:space="preserve">  или  услуги  от  стратегическо  значение  или такива, свързани с националната сигурност или развитие;</w:t>
      </w:r>
    </w:p>
    <w:p w:rsidR="00621177" w:rsidRDefault="00621177">
      <w:pPr>
        <w:spacing w:before="1" w:line="200" w:lineRule="exact"/>
      </w:pPr>
    </w:p>
    <w:p w:rsidR="00621177" w:rsidRDefault="00437A88">
      <w:pPr>
        <w:ind w:left="475"/>
        <w:rPr>
          <w:sz w:val="28"/>
          <w:szCs w:val="28"/>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proofErr w:type="gramStart"/>
      <w:r>
        <w:rPr>
          <w:i/>
          <w:sz w:val="28"/>
          <w:szCs w:val="28"/>
        </w:rPr>
        <w:t>управлява</w:t>
      </w:r>
      <w:proofErr w:type="gramEnd"/>
      <w:r>
        <w:rPr>
          <w:i/>
          <w:sz w:val="28"/>
          <w:szCs w:val="28"/>
        </w:rPr>
        <w:t xml:space="preserve"> стратегическо за държавата имущество.</w:t>
      </w:r>
    </w:p>
    <w:p w:rsidR="00621177" w:rsidRPr="007A4DE9" w:rsidRDefault="00621177">
      <w:pPr>
        <w:spacing w:line="200" w:lineRule="exact"/>
        <w:rPr>
          <w:lang w:val="bg-BG"/>
        </w:rPr>
      </w:pPr>
    </w:p>
    <w:p w:rsidR="00621177" w:rsidRDefault="00437A88">
      <w:pPr>
        <w:spacing w:line="324" w:lineRule="auto"/>
        <w:ind w:left="120" w:right="253" w:firstLine="488"/>
        <w:jc w:val="both"/>
        <w:rPr>
          <w:sz w:val="28"/>
          <w:szCs w:val="28"/>
        </w:rPr>
      </w:pPr>
      <w:r>
        <w:rPr>
          <w:sz w:val="28"/>
          <w:szCs w:val="28"/>
        </w:rPr>
        <w:t xml:space="preserve">Стопанската  дейност  на  публичните  предприятия  се  извършва при  равни  условия  с  другите  икономически  оператори  и  не  се допускат  злоупотреби  с   монополно  или  господстващо  положение или нелоялна конкуренция. </w:t>
      </w:r>
      <w:proofErr w:type="gramStart"/>
      <w:r>
        <w:rPr>
          <w:sz w:val="28"/>
          <w:szCs w:val="28"/>
        </w:rPr>
        <w:t>Членовете на органите за управление и контрол действат информирано, добросъвестно, с дължимата грижа и    внимание    и    в    най-добрия    интерес    на   предприятието    и собствениците    на    капитала.</w:t>
      </w:r>
      <w:proofErr w:type="gramEnd"/>
      <w:r>
        <w:rPr>
          <w:sz w:val="28"/>
          <w:szCs w:val="28"/>
        </w:rPr>
        <w:t xml:space="preserve">    </w:t>
      </w:r>
      <w:proofErr w:type="gramStart"/>
      <w:r>
        <w:rPr>
          <w:sz w:val="28"/>
          <w:szCs w:val="28"/>
        </w:rPr>
        <w:t>Всички    съдружници/акционери    в публичните предприятия се третират еднакво.</w:t>
      </w:r>
      <w:proofErr w:type="gramEnd"/>
    </w:p>
    <w:p w:rsidR="00621177" w:rsidRDefault="00621177">
      <w:pPr>
        <w:spacing w:before="3" w:line="200" w:lineRule="exact"/>
      </w:pPr>
    </w:p>
    <w:p w:rsidR="00621177" w:rsidRDefault="00437A88">
      <w:pPr>
        <w:spacing w:line="323" w:lineRule="auto"/>
        <w:ind w:left="120" w:right="261" w:firstLine="418"/>
        <w:jc w:val="both"/>
        <w:rPr>
          <w:sz w:val="28"/>
          <w:szCs w:val="28"/>
        </w:rPr>
      </w:pPr>
      <w:r>
        <w:rPr>
          <w:sz w:val="28"/>
          <w:szCs w:val="28"/>
        </w:rPr>
        <w:t xml:space="preserve">Доброто    управление    на     публичните    предприятия    е    от </w:t>
      </w:r>
      <w:proofErr w:type="gramStart"/>
      <w:r>
        <w:rPr>
          <w:sz w:val="28"/>
          <w:szCs w:val="28"/>
        </w:rPr>
        <w:t>съществено  значение</w:t>
      </w:r>
      <w:proofErr w:type="gramEnd"/>
      <w:r>
        <w:rPr>
          <w:sz w:val="28"/>
          <w:szCs w:val="28"/>
        </w:rPr>
        <w:t xml:space="preserve">  за  ефективните  и  отворени  пазари  както  на национално,    така    и    на    местно    равнище.    Организацията    за икономическо сътрудничество и развитие           (ОИСР)                       е разработила насоки</w:t>
      </w:r>
    </w:p>
    <w:p w:rsidR="00621177" w:rsidRDefault="00437A88">
      <w:pPr>
        <w:spacing w:before="4"/>
        <w:ind w:left="1888"/>
        <w:rPr>
          <w:sz w:val="28"/>
          <w:szCs w:val="28"/>
        </w:rPr>
      </w:pPr>
      <w:r>
        <w:rPr>
          <w:sz w:val="28"/>
          <w:szCs w:val="28"/>
        </w:rPr>
        <w:t>(Насоките</w:t>
      </w:r>
      <w:hyperlink r:id="rId12">
        <w:r>
          <w:rPr>
            <w:color w:val="0461C1"/>
            <w:sz w:val="28"/>
            <w:szCs w:val="28"/>
            <w:u w:val="single" w:color="0461C1"/>
          </w:rPr>
          <w:t>https://www.minfin.bg/bg/documents?dq=%D0</w:t>
        </w:r>
      </w:hyperlink>
    </w:p>
    <w:p w:rsidR="00621177" w:rsidRDefault="00621177">
      <w:pPr>
        <w:spacing w:before="2" w:line="100" w:lineRule="exact"/>
        <w:rPr>
          <w:sz w:val="11"/>
          <w:szCs w:val="11"/>
        </w:rPr>
      </w:pPr>
    </w:p>
    <w:p w:rsidR="00621177" w:rsidRPr="00662AC1" w:rsidRDefault="00437A88">
      <w:pPr>
        <w:spacing w:line="323" w:lineRule="auto"/>
        <w:ind w:left="120" w:right="260"/>
        <w:jc w:val="both"/>
        <w:rPr>
          <w:sz w:val="28"/>
          <w:szCs w:val="28"/>
          <w:lang w:val="bg-BG"/>
        </w:rPr>
        <w:sectPr w:rsidR="00621177" w:rsidRPr="00662AC1">
          <w:pgSz w:w="11900" w:h="16860"/>
          <w:pgMar w:top="1420" w:right="1100" w:bottom="280" w:left="1320" w:header="0" w:footer="798" w:gutter="0"/>
          <w:cols w:space="720"/>
        </w:sectPr>
      </w:pPr>
      <w:hyperlink r:id="rId13">
        <w:r>
          <w:rPr>
            <w:color w:val="0461C1"/>
            <w:sz w:val="28"/>
            <w:szCs w:val="28"/>
            <w:u w:val="single" w:color="0461C1"/>
          </w:rPr>
          <w:t>%9E%D0%98%D0%A1%D0%A0</w:t>
        </w:r>
        <w:r>
          <w:rPr>
            <w:color w:val="000000"/>
            <w:sz w:val="28"/>
            <w:szCs w:val="28"/>
          </w:rPr>
          <w:t>)                относно        корпоративното</w:t>
        </w:r>
      </w:hyperlink>
      <w:r>
        <w:rPr>
          <w:color w:val="000000"/>
          <w:sz w:val="28"/>
          <w:szCs w:val="28"/>
        </w:rPr>
        <w:t xml:space="preserve"> управление  на  публичните  органи  за  това  как  да гарантират,  че публичните   предприятия   работят   ефективно,   прозрачно   </w:t>
      </w:r>
      <w:bookmarkStart w:id="0" w:name="_GoBack"/>
      <w:bookmarkEnd w:id="0"/>
      <w:r>
        <w:rPr>
          <w:color w:val="000000"/>
          <w:sz w:val="28"/>
          <w:szCs w:val="28"/>
        </w:rPr>
        <w:t>и   се</w:t>
      </w:r>
    </w:p>
    <w:p w:rsidR="00621177" w:rsidRDefault="00437A88">
      <w:pPr>
        <w:spacing w:before="33" w:line="323" w:lineRule="auto"/>
        <w:ind w:left="119" w:right="63" w:firstLine="1"/>
        <w:rPr>
          <w:sz w:val="28"/>
          <w:szCs w:val="28"/>
        </w:rPr>
      </w:pPr>
      <w:r>
        <w:lastRenderedPageBreak/>
        <w:pict>
          <v:group id="_x0000_s1199" style="position:absolute;left:0;text-align:left;margin-left:55.25pt;margin-top:592.65pt;width:480.6pt;height:48.45pt;z-index:-1141;mso-position-horizontal-relative:page;mso-position-vertical-relative:page" coordorigin="1105,11853" coordsize="9612,969">
            <v:shape id="_x0000_s1206" style="position:absolute;left:1116;top:11868;width:9590;height:938" coordorigin="1116,11868" coordsize="9590,938" path="m1116,12806r9590,l10706,11868r-9590,l1116,12806xe" fillcolor="#6da92c" stroked="f">
              <v:path arrowok="t"/>
            </v:shape>
            <v:shape id="_x0000_s1205" style="position:absolute;left:1219;top:11868;width:9384;height:384" coordorigin="1219,11868" coordsize="9384,384" path="m1219,12252r9384,l10603,11868r-9384,l1219,12252xe" fillcolor="#6da92c" stroked="f">
              <v:path arrowok="t"/>
            </v:shape>
            <v:shape id="_x0000_s1204" style="position:absolute;left:1219;top:12252;width:9384;height:382" coordorigin="1219,12252" coordsize="9384,382" path="m1219,12634r9384,l10603,12252r-9384,l1219,12634xe" fillcolor="#6da92c" stroked="f">
              <v:path arrowok="t"/>
            </v:shape>
            <v:shape id="_x0000_s1203" style="position:absolute;left:1116;top:11863;width:9590;height:0" coordorigin="1116,11863" coordsize="9590,0" path="m1116,11863r9590,e" filled="f" strokeweight=".58pt">
              <v:path arrowok="t"/>
            </v:shape>
            <v:shape id="_x0000_s1202" style="position:absolute;left:1111;top:11858;width:0;height:958" coordorigin="1111,11858" coordsize="0,958" path="m1111,11858r,958e" filled="f" strokeweight=".58pt">
              <v:path arrowok="t"/>
            </v:shape>
            <v:shape id="_x0000_s1201" style="position:absolute;left:1116;top:12811;width:9590;height:0" coordorigin="1116,12811" coordsize="9590,0" path="m1116,12811r9590,e" filled="f" strokeweight=".58pt">
              <v:path arrowok="t"/>
            </v:shape>
            <v:shape id="_x0000_s1200" style="position:absolute;left:10711;top:11858;width:0;height:958" coordorigin="10711,11858" coordsize="0,958" path="m10711,11858r,958e" filled="f" strokeweight=".58pt">
              <v:path arrowok="t"/>
            </v:shape>
            <w10:wrap anchorx="page" anchory="page"/>
          </v:group>
        </w:pict>
      </w:r>
      <w:proofErr w:type="gramStart"/>
      <w:r>
        <w:rPr>
          <w:sz w:val="28"/>
          <w:szCs w:val="28"/>
        </w:rPr>
        <w:t>отчитат</w:t>
      </w:r>
      <w:proofErr w:type="gramEnd"/>
      <w:r>
        <w:rPr>
          <w:sz w:val="28"/>
          <w:szCs w:val="28"/>
        </w:rPr>
        <w:t xml:space="preserve"> пред обществото поне в степента, в която регистрирано на борсата дружество – пред своите акционери.</w:t>
      </w:r>
    </w:p>
    <w:p w:rsidR="00662AC1" w:rsidRPr="00662AC1" w:rsidRDefault="00437A88" w:rsidP="00662AC1">
      <w:pPr>
        <w:spacing w:before="97" w:line="420" w:lineRule="atLeast"/>
        <w:ind w:left="119" w:right="57" w:firstLine="499"/>
        <w:jc w:val="both"/>
        <w:rPr>
          <w:sz w:val="28"/>
          <w:szCs w:val="28"/>
          <w:lang w:val="bg-BG"/>
        </w:rPr>
      </w:pPr>
      <w:r>
        <w:rPr>
          <w:sz w:val="28"/>
          <w:szCs w:val="28"/>
        </w:rPr>
        <w:t xml:space="preserve">ЗПП    определя    рамка    за    създаване    на    професионални    и независими  органи на  управление  на  публичните  предприятия  с общинско  участие  в  капитала  с  ясни  правомощия  на  основата  на прозрачна, справедлива процедура за номиниране на кандидатите, основана     на     качествата     им.     Добра     практика     е    подборът, номинирането   и   назначаването   на    членовете   на   органите   за управление  и  контрол  в  едноличните  публични  предприятия  – търговски дружества с общинско участие в капитала, да се уредят в методика, приета от Общинския съвет на Община </w:t>
      </w:r>
      <w:r w:rsidR="007E3CA2">
        <w:rPr>
          <w:sz w:val="28"/>
          <w:szCs w:val="28"/>
        </w:rPr>
        <w:t>Гулянци</w:t>
      </w:r>
      <w:r>
        <w:rPr>
          <w:sz w:val="28"/>
          <w:szCs w:val="28"/>
        </w:rPr>
        <w:t xml:space="preserve">. В състава на   надзорните   съвет   и   съветите   на   директорите   се   включват независими    членове,    чийто    брой   следва    да    бъде    повече    от половината  от  общия  брой  на  членове  на съответния орган. Не са </w:t>
      </w:r>
      <w:proofErr w:type="gramStart"/>
      <w:r>
        <w:rPr>
          <w:sz w:val="28"/>
          <w:szCs w:val="28"/>
        </w:rPr>
        <w:t>независими  членове</w:t>
      </w:r>
      <w:proofErr w:type="gramEnd"/>
      <w:r>
        <w:rPr>
          <w:sz w:val="28"/>
          <w:szCs w:val="28"/>
        </w:rPr>
        <w:t xml:space="preserve">  представителите   на  общината  в  органите  на управление   и   контрол.   Кандидатите   за   членове   в   органите   за управление и контрол трябва да отговарят на определени критерии по  отношение  на  репутация  и  почтеност,  подходящо образование, професионален    опит    и    умения,    подходящи    за    нуждите    на публичните предприятия с общинско участие в капитала, както и да имат  възможност  да  отделят  достатъчно  време  за  изпълнение  на възложените им задължения.</w:t>
      </w:r>
    </w:p>
    <w:p w:rsidR="00621177" w:rsidRDefault="00621177">
      <w:pPr>
        <w:spacing w:line="200" w:lineRule="exact"/>
        <w:rPr>
          <w:lang w:val="bg-BG"/>
        </w:rPr>
      </w:pPr>
    </w:p>
    <w:p w:rsidR="00662AC1" w:rsidRDefault="00662AC1">
      <w:pPr>
        <w:spacing w:line="200" w:lineRule="exact"/>
        <w:rPr>
          <w:lang w:val="bg-BG"/>
        </w:rPr>
      </w:pPr>
    </w:p>
    <w:p w:rsidR="00662AC1" w:rsidRDefault="00662AC1">
      <w:pPr>
        <w:spacing w:line="200" w:lineRule="exact"/>
        <w:rPr>
          <w:lang w:val="bg-BG"/>
        </w:rPr>
      </w:pPr>
    </w:p>
    <w:p w:rsidR="00662AC1" w:rsidRPr="00662AC1" w:rsidRDefault="00662AC1">
      <w:pPr>
        <w:spacing w:line="200" w:lineRule="exact"/>
        <w:rPr>
          <w:lang w:val="bg-BG"/>
        </w:rPr>
      </w:pPr>
    </w:p>
    <w:p w:rsidR="00621177" w:rsidRDefault="00621177">
      <w:pPr>
        <w:spacing w:before="3" w:line="200" w:lineRule="exact"/>
      </w:pPr>
    </w:p>
    <w:p w:rsidR="00662AC1" w:rsidRDefault="00662AC1">
      <w:pPr>
        <w:spacing w:before="1"/>
        <w:ind w:left="81" w:right="175"/>
        <w:jc w:val="center"/>
        <w:rPr>
          <w:b/>
          <w:color w:val="FEFFFE"/>
          <w:sz w:val="28"/>
          <w:szCs w:val="28"/>
          <w:lang w:val="bg-BG"/>
        </w:rPr>
      </w:pPr>
    </w:p>
    <w:p w:rsidR="00621177" w:rsidRDefault="00437A88">
      <w:pPr>
        <w:spacing w:before="1"/>
        <w:ind w:left="81" w:right="175"/>
        <w:jc w:val="center"/>
        <w:rPr>
          <w:sz w:val="28"/>
          <w:szCs w:val="28"/>
        </w:rPr>
      </w:pPr>
      <w:r>
        <w:rPr>
          <w:b/>
          <w:color w:val="FEFFFE"/>
          <w:sz w:val="28"/>
          <w:szCs w:val="28"/>
        </w:rPr>
        <w:t xml:space="preserve">1. ОБОСНОВКА НА СОБСТВЕНОСТТА НА ОБЩИНА </w:t>
      </w:r>
      <w:r w:rsidR="007E3CA2">
        <w:rPr>
          <w:b/>
          <w:color w:val="FEFFFE"/>
          <w:sz w:val="28"/>
          <w:szCs w:val="28"/>
        </w:rPr>
        <w:t>ГУЛЯНЦИ</w:t>
      </w:r>
      <w:r>
        <w:rPr>
          <w:b/>
          <w:color w:val="FEFFFE"/>
          <w:sz w:val="28"/>
          <w:szCs w:val="28"/>
        </w:rPr>
        <w:t xml:space="preserve"> В</w:t>
      </w:r>
    </w:p>
    <w:p w:rsidR="00621177" w:rsidRDefault="00437A88">
      <w:pPr>
        <w:spacing w:before="62"/>
        <w:ind w:left="1567" w:right="1663"/>
        <w:jc w:val="center"/>
        <w:rPr>
          <w:sz w:val="28"/>
          <w:szCs w:val="28"/>
        </w:rPr>
      </w:pPr>
      <w:r>
        <w:rPr>
          <w:b/>
          <w:color w:val="FEFFFE"/>
          <w:sz w:val="28"/>
          <w:szCs w:val="28"/>
        </w:rPr>
        <w:t>ОБЩИНСКИ ПУБЛИЧНИ ПРЕДПРИЯТИЯ</w:t>
      </w:r>
    </w:p>
    <w:p w:rsidR="00621177" w:rsidRDefault="00621177">
      <w:pPr>
        <w:spacing w:line="160" w:lineRule="exact"/>
        <w:rPr>
          <w:sz w:val="16"/>
          <w:szCs w:val="16"/>
        </w:rPr>
      </w:pPr>
    </w:p>
    <w:p w:rsidR="00621177" w:rsidRPr="00FD23A8" w:rsidRDefault="00621177">
      <w:pPr>
        <w:spacing w:line="200" w:lineRule="exact"/>
        <w:rPr>
          <w:lang w:val="bg-BG"/>
        </w:rPr>
      </w:pPr>
    </w:p>
    <w:p w:rsidR="00621177" w:rsidRDefault="00437A88">
      <w:pPr>
        <w:spacing w:before="1" w:line="324" w:lineRule="auto"/>
        <w:ind w:left="120" w:right="64" w:firstLine="499"/>
        <w:jc w:val="both"/>
        <w:rPr>
          <w:sz w:val="28"/>
          <w:szCs w:val="28"/>
        </w:rPr>
        <w:sectPr w:rsidR="00621177">
          <w:pgSz w:w="11900" w:h="16860"/>
          <w:pgMar w:top="1420" w:right="1300" w:bottom="280" w:left="1320" w:header="0" w:footer="798" w:gutter="0"/>
          <w:cols w:space="720"/>
        </w:sectPr>
      </w:pPr>
      <w:r>
        <w:rPr>
          <w:sz w:val="28"/>
          <w:szCs w:val="28"/>
        </w:rPr>
        <w:t xml:space="preserve">Обосновката за общинска собственост на предприятията варира </w:t>
      </w:r>
      <w:proofErr w:type="gramStart"/>
      <w:r>
        <w:rPr>
          <w:sz w:val="28"/>
          <w:szCs w:val="28"/>
        </w:rPr>
        <w:t>в  различните</w:t>
      </w:r>
      <w:proofErr w:type="gramEnd"/>
      <w:r>
        <w:rPr>
          <w:sz w:val="28"/>
          <w:szCs w:val="28"/>
        </w:rPr>
        <w:t xml:space="preserve">  страни  и  отрасли.  </w:t>
      </w:r>
      <w:proofErr w:type="gramStart"/>
      <w:r>
        <w:rPr>
          <w:sz w:val="28"/>
          <w:szCs w:val="28"/>
        </w:rPr>
        <w:t>Обикновено  може</w:t>
      </w:r>
      <w:proofErr w:type="gramEnd"/>
      <w:r>
        <w:rPr>
          <w:sz w:val="28"/>
          <w:szCs w:val="28"/>
        </w:rPr>
        <w:t xml:space="preserve">  да  се  каже,  че включва   смесица   от   социални,   икономически   и   стратегически интереси. Примеритевключват индустриална политика, регионално развитие</w:t>
      </w:r>
      <w:proofErr w:type="gramStart"/>
      <w:r>
        <w:rPr>
          <w:sz w:val="28"/>
          <w:szCs w:val="28"/>
        </w:rPr>
        <w:t>,  предлагане</w:t>
      </w:r>
      <w:proofErr w:type="gramEnd"/>
      <w:r>
        <w:rPr>
          <w:sz w:val="28"/>
          <w:szCs w:val="28"/>
        </w:rPr>
        <w:t xml:space="preserve">  на  обществени  блага,  както  и  наличието  на </w:t>
      </w:r>
      <w:r>
        <w:rPr>
          <w:sz w:val="28"/>
          <w:szCs w:val="28"/>
          <w:u w:val="single" w:color="D8D9D8"/>
        </w:rPr>
        <w:t>така наречените „естествени“ монополи, при които конкуренцията</w:t>
      </w:r>
    </w:p>
    <w:p w:rsidR="00621177" w:rsidRDefault="00437A88">
      <w:pPr>
        <w:spacing w:before="33"/>
        <w:ind w:left="120"/>
        <w:rPr>
          <w:sz w:val="28"/>
          <w:szCs w:val="28"/>
        </w:rPr>
      </w:pPr>
      <w:proofErr w:type="gramStart"/>
      <w:r>
        <w:rPr>
          <w:sz w:val="28"/>
          <w:szCs w:val="28"/>
        </w:rPr>
        <w:lastRenderedPageBreak/>
        <w:t>не</w:t>
      </w:r>
      <w:proofErr w:type="gramEnd"/>
      <w:r>
        <w:rPr>
          <w:sz w:val="28"/>
          <w:szCs w:val="28"/>
        </w:rPr>
        <w:t xml:space="preserve"> се счита за осъществима.</w:t>
      </w:r>
    </w:p>
    <w:p w:rsidR="00621177" w:rsidRDefault="00621177">
      <w:pPr>
        <w:spacing w:before="2" w:line="100" w:lineRule="exact"/>
        <w:rPr>
          <w:sz w:val="11"/>
          <w:szCs w:val="11"/>
        </w:rPr>
      </w:pPr>
    </w:p>
    <w:p w:rsidR="00621177" w:rsidRDefault="00621177">
      <w:pPr>
        <w:spacing w:line="200" w:lineRule="exact"/>
      </w:pPr>
    </w:p>
    <w:p w:rsidR="00621177" w:rsidRPr="00D5339E" w:rsidRDefault="00437A88" w:rsidP="00D5339E">
      <w:pPr>
        <w:spacing w:line="323" w:lineRule="auto"/>
        <w:ind w:left="118" w:right="255" w:firstLine="501"/>
        <w:jc w:val="both"/>
        <w:rPr>
          <w:sz w:val="28"/>
          <w:szCs w:val="28"/>
          <w:lang w:val="bg-BG"/>
        </w:rPr>
      </w:pPr>
      <w:proofErr w:type="gramStart"/>
      <w:r>
        <w:rPr>
          <w:sz w:val="28"/>
          <w:szCs w:val="28"/>
        </w:rPr>
        <w:t>В   чл.</w:t>
      </w:r>
      <w:proofErr w:type="gramEnd"/>
      <w:r>
        <w:rPr>
          <w:sz w:val="28"/>
          <w:szCs w:val="28"/>
        </w:rPr>
        <w:t xml:space="preserve">   5   ЗПП   е   посочено,   че   публичните   предприятия   са юридически  лица,  които  се  създават  и  управляват  в  интерес  на гражданите и обществото с цел постигане на максимална стойност за    обществото    чрез    ефективно    разпределение    на    ресурсите. </w:t>
      </w:r>
      <w:r>
        <w:rPr>
          <w:b/>
          <w:sz w:val="28"/>
          <w:szCs w:val="28"/>
        </w:rPr>
        <w:t xml:space="preserve">"Максимална  стойност  за  обществото"  </w:t>
      </w:r>
      <w:r>
        <w:rPr>
          <w:sz w:val="28"/>
          <w:szCs w:val="28"/>
        </w:rPr>
        <w:t xml:space="preserve">означава  постигането  на добавена   стойност   за   гражданите   посредством   осигуряване   на дългосрочна  стойност  на  инвестициите  и  приходи  за  общинския бюджет от търговската дейност на публичните дружества или чрез най-ефективно   разпределение   на   ресурсите   при   извършване   на обществени    услуги    или    изпълнение    на    цели    на    публичната политика.     </w:t>
      </w:r>
      <w:proofErr w:type="gramStart"/>
      <w:r>
        <w:rPr>
          <w:sz w:val="28"/>
          <w:szCs w:val="28"/>
        </w:rPr>
        <w:t>Обществени     услуги     са     образователни,     здравни, водоснабдителни,   канализационни,   топлоснабдителни,   пощенски или   други   подобни   услуги,   предоставени   за   задоволяване   на обществени потребности.</w:t>
      </w:r>
      <w:proofErr w:type="gramEnd"/>
      <w:r>
        <w:rPr>
          <w:sz w:val="28"/>
          <w:szCs w:val="28"/>
        </w:rPr>
        <w:t xml:space="preserve"> Както по-горе се посочи, формирането на </w:t>
      </w:r>
      <w:proofErr w:type="gramStart"/>
      <w:r>
        <w:rPr>
          <w:sz w:val="28"/>
          <w:szCs w:val="28"/>
        </w:rPr>
        <w:t>общински  капитал</w:t>
      </w:r>
      <w:proofErr w:type="gramEnd"/>
      <w:r>
        <w:rPr>
          <w:sz w:val="28"/>
          <w:szCs w:val="28"/>
        </w:rPr>
        <w:t xml:space="preserve">  в  търговско  дружество  трябва  да удовлетворява постигането на поне една от следните цели:</w:t>
      </w:r>
    </w:p>
    <w:p w:rsidR="00621177" w:rsidRDefault="00437A88">
      <w:pPr>
        <w:ind w:left="475"/>
        <w:rPr>
          <w:sz w:val="28"/>
          <w:szCs w:val="28"/>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proofErr w:type="gramStart"/>
      <w:r>
        <w:rPr>
          <w:i/>
          <w:sz w:val="28"/>
          <w:szCs w:val="28"/>
        </w:rPr>
        <w:t>елиминира</w:t>
      </w:r>
      <w:proofErr w:type="gramEnd"/>
      <w:r>
        <w:rPr>
          <w:i/>
          <w:sz w:val="28"/>
          <w:szCs w:val="28"/>
        </w:rPr>
        <w:t xml:space="preserve"> съществуващи пазарни дефекти;</w:t>
      </w:r>
    </w:p>
    <w:p w:rsidR="00621177" w:rsidRDefault="00621177">
      <w:pPr>
        <w:spacing w:before="13" w:line="240" w:lineRule="exact"/>
        <w:rPr>
          <w:sz w:val="24"/>
          <w:szCs w:val="24"/>
        </w:rPr>
      </w:pPr>
    </w:p>
    <w:p w:rsidR="00621177" w:rsidRDefault="00437A88">
      <w:pPr>
        <w:spacing w:line="280" w:lineRule="auto"/>
        <w:ind w:left="835" w:right="68" w:hanging="360"/>
        <w:rPr>
          <w:sz w:val="28"/>
          <w:szCs w:val="28"/>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proofErr w:type="gramStart"/>
      <w:r>
        <w:rPr>
          <w:i/>
          <w:sz w:val="28"/>
          <w:szCs w:val="28"/>
        </w:rPr>
        <w:t>предоставят  се</w:t>
      </w:r>
      <w:proofErr w:type="gramEnd"/>
      <w:r>
        <w:rPr>
          <w:i/>
          <w:sz w:val="28"/>
          <w:szCs w:val="28"/>
        </w:rPr>
        <w:t xml:space="preserve">  стоки  или  услуги  от  стратегическо  значение  или такива, свързани с националната сигурност или развитие;</w:t>
      </w:r>
    </w:p>
    <w:p w:rsidR="00621177" w:rsidRDefault="00621177">
      <w:pPr>
        <w:spacing w:before="3" w:line="200" w:lineRule="exact"/>
      </w:pPr>
    </w:p>
    <w:p w:rsidR="00621177" w:rsidRDefault="00437A88">
      <w:pPr>
        <w:ind w:left="475"/>
        <w:rPr>
          <w:sz w:val="28"/>
          <w:szCs w:val="28"/>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proofErr w:type="gramStart"/>
      <w:r>
        <w:rPr>
          <w:i/>
          <w:sz w:val="28"/>
          <w:szCs w:val="28"/>
        </w:rPr>
        <w:t>управлява</w:t>
      </w:r>
      <w:proofErr w:type="gramEnd"/>
      <w:r>
        <w:rPr>
          <w:i/>
          <w:sz w:val="28"/>
          <w:szCs w:val="28"/>
        </w:rPr>
        <w:t xml:space="preserve"> стратегическо за държавата имущество.</w:t>
      </w:r>
    </w:p>
    <w:p w:rsidR="00621177" w:rsidRPr="00D5339E" w:rsidRDefault="00621177">
      <w:pPr>
        <w:spacing w:line="200" w:lineRule="exact"/>
        <w:rPr>
          <w:lang w:val="bg-BG"/>
        </w:rPr>
      </w:pPr>
    </w:p>
    <w:p w:rsidR="00621177" w:rsidRDefault="00437A88">
      <w:pPr>
        <w:spacing w:line="324" w:lineRule="auto"/>
        <w:ind w:left="118" w:right="254" w:firstLine="501"/>
        <w:jc w:val="both"/>
        <w:rPr>
          <w:sz w:val="28"/>
          <w:szCs w:val="28"/>
        </w:rPr>
      </w:pPr>
      <w:r>
        <w:rPr>
          <w:sz w:val="28"/>
          <w:szCs w:val="28"/>
        </w:rPr>
        <w:t>Най-честата     причина     общината     да     създаде     публично предприятие   с  общинско   участие   в   капитала   е   да   елиминира съществуващ  пазарен дефект – тоест, налице е нужда от конкретна обществена  услуга,  но  отсъства  частен  доставчик  на  тази  услуга,  а липсата  на условия  за  нейното предоставяне  създава  предпоставки за  неизпълнение  на  основната  цел  на  местната  власт  –  да  осигури благоденствие    на    обслужваното    от    нея    местно    население.    С участието      в      публични      предприятия,      държавата/общината адресират друг, не по-маловажен проблем в икономиката, а именно</w:t>
      </w:r>
    </w:p>
    <w:p w:rsidR="00621177" w:rsidRDefault="00437A88">
      <w:pPr>
        <w:spacing w:before="4"/>
        <w:ind w:left="119"/>
        <w:rPr>
          <w:sz w:val="28"/>
          <w:szCs w:val="28"/>
        </w:rPr>
        <w:sectPr w:rsidR="00621177">
          <w:footerReference w:type="default" r:id="rId14"/>
          <w:pgSz w:w="11900" w:h="16860"/>
          <w:pgMar w:top="1420" w:right="1100" w:bottom="280" w:left="1320" w:header="0" w:footer="755" w:gutter="0"/>
          <w:pgNumType w:start="11"/>
          <w:cols w:space="720"/>
        </w:sectPr>
      </w:pPr>
      <w:r>
        <w:rPr>
          <w:sz w:val="28"/>
          <w:szCs w:val="28"/>
          <w:u w:val="single" w:color="D8D9D8"/>
        </w:rPr>
        <w:t xml:space="preserve">- </w:t>
      </w:r>
      <w:proofErr w:type="gramStart"/>
      <w:r>
        <w:rPr>
          <w:sz w:val="28"/>
          <w:szCs w:val="28"/>
          <w:u w:val="single" w:color="D8D9D8"/>
        </w:rPr>
        <w:t>разпределението</w:t>
      </w:r>
      <w:proofErr w:type="gramEnd"/>
      <w:r>
        <w:rPr>
          <w:sz w:val="28"/>
          <w:szCs w:val="28"/>
          <w:u w:val="single" w:color="D8D9D8"/>
        </w:rPr>
        <w:t xml:space="preserve"> на ограничените ресурси между съществуващите</w:t>
      </w:r>
    </w:p>
    <w:p w:rsidR="00621177" w:rsidRDefault="00437A88">
      <w:pPr>
        <w:spacing w:before="33"/>
        <w:ind w:left="120" w:right="4401"/>
        <w:jc w:val="both"/>
        <w:rPr>
          <w:sz w:val="28"/>
          <w:szCs w:val="28"/>
        </w:rPr>
      </w:pPr>
      <w:proofErr w:type="gramStart"/>
      <w:r>
        <w:rPr>
          <w:sz w:val="28"/>
          <w:szCs w:val="28"/>
        </w:rPr>
        <w:lastRenderedPageBreak/>
        <w:t>алтернативи</w:t>
      </w:r>
      <w:proofErr w:type="gramEnd"/>
      <w:r>
        <w:rPr>
          <w:sz w:val="28"/>
          <w:szCs w:val="28"/>
        </w:rPr>
        <w:t xml:space="preserve"> за тяхното използване.</w:t>
      </w:r>
    </w:p>
    <w:p w:rsidR="00621177" w:rsidRDefault="00621177">
      <w:pPr>
        <w:spacing w:before="4" w:line="100" w:lineRule="exact"/>
        <w:rPr>
          <w:sz w:val="11"/>
          <w:szCs w:val="11"/>
        </w:rPr>
      </w:pPr>
    </w:p>
    <w:p w:rsidR="00621177" w:rsidRDefault="00621177">
      <w:pPr>
        <w:spacing w:line="200" w:lineRule="exact"/>
      </w:pPr>
    </w:p>
    <w:p w:rsidR="00621177" w:rsidRDefault="00437A88">
      <w:pPr>
        <w:spacing w:line="320" w:lineRule="auto"/>
        <w:ind w:left="120" w:right="57" w:firstLine="499"/>
        <w:jc w:val="both"/>
        <w:rPr>
          <w:sz w:val="28"/>
          <w:szCs w:val="28"/>
        </w:rPr>
      </w:pPr>
      <w:proofErr w:type="gramStart"/>
      <w:r>
        <w:rPr>
          <w:sz w:val="28"/>
          <w:szCs w:val="28"/>
        </w:rPr>
        <w:t>Три  са</w:t>
      </w:r>
      <w:proofErr w:type="gramEnd"/>
      <w:r>
        <w:rPr>
          <w:sz w:val="28"/>
          <w:szCs w:val="28"/>
        </w:rPr>
        <w:t xml:space="preserve">  основните  сценария,  предхождащи  обособяването  на общински капитал в търговско дружество:</w:t>
      </w:r>
    </w:p>
    <w:p w:rsidR="00621177" w:rsidRDefault="00621177">
      <w:pPr>
        <w:spacing w:before="6" w:line="200" w:lineRule="exact"/>
      </w:pPr>
    </w:p>
    <w:p w:rsidR="00621177" w:rsidRDefault="00437A88">
      <w:pPr>
        <w:spacing w:line="324" w:lineRule="auto"/>
        <w:ind w:left="120" w:right="59"/>
        <w:jc w:val="both"/>
        <w:rPr>
          <w:sz w:val="28"/>
          <w:szCs w:val="28"/>
        </w:rPr>
      </w:pPr>
      <w:proofErr w:type="gramStart"/>
      <w:r>
        <w:rPr>
          <w:b/>
          <w:sz w:val="28"/>
          <w:szCs w:val="28"/>
        </w:rPr>
        <w:t>Сценарий  1</w:t>
      </w:r>
      <w:proofErr w:type="gramEnd"/>
      <w:r>
        <w:rPr>
          <w:b/>
          <w:sz w:val="28"/>
          <w:szCs w:val="28"/>
        </w:rPr>
        <w:t xml:space="preserve">.  </w:t>
      </w:r>
      <w:r>
        <w:rPr>
          <w:sz w:val="28"/>
          <w:szCs w:val="28"/>
        </w:rPr>
        <w:t>Извършена  е  оценка  за  необходимост  от  конкретна обществена услуга, в условия на липсващ частен интерес за нейното доставяне,  съпроводена  от  бизнес  план,  предвиждащ  финансовото осигуряване на съответната услуга;</w:t>
      </w:r>
    </w:p>
    <w:p w:rsidR="00621177" w:rsidRDefault="00621177">
      <w:pPr>
        <w:spacing w:before="7" w:line="200" w:lineRule="exact"/>
      </w:pPr>
    </w:p>
    <w:p w:rsidR="00621177" w:rsidRDefault="00437A88">
      <w:pPr>
        <w:ind w:left="120" w:right="8665"/>
        <w:jc w:val="both"/>
        <w:rPr>
          <w:sz w:val="28"/>
          <w:szCs w:val="28"/>
        </w:rPr>
      </w:pPr>
      <w:proofErr w:type="gramStart"/>
      <w:r>
        <w:rPr>
          <w:i/>
          <w:sz w:val="28"/>
          <w:szCs w:val="28"/>
        </w:rPr>
        <w:t>или</w:t>
      </w:r>
      <w:proofErr w:type="gramEnd"/>
    </w:p>
    <w:p w:rsidR="00621177" w:rsidRDefault="00621177">
      <w:pPr>
        <w:spacing w:before="20" w:line="280" w:lineRule="exact"/>
        <w:rPr>
          <w:sz w:val="28"/>
          <w:szCs w:val="28"/>
        </w:rPr>
      </w:pPr>
    </w:p>
    <w:p w:rsidR="00621177" w:rsidRDefault="00437A88">
      <w:pPr>
        <w:spacing w:line="324" w:lineRule="auto"/>
        <w:ind w:left="121" w:right="64" w:hanging="1"/>
        <w:jc w:val="both"/>
        <w:rPr>
          <w:sz w:val="28"/>
          <w:szCs w:val="28"/>
        </w:rPr>
      </w:pPr>
      <w:proofErr w:type="gramStart"/>
      <w:r>
        <w:rPr>
          <w:b/>
          <w:sz w:val="28"/>
          <w:szCs w:val="28"/>
        </w:rPr>
        <w:t>Сценарий 2.</w:t>
      </w:r>
      <w:proofErr w:type="gramEnd"/>
      <w:r>
        <w:rPr>
          <w:b/>
          <w:sz w:val="28"/>
          <w:szCs w:val="28"/>
        </w:rPr>
        <w:t xml:space="preserve"> </w:t>
      </w:r>
      <w:r>
        <w:rPr>
          <w:sz w:val="28"/>
          <w:szCs w:val="28"/>
        </w:rPr>
        <w:t>Констатирана е нужда от правоприемане дейността на бюджетно/частно  предприятие,  предоставящо  стоки  и  услуги  от стратегическо   значение   за   развитието   на   целевата   територия   и благосъстоянието  на  нейните  жители,  което  поради  определени причини не е в състояние да продължи да функционира.</w:t>
      </w:r>
    </w:p>
    <w:p w:rsidR="00621177" w:rsidRDefault="00621177">
      <w:pPr>
        <w:spacing w:before="2" w:line="200" w:lineRule="exact"/>
      </w:pPr>
    </w:p>
    <w:p w:rsidR="00621177" w:rsidRDefault="00437A88">
      <w:pPr>
        <w:ind w:left="121" w:right="8665"/>
        <w:jc w:val="both"/>
        <w:rPr>
          <w:sz w:val="28"/>
          <w:szCs w:val="28"/>
        </w:rPr>
      </w:pPr>
      <w:proofErr w:type="gramStart"/>
      <w:r>
        <w:rPr>
          <w:i/>
          <w:sz w:val="28"/>
          <w:szCs w:val="28"/>
        </w:rPr>
        <w:t>или</w:t>
      </w:r>
      <w:proofErr w:type="gramEnd"/>
    </w:p>
    <w:p w:rsidR="00621177" w:rsidRDefault="00621177">
      <w:pPr>
        <w:spacing w:before="3" w:line="120" w:lineRule="exact"/>
        <w:rPr>
          <w:sz w:val="13"/>
          <w:szCs w:val="13"/>
        </w:rPr>
      </w:pPr>
    </w:p>
    <w:p w:rsidR="00621177" w:rsidRDefault="00621177">
      <w:pPr>
        <w:spacing w:line="200" w:lineRule="exact"/>
      </w:pPr>
    </w:p>
    <w:p w:rsidR="00621177" w:rsidRDefault="00437A88">
      <w:pPr>
        <w:spacing w:line="324" w:lineRule="auto"/>
        <w:ind w:left="120" w:right="64"/>
        <w:jc w:val="both"/>
        <w:rPr>
          <w:sz w:val="28"/>
          <w:szCs w:val="28"/>
        </w:rPr>
      </w:pPr>
      <w:proofErr w:type="gramStart"/>
      <w:r>
        <w:rPr>
          <w:b/>
          <w:sz w:val="28"/>
          <w:szCs w:val="28"/>
        </w:rPr>
        <w:t>Сценарий  3</w:t>
      </w:r>
      <w:proofErr w:type="gramEnd"/>
      <w:r>
        <w:rPr>
          <w:b/>
          <w:sz w:val="28"/>
          <w:szCs w:val="28"/>
        </w:rPr>
        <w:t xml:space="preserve">:  </w:t>
      </w:r>
      <w:r>
        <w:rPr>
          <w:sz w:val="28"/>
          <w:szCs w:val="28"/>
        </w:rPr>
        <w:t xml:space="preserve">Констатирана  е  нужда  от  паралелно  управление  на общинска   собственост   и   изпълнение   на   цели   на   публичната политика.    Целите    на   обществената    политика    са    тези,    които облагодетелстват широката общественост </w:t>
      </w:r>
      <w:proofErr w:type="gramStart"/>
      <w:r>
        <w:rPr>
          <w:sz w:val="28"/>
          <w:szCs w:val="28"/>
        </w:rPr>
        <w:t>в  рамките</w:t>
      </w:r>
      <w:proofErr w:type="gramEnd"/>
      <w:r>
        <w:rPr>
          <w:sz w:val="28"/>
          <w:szCs w:val="28"/>
        </w:rPr>
        <w:t xml:space="preserve">  на собствената компетентност  на  публичните предприятия. Те се изпълняват като </w:t>
      </w:r>
      <w:proofErr w:type="gramStart"/>
      <w:r>
        <w:rPr>
          <w:sz w:val="28"/>
          <w:szCs w:val="28"/>
        </w:rPr>
        <w:t>специфични  изисквания</w:t>
      </w:r>
      <w:proofErr w:type="gramEnd"/>
      <w:r>
        <w:rPr>
          <w:sz w:val="28"/>
          <w:szCs w:val="28"/>
        </w:rPr>
        <w:t xml:space="preserve">  за  ефективност,  различни  от  постигането на максимални печалби.</w:t>
      </w:r>
    </w:p>
    <w:p w:rsidR="00621177" w:rsidRDefault="00621177">
      <w:pPr>
        <w:spacing w:before="6" w:line="200" w:lineRule="exact"/>
      </w:pPr>
    </w:p>
    <w:p w:rsidR="00621177" w:rsidRDefault="00437A88">
      <w:pPr>
        <w:spacing w:line="321" w:lineRule="auto"/>
        <w:ind w:left="120" w:right="59" w:firstLine="499"/>
        <w:jc w:val="both"/>
        <w:rPr>
          <w:sz w:val="28"/>
          <w:szCs w:val="28"/>
        </w:rPr>
      </w:pPr>
      <w:proofErr w:type="gramStart"/>
      <w:r>
        <w:rPr>
          <w:sz w:val="28"/>
          <w:szCs w:val="28"/>
        </w:rPr>
        <w:t>Индивидуалното или комбинативно прилагане на сценарии 1, 2 и    3    задължително    се    институционализират    с    Решение    на Общинския съвет.</w:t>
      </w:r>
      <w:proofErr w:type="gramEnd"/>
    </w:p>
    <w:p w:rsidR="00621177" w:rsidRDefault="00621177">
      <w:pPr>
        <w:spacing w:before="7" w:line="200" w:lineRule="exact"/>
      </w:pPr>
    </w:p>
    <w:p w:rsidR="00621177" w:rsidRDefault="00437A88">
      <w:pPr>
        <w:spacing w:line="324" w:lineRule="auto"/>
        <w:ind w:left="120" w:right="58" w:firstLine="500"/>
        <w:jc w:val="both"/>
        <w:rPr>
          <w:sz w:val="28"/>
          <w:szCs w:val="28"/>
        </w:rPr>
        <w:sectPr w:rsidR="00621177">
          <w:footerReference w:type="default" r:id="rId15"/>
          <w:pgSz w:w="11900" w:h="16860"/>
          <w:pgMar w:top="1420" w:right="1300" w:bottom="280" w:left="1320" w:header="0" w:footer="811" w:gutter="0"/>
          <w:pgNumType w:start="12"/>
          <w:cols w:space="720"/>
        </w:sectPr>
      </w:pPr>
      <w:r>
        <w:pict>
          <v:group id="_x0000_s1197" style="position:absolute;left:0;text-align:left;margin-left:70.6pt;margin-top:106.7pt;width:455.45pt;height:0;z-index:-1140;mso-position-horizontal-relative:page" coordorigin="1412,2134" coordsize="9109,0">
            <v:shape id="_x0000_s1198" style="position:absolute;left:1412;top:2134;width:9109;height:0" coordorigin="1412,2134" coordsize="9109,0" path="m1412,2134r9109,e" filled="f" strokecolor="#d8d9d8" strokeweight=".6pt">
              <v:path arrowok="t"/>
            </v:shape>
            <w10:wrap anchorx="page"/>
          </v:group>
        </w:pict>
      </w:r>
      <w:r>
        <w:rPr>
          <w:sz w:val="28"/>
          <w:szCs w:val="28"/>
        </w:rPr>
        <w:t xml:space="preserve">Нерядко,   обосновката   на   собствеността   на   дадена   община   в общински </w:t>
      </w:r>
      <w:proofErr w:type="gramStart"/>
      <w:r>
        <w:rPr>
          <w:sz w:val="28"/>
          <w:szCs w:val="28"/>
        </w:rPr>
        <w:t>публични  предприятия</w:t>
      </w:r>
      <w:proofErr w:type="gramEnd"/>
      <w:r>
        <w:rPr>
          <w:sz w:val="28"/>
          <w:szCs w:val="28"/>
        </w:rPr>
        <w:t xml:space="preserve">  стъпва  върху  изпълнението  на т.нар.     </w:t>
      </w:r>
      <w:proofErr w:type="gramStart"/>
      <w:r>
        <w:rPr>
          <w:sz w:val="28"/>
          <w:szCs w:val="28"/>
        </w:rPr>
        <w:t>двойна</w:t>
      </w:r>
      <w:proofErr w:type="gramEnd"/>
      <w:r>
        <w:rPr>
          <w:sz w:val="28"/>
          <w:szCs w:val="28"/>
        </w:rPr>
        <w:t xml:space="preserve">     цел     –     общината     едновременно     осъществява </w:t>
      </w:r>
      <w:r w:rsidRPr="00BA6893">
        <w:rPr>
          <w:sz w:val="28"/>
          <w:szCs w:val="28"/>
        </w:rPr>
        <w:t xml:space="preserve">икономическа  деиност  и  удовлетворява  обществени  потребности. </w:t>
      </w:r>
      <w:proofErr w:type="gramStart"/>
      <w:r w:rsidRPr="00BA6893">
        <w:rPr>
          <w:sz w:val="28"/>
          <w:szCs w:val="28"/>
        </w:rPr>
        <w:t>Тази двойна цел често се изпълнява в контекста на Сценарий 3.</w:t>
      </w:r>
      <w:proofErr w:type="gramEnd"/>
    </w:p>
    <w:p w:rsidR="00621177" w:rsidRPr="00C95233" w:rsidRDefault="00437A88" w:rsidP="00C95233">
      <w:pPr>
        <w:spacing w:before="33" w:line="280" w:lineRule="auto"/>
        <w:ind w:left="119" w:right="69" w:firstLine="660"/>
        <w:jc w:val="both"/>
        <w:rPr>
          <w:sz w:val="28"/>
          <w:szCs w:val="28"/>
          <w:lang w:val="bg-BG"/>
        </w:rPr>
      </w:pPr>
      <w:r>
        <w:rPr>
          <w:sz w:val="28"/>
          <w:szCs w:val="28"/>
        </w:rPr>
        <w:lastRenderedPageBreak/>
        <w:t xml:space="preserve">Въз  основа  на  определението,  дадено  в  Закона  за  публичните предприятия, Община  </w:t>
      </w:r>
      <w:r w:rsidR="007E3CA2">
        <w:rPr>
          <w:sz w:val="28"/>
          <w:szCs w:val="28"/>
        </w:rPr>
        <w:t>Гулянци</w:t>
      </w:r>
      <w:r>
        <w:rPr>
          <w:sz w:val="28"/>
          <w:szCs w:val="28"/>
        </w:rPr>
        <w:t xml:space="preserve">  притежава  пряко дялово и  акционерно участие в следните публични предприятия:</w:t>
      </w:r>
    </w:p>
    <w:p w:rsidR="00621177" w:rsidRDefault="00437A88">
      <w:pPr>
        <w:ind w:left="398"/>
        <w:rPr>
          <w:sz w:val="28"/>
          <w:szCs w:val="28"/>
        </w:rPr>
      </w:pPr>
      <w:r>
        <w:rPr>
          <w:sz w:val="28"/>
          <w:szCs w:val="28"/>
        </w:rPr>
        <w:t xml:space="preserve">1. </w:t>
      </w:r>
      <w:r w:rsidR="00727B84" w:rsidRPr="00727B84">
        <w:rPr>
          <w:sz w:val="28"/>
          <w:szCs w:val="28"/>
        </w:rPr>
        <w:t>„МБАЛ Гулянци” ЕООД</w:t>
      </w:r>
      <w:r>
        <w:rPr>
          <w:sz w:val="28"/>
          <w:szCs w:val="28"/>
        </w:rPr>
        <w:t xml:space="preserve">– гр. </w:t>
      </w:r>
      <w:r w:rsidR="007E3CA2">
        <w:rPr>
          <w:sz w:val="28"/>
          <w:szCs w:val="28"/>
        </w:rPr>
        <w:t>Гулянци</w:t>
      </w:r>
      <w:r>
        <w:rPr>
          <w:sz w:val="28"/>
          <w:szCs w:val="28"/>
        </w:rPr>
        <w:t>;</w:t>
      </w:r>
    </w:p>
    <w:p w:rsidR="00621177" w:rsidRPr="00C95233" w:rsidRDefault="00621177">
      <w:pPr>
        <w:spacing w:before="14" w:line="220" w:lineRule="exact"/>
        <w:rPr>
          <w:sz w:val="22"/>
          <w:szCs w:val="22"/>
          <w:lang w:val="bg-BG"/>
        </w:rPr>
      </w:pPr>
    </w:p>
    <w:p w:rsidR="00621177" w:rsidRPr="00C95233" w:rsidRDefault="00437A88" w:rsidP="00C95233">
      <w:pPr>
        <w:ind w:left="398"/>
        <w:rPr>
          <w:sz w:val="28"/>
          <w:szCs w:val="28"/>
          <w:lang w:val="bg-BG"/>
        </w:rPr>
      </w:pPr>
      <w:r>
        <w:rPr>
          <w:sz w:val="28"/>
          <w:szCs w:val="28"/>
        </w:rPr>
        <w:t xml:space="preserve">2. </w:t>
      </w:r>
      <w:r w:rsidR="00727B84" w:rsidRPr="00727B84">
        <w:rPr>
          <w:sz w:val="28"/>
          <w:szCs w:val="28"/>
        </w:rPr>
        <w:t xml:space="preserve">Медицински </w:t>
      </w:r>
      <w:proofErr w:type="gramStart"/>
      <w:r w:rsidR="00727B84" w:rsidRPr="00727B84">
        <w:rPr>
          <w:sz w:val="28"/>
          <w:szCs w:val="28"/>
        </w:rPr>
        <w:t>център  І</w:t>
      </w:r>
      <w:proofErr w:type="gramEnd"/>
      <w:r w:rsidR="00727B84" w:rsidRPr="00727B84">
        <w:rPr>
          <w:sz w:val="28"/>
          <w:szCs w:val="28"/>
        </w:rPr>
        <w:t xml:space="preserve"> ЕООД "д-р Александър Войников"</w:t>
      </w:r>
      <w:r w:rsidR="00727B84">
        <w:rPr>
          <w:sz w:val="28"/>
          <w:szCs w:val="28"/>
          <w:lang w:val="bg-BG"/>
        </w:rPr>
        <w:t xml:space="preserve"> – гр. Гулянци</w:t>
      </w:r>
    </w:p>
    <w:p w:rsidR="00621177" w:rsidRDefault="00560DF3">
      <w:pPr>
        <w:spacing w:before="14" w:line="220" w:lineRule="exact"/>
        <w:rPr>
          <w:sz w:val="22"/>
          <w:szCs w:val="22"/>
        </w:rPr>
      </w:pPr>
      <w:r w:rsidRPr="00560DF3">
        <w:rPr>
          <w:b/>
        </w:rPr>
        <w:pict>
          <v:group id="_x0000_s1189" style="position:absolute;margin-left:1in;margin-top:2.95pt;width:473.4pt;height:35.5pt;z-index:-1139;mso-position-horizontal-relative:page" coordorigin="1326,-24" coordsize="9468,710">
            <v:shape id="_x0000_s1196" style="position:absolute;left:1337;top:-9;width:9446;height:679" coordorigin="1337,-9" coordsize="9446,679" path="m1337,670r9446,l10783,-9r-9446,l1337,670xe" fillcolor="#f6c979" stroked="f">
              <v:path arrowok="t"/>
            </v:shape>
            <v:shape id="_x0000_s1195" style="position:absolute;left:1440;top:-9;width:9240;height:341" coordorigin="1440,-9" coordsize="9240,341" path="m1440,332r9240,l10680,-9r-9240,l1440,332xe" fillcolor="#f6c979" stroked="f">
              <v:path arrowok="t"/>
            </v:shape>
            <v:shape id="_x0000_s1194" style="position:absolute;left:1440;top:332;width:9240;height:338" coordorigin="1440,332" coordsize="9240,338" path="m1440,670r9240,l10680,332r-9240,l1440,670xe" fillcolor="#f6c979" stroked="f">
              <v:path arrowok="t"/>
            </v:shape>
            <v:shape id="_x0000_s1193" style="position:absolute;left:1337;top:-14;width:9446;height:0" coordorigin="1337,-14" coordsize="9446,0" path="m1337,-14r9446,e" filled="f" strokeweight=".58pt">
              <v:path arrowok="t"/>
            </v:shape>
            <v:shape id="_x0000_s1192" style="position:absolute;left:1332;top:-18;width:0;height:698" coordorigin="1332,-18" coordsize="0,698" path="m1332,-18r,698e" filled="f" strokeweight=".20497mm">
              <v:path arrowok="t"/>
            </v:shape>
            <v:shape id="_x0000_s1191" style="position:absolute;left:1337;top:675;width:9446;height:0" coordorigin="1337,675" coordsize="9446,0" path="m1337,675r9446,e" filled="f" strokeweight=".20497mm">
              <v:path arrowok="t"/>
            </v:shape>
            <v:shape id="_x0000_s1190" style="position:absolute;left:10788;top:-18;width:0;height:698" coordorigin="10788,-18" coordsize="0,698" path="m10788,-18r,698e" filled="f" strokeweight=".58pt">
              <v:path arrowok="t"/>
            </v:shape>
            <w10:wrap anchorx="page"/>
          </v:group>
        </w:pict>
      </w:r>
    </w:p>
    <w:p w:rsidR="00621177" w:rsidRDefault="00437A88" w:rsidP="00560DF3">
      <w:pPr>
        <w:spacing w:before="1" w:line="253" w:lineRule="auto"/>
        <w:ind w:left="3942" w:right="706" w:hanging="3800"/>
        <w:jc w:val="center"/>
        <w:rPr>
          <w:sz w:val="28"/>
          <w:szCs w:val="28"/>
        </w:rPr>
      </w:pPr>
      <w:r w:rsidRPr="00560DF3">
        <w:rPr>
          <w:b/>
          <w:i/>
          <w:sz w:val="28"/>
          <w:szCs w:val="28"/>
        </w:rPr>
        <w:t>„</w:t>
      </w:r>
      <w:r w:rsidR="00560DF3" w:rsidRPr="00560DF3">
        <w:rPr>
          <w:b/>
          <w:i/>
          <w:sz w:val="28"/>
          <w:szCs w:val="28"/>
          <w:lang w:val="bg-BG"/>
        </w:rPr>
        <w:t>МБАЛ</w:t>
      </w:r>
      <w:r>
        <w:rPr>
          <w:b/>
          <w:i/>
          <w:sz w:val="28"/>
          <w:szCs w:val="28"/>
        </w:rPr>
        <w:t xml:space="preserve"> </w:t>
      </w:r>
      <w:r w:rsidR="007E3CA2">
        <w:rPr>
          <w:b/>
          <w:i/>
          <w:sz w:val="28"/>
          <w:szCs w:val="28"/>
        </w:rPr>
        <w:t>ГУЛЯНЦИ</w:t>
      </w:r>
      <w:proofErr w:type="gramStart"/>
      <w:r>
        <w:rPr>
          <w:b/>
          <w:i/>
          <w:sz w:val="28"/>
          <w:szCs w:val="28"/>
        </w:rPr>
        <w:t>“ ЕООД</w:t>
      </w:r>
      <w:proofErr w:type="gramEnd"/>
    </w:p>
    <w:p w:rsidR="00560DF3" w:rsidRDefault="00560DF3" w:rsidP="000E46EC">
      <w:pPr>
        <w:pStyle w:val="a5"/>
        <w:spacing w:before="0" w:beforeAutospacing="0" w:after="150" w:afterAutospacing="0"/>
        <w:jc w:val="both"/>
        <w:rPr>
          <w:rFonts w:ascii="Verdana" w:hAnsi="Verdana"/>
          <w:color w:val="303030"/>
          <w:sz w:val="20"/>
          <w:szCs w:val="20"/>
          <w:lang w:val="bg-BG"/>
        </w:rPr>
      </w:pPr>
    </w:p>
    <w:p w:rsidR="000E46EC" w:rsidRPr="000E46EC" w:rsidRDefault="00560DF3" w:rsidP="000E46EC">
      <w:pPr>
        <w:pStyle w:val="a5"/>
        <w:spacing w:before="0" w:beforeAutospacing="0" w:after="150" w:afterAutospacing="0"/>
        <w:jc w:val="both"/>
        <w:rPr>
          <w:color w:val="303030"/>
          <w:sz w:val="28"/>
          <w:szCs w:val="28"/>
        </w:rPr>
      </w:pPr>
      <w:r>
        <w:rPr>
          <w:rFonts w:ascii="Verdana" w:hAnsi="Verdana"/>
          <w:color w:val="303030"/>
          <w:sz w:val="20"/>
          <w:szCs w:val="20"/>
          <w:lang w:val="bg-BG"/>
        </w:rPr>
        <w:tab/>
      </w:r>
      <w:proofErr w:type="gramStart"/>
      <w:r w:rsidR="000E46EC" w:rsidRPr="000E46EC">
        <w:rPr>
          <w:color w:val="303030"/>
          <w:sz w:val="28"/>
          <w:szCs w:val="28"/>
        </w:rPr>
        <w:t>"Многопрофилна болница за активно лечение - Гулянци” ЕООД е самостоятелно юридическо лице с основен предмет на дейност – осъществяване на лечебна дейност - диагностика и лечение на заболявания, рехабилитация, медико-диагностична дейност.</w:t>
      </w:r>
      <w:proofErr w:type="gramEnd"/>
      <w:r w:rsidR="000E46EC" w:rsidRPr="000E46EC">
        <w:rPr>
          <w:color w:val="303030"/>
          <w:sz w:val="28"/>
          <w:szCs w:val="28"/>
        </w:rPr>
        <w:t> </w:t>
      </w:r>
    </w:p>
    <w:p w:rsidR="000E46EC" w:rsidRPr="000E46EC" w:rsidRDefault="000E46EC" w:rsidP="000E46EC">
      <w:pPr>
        <w:pStyle w:val="a5"/>
        <w:spacing w:before="0" w:beforeAutospacing="0" w:after="150" w:afterAutospacing="0"/>
        <w:jc w:val="both"/>
        <w:rPr>
          <w:color w:val="303030"/>
          <w:sz w:val="28"/>
          <w:szCs w:val="28"/>
        </w:rPr>
      </w:pPr>
      <w:r>
        <w:rPr>
          <w:color w:val="303030"/>
          <w:sz w:val="28"/>
          <w:szCs w:val="28"/>
        </w:rPr>
        <w:tab/>
      </w:r>
      <w:proofErr w:type="gramStart"/>
      <w:r w:rsidRPr="000E46EC">
        <w:rPr>
          <w:color w:val="303030"/>
          <w:sz w:val="28"/>
          <w:szCs w:val="28"/>
        </w:rPr>
        <w:t>„МБАЛ Гулянци” ЕООД е разположена в нова съвременна, функционална болнична сграда, която отговаря на европейските критерии за болнично заведение.</w:t>
      </w:r>
      <w:proofErr w:type="gramEnd"/>
      <w:r w:rsidRPr="000E46EC">
        <w:rPr>
          <w:color w:val="303030"/>
          <w:sz w:val="28"/>
          <w:szCs w:val="28"/>
        </w:rPr>
        <w:t> </w:t>
      </w:r>
    </w:p>
    <w:p w:rsidR="000E46EC" w:rsidRPr="000E46EC" w:rsidRDefault="000E46EC" w:rsidP="000E46EC">
      <w:pPr>
        <w:pStyle w:val="a5"/>
        <w:spacing w:before="0" w:beforeAutospacing="0" w:after="150" w:afterAutospacing="0"/>
        <w:jc w:val="both"/>
        <w:rPr>
          <w:color w:val="303030"/>
          <w:sz w:val="28"/>
          <w:szCs w:val="28"/>
        </w:rPr>
      </w:pPr>
      <w:r>
        <w:rPr>
          <w:color w:val="303030"/>
          <w:sz w:val="28"/>
          <w:szCs w:val="28"/>
        </w:rPr>
        <w:tab/>
      </w:r>
      <w:proofErr w:type="gramStart"/>
      <w:r w:rsidRPr="000E46EC">
        <w:rPr>
          <w:color w:val="303030"/>
          <w:sz w:val="28"/>
          <w:szCs w:val="28"/>
        </w:rPr>
        <w:t>Обезпечена е със съвременна медицинска техника, необходима за постигане на качествено обслужване на пациентите.</w:t>
      </w:r>
      <w:proofErr w:type="gramEnd"/>
      <w:r w:rsidRPr="000E46EC">
        <w:rPr>
          <w:color w:val="303030"/>
          <w:sz w:val="28"/>
          <w:szCs w:val="28"/>
        </w:rPr>
        <w:t> </w:t>
      </w:r>
    </w:p>
    <w:p w:rsidR="000E46EC" w:rsidRPr="000E46EC" w:rsidRDefault="000E46EC" w:rsidP="000E46EC">
      <w:pPr>
        <w:pStyle w:val="a5"/>
        <w:spacing w:before="0" w:beforeAutospacing="0" w:after="150" w:afterAutospacing="0"/>
        <w:jc w:val="both"/>
        <w:rPr>
          <w:color w:val="303030"/>
          <w:sz w:val="28"/>
          <w:szCs w:val="28"/>
        </w:rPr>
      </w:pPr>
      <w:r>
        <w:rPr>
          <w:color w:val="303030"/>
          <w:sz w:val="28"/>
          <w:szCs w:val="28"/>
        </w:rPr>
        <w:tab/>
      </w:r>
      <w:r w:rsidRPr="000E46EC">
        <w:rPr>
          <w:color w:val="303030"/>
          <w:sz w:val="28"/>
          <w:szCs w:val="28"/>
        </w:rPr>
        <w:t> </w:t>
      </w:r>
      <w:r w:rsidRPr="000E46EC">
        <w:rPr>
          <w:rStyle w:val="a6"/>
          <w:rFonts w:eastAsiaTheme="majorEastAsia"/>
          <w:color w:val="303030"/>
          <w:sz w:val="28"/>
          <w:szCs w:val="28"/>
        </w:rPr>
        <w:t xml:space="preserve">По договор с НЗОК се осъществява Медико–диагностична дейност в намиращите са на територията на болницата Клинична лаборатория и </w:t>
      </w:r>
      <w:proofErr w:type="gramStart"/>
      <w:r w:rsidRPr="000E46EC">
        <w:rPr>
          <w:rStyle w:val="a6"/>
          <w:rFonts w:eastAsiaTheme="majorEastAsia"/>
          <w:color w:val="303030"/>
          <w:sz w:val="28"/>
          <w:szCs w:val="28"/>
        </w:rPr>
        <w:t>Отделение ”</w:t>
      </w:r>
      <w:proofErr w:type="gramEnd"/>
      <w:r w:rsidRPr="000E46EC">
        <w:rPr>
          <w:rStyle w:val="a6"/>
          <w:rFonts w:eastAsiaTheme="majorEastAsia"/>
          <w:color w:val="303030"/>
          <w:sz w:val="28"/>
          <w:szCs w:val="28"/>
        </w:rPr>
        <w:t>Образна диагностика” и фиизикална рехабилитация на амбулаторни пациенти.</w:t>
      </w:r>
    </w:p>
    <w:p w:rsidR="000E46EC" w:rsidRPr="00C95233" w:rsidRDefault="000E46EC" w:rsidP="000E46EC">
      <w:pPr>
        <w:pStyle w:val="a5"/>
        <w:spacing w:before="0" w:beforeAutospacing="0" w:after="150" w:afterAutospacing="0"/>
        <w:jc w:val="both"/>
        <w:rPr>
          <w:color w:val="303030"/>
          <w:sz w:val="28"/>
          <w:szCs w:val="28"/>
          <w:lang w:val="bg-BG"/>
        </w:rPr>
      </w:pPr>
      <w:r>
        <w:rPr>
          <w:rStyle w:val="a6"/>
          <w:rFonts w:eastAsiaTheme="majorEastAsia"/>
          <w:color w:val="303030"/>
          <w:sz w:val="28"/>
          <w:szCs w:val="28"/>
        </w:rPr>
        <w:tab/>
      </w:r>
      <w:r w:rsidRPr="000E46EC">
        <w:rPr>
          <w:rStyle w:val="a6"/>
          <w:rFonts w:eastAsiaTheme="majorEastAsia"/>
          <w:color w:val="303030"/>
          <w:sz w:val="28"/>
          <w:szCs w:val="28"/>
        </w:rPr>
        <w:t xml:space="preserve">МБАЛ ГУЛЯНЦИ ЕООД </w:t>
      </w:r>
      <w:proofErr w:type="gramStart"/>
      <w:r w:rsidRPr="000E46EC">
        <w:rPr>
          <w:rStyle w:val="a6"/>
          <w:rFonts w:eastAsiaTheme="majorEastAsia"/>
          <w:color w:val="303030"/>
          <w:sz w:val="28"/>
          <w:szCs w:val="28"/>
        </w:rPr>
        <w:t>има  договор</w:t>
      </w:r>
      <w:proofErr w:type="gramEnd"/>
      <w:r w:rsidRPr="000E46EC">
        <w:rPr>
          <w:rStyle w:val="a6"/>
          <w:rFonts w:eastAsiaTheme="majorEastAsia"/>
          <w:color w:val="303030"/>
          <w:sz w:val="28"/>
          <w:szCs w:val="28"/>
        </w:rPr>
        <w:t xml:space="preserve"> с НЗОК за извършване на амбулаторни процедури</w:t>
      </w:r>
      <w:r w:rsidR="00C95233">
        <w:rPr>
          <w:rStyle w:val="a6"/>
          <w:rFonts w:eastAsiaTheme="majorEastAsia"/>
          <w:color w:val="303030"/>
          <w:sz w:val="28"/>
          <w:szCs w:val="28"/>
          <w:lang w:val="bg-BG"/>
        </w:rPr>
        <w:t xml:space="preserve"> и </w:t>
      </w:r>
      <w:r w:rsidR="00C95233" w:rsidRPr="00C95233">
        <w:rPr>
          <w:rStyle w:val="a6"/>
          <w:rFonts w:eastAsiaTheme="majorEastAsia"/>
          <w:color w:val="303030"/>
          <w:sz w:val="28"/>
          <w:szCs w:val="28"/>
          <w:lang w:val="bg-BG"/>
        </w:rPr>
        <w:t>се осъществява и свободен прием на пациенти.</w:t>
      </w:r>
    </w:p>
    <w:p w:rsidR="000E46EC" w:rsidRDefault="000E46EC" w:rsidP="000E46EC">
      <w:pPr>
        <w:pStyle w:val="a5"/>
        <w:spacing w:before="0" w:beforeAutospacing="0" w:after="150" w:afterAutospacing="0"/>
        <w:jc w:val="both"/>
        <w:rPr>
          <w:color w:val="303030"/>
          <w:sz w:val="28"/>
          <w:szCs w:val="28"/>
          <w:lang w:val="bg-BG"/>
        </w:rPr>
      </w:pPr>
      <w:r w:rsidRPr="000E46EC">
        <w:rPr>
          <w:color w:val="303030"/>
          <w:sz w:val="28"/>
          <w:szCs w:val="28"/>
        </w:rPr>
        <w:t>„МБАЛ Гулянци” ЕООД</w:t>
      </w:r>
      <w:r>
        <w:rPr>
          <w:color w:val="303030"/>
          <w:sz w:val="28"/>
          <w:szCs w:val="28"/>
        </w:rPr>
        <w:t xml:space="preserve"> </w:t>
      </w:r>
      <w:r>
        <w:rPr>
          <w:color w:val="303030"/>
          <w:sz w:val="28"/>
          <w:szCs w:val="28"/>
          <w:lang w:val="bg-BG"/>
        </w:rPr>
        <w:t>разполага със следните отделения:</w:t>
      </w:r>
    </w:p>
    <w:p w:rsidR="000E46EC" w:rsidRPr="000E46EC" w:rsidRDefault="000E46EC" w:rsidP="000E46EC">
      <w:pPr>
        <w:pStyle w:val="a5"/>
        <w:numPr>
          <w:ilvl w:val="0"/>
          <w:numId w:val="2"/>
        </w:numPr>
        <w:spacing w:before="0" w:beforeAutospacing="0" w:after="150" w:afterAutospacing="0"/>
        <w:jc w:val="both"/>
        <w:rPr>
          <w:rFonts w:eastAsiaTheme="majorEastAsia"/>
          <w:bCs/>
          <w:color w:val="303030"/>
          <w:sz w:val="28"/>
          <w:szCs w:val="28"/>
          <w:lang w:val="bg-BG"/>
        </w:rPr>
      </w:pPr>
      <w:r>
        <w:rPr>
          <w:color w:val="303030"/>
          <w:sz w:val="28"/>
          <w:szCs w:val="28"/>
          <w:lang w:val="bg-BG"/>
        </w:rPr>
        <w:t>Вътешни болести;</w:t>
      </w:r>
    </w:p>
    <w:p w:rsidR="000E46EC" w:rsidRPr="000E46EC" w:rsidRDefault="000E46EC" w:rsidP="000E46EC">
      <w:pPr>
        <w:pStyle w:val="a5"/>
        <w:numPr>
          <w:ilvl w:val="0"/>
          <w:numId w:val="2"/>
        </w:numPr>
        <w:spacing w:before="0" w:beforeAutospacing="0" w:after="150" w:afterAutospacing="0"/>
        <w:jc w:val="both"/>
        <w:rPr>
          <w:rFonts w:eastAsiaTheme="majorEastAsia"/>
          <w:bCs/>
          <w:color w:val="303030"/>
          <w:sz w:val="28"/>
          <w:szCs w:val="28"/>
          <w:lang w:val="bg-BG"/>
        </w:rPr>
      </w:pPr>
      <w:r>
        <w:rPr>
          <w:color w:val="303030"/>
          <w:sz w:val="28"/>
          <w:szCs w:val="28"/>
          <w:lang w:val="bg-BG"/>
        </w:rPr>
        <w:t>Педиатрично отделение;</w:t>
      </w:r>
    </w:p>
    <w:p w:rsidR="000E46EC" w:rsidRDefault="000E46EC" w:rsidP="000E46EC">
      <w:pPr>
        <w:pStyle w:val="a5"/>
        <w:numPr>
          <w:ilvl w:val="0"/>
          <w:numId w:val="2"/>
        </w:numPr>
        <w:spacing w:before="0" w:beforeAutospacing="0" w:after="150" w:afterAutospacing="0"/>
        <w:jc w:val="both"/>
        <w:rPr>
          <w:rStyle w:val="a7"/>
          <w:rFonts w:eastAsiaTheme="majorEastAsia"/>
          <w:b w:val="0"/>
          <w:color w:val="303030"/>
          <w:sz w:val="28"/>
          <w:szCs w:val="28"/>
          <w:lang w:val="bg-BG"/>
        </w:rPr>
      </w:pPr>
      <w:r>
        <w:rPr>
          <w:rStyle w:val="a7"/>
          <w:rFonts w:eastAsiaTheme="majorEastAsia"/>
          <w:b w:val="0"/>
          <w:color w:val="303030"/>
          <w:sz w:val="28"/>
          <w:szCs w:val="28"/>
          <w:lang w:val="bg-BG"/>
        </w:rPr>
        <w:t>Неврологично отделение;</w:t>
      </w:r>
    </w:p>
    <w:p w:rsidR="000E46EC" w:rsidRDefault="000E46EC" w:rsidP="000E46EC">
      <w:pPr>
        <w:pStyle w:val="a5"/>
        <w:numPr>
          <w:ilvl w:val="0"/>
          <w:numId w:val="2"/>
        </w:numPr>
        <w:spacing w:before="0" w:beforeAutospacing="0" w:after="150" w:afterAutospacing="0"/>
        <w:jc w:val="both"/>
        <w:rPr>
          <w:rStyle w:val="a7"/>
          <w:rFonts w:eastAsiaTheme="majorEastAsia"/>
          <w:b w:val="0"/>
          <w:color w:val="303030"/>
          <w:sz w:val="28"/>
          <w:szCs w:val="28"/>
          <w:lang w:val="bg-BG"/>
        </w:rPr>
      </w:pPr>
      <w:r>
        <w:rPr>
          <w:rStyle w:val="a7"/>
          <w:rFonts w:eastAsiaTheme="majorEastAsia"/>
          <w:b w:val="0"/>
          <w:color w:val="303030"/>
          <w:sz w:val="28"/>
          <w:szCs w:val="28"/>
          <w:lang w:val="bg-BG"/>
        </w:rPr>
        <w:t>ОФРМ;</w:t>
      </w:r>
    </w:p>
    <w:p w:rsidR="000E46EC" w:rsidRDefault="000E46EC" w:rsidP="000E46EC">
      <w:pPr>
        <w:pStyle w:val="a5"/>
        <w:numPr>
          <w:ilvl w:val="0"/>
          <w:numId w:val="2"/>
        </w:numPr>
        <w:spacing w:before="0" w:beforeAutospacing="0" w:after="150" w:afterAutospacing="0"/>
        <w:jc w:val="both"/>
        <w:rPr>
          <w:rStyle w:val="a7"/>
          <w:rFonts w:eastAsiaTheme="majorEastAsia"/>
          <w:b w:val="0"/>
          <w:color w:val="303030"/>
          <w:sz w:val="28"/>
          <w:szCs w:val="28"/>
          <w:lang w:val="bg-BG"/>
        </w:rPr>
      </w:pPr>
      <w:r>
        <w:rPr>
          <w:rStyle w:val="a7"/>
          <w:rFonts w:eastAsiaTheme="majorEastAsia"/>
          <w:b w:val="0"/>
          <w:color w:val="303030"/>
          <w:sz w:val="28"/>
          <w:szCs w:val="28"/>
          <w:lang w:val="bg-BG"/>
        </w:rPr>
        <w:t>Образна диагностика;</w:t>
      </w:r>
    </w:p>
    <w:p w:rsidR="000E46EC" w:rsidRPr="000E46EC" w:rsidRDefault="000E46EC" w:rsidP="000E46EC">
      <w:pPr>
        <w:pStyle w:val="a5"/>
        <w:numPr>
          <w:ilvl w:val="0"/>
          <w:numId w:val="2"/>
        </w:numPr>
        <w:spacing w:before="0" w:beforeAutospacing="0" w:after="150" w:afterAutospacing="0"/>
        <w:jc w:val="both"/>
        <w:rPr>
          <w:rStyle w:val="a7"/>
          <w:rFonts w:eastAsiaTheme="majorEastAsia"/>
          <w:b w:val="0"/>
          <w:color w:val="303030"/>
          <w:sz w:val="28"/>
          <w:szCs w:val="28"/>
          <w:lang w:val="bg-BG"/>
        </w:rPr>
      </w:pPr>
      <w:r>
        <w:rPr>
          <w:rStyle w:val="a7"/>
          <w:rFonts w:eastAsiaTheme="majorEastAsia"/>
          <w:b w:val="0"/>
          <w:color w:val="303030"/>
          <w:sz w:val="28"/>
          <w:szCs w:val="28"/>
          <w:lang w:val="bg-BG"/>
        </w:rPr>
        <w:t>Клинична лаборатория.</w:t>
      </w:r>
    </w:p>
    <w:p w:rsidR="000E46EC" w:rsidRPr="000E46EC" w:rsidRDefault="000E46EC" w:rsidP="000E46EC">
      <w:pPr>
        <w:pStyle w:val="a5"/>
        <w:spacing w:after="150"/>
        <w:jc w:val="both"/>
        <w:rPr>
          <w:color w:val="303030"/>
          <w:sz w:val="28"/>
          <w:szCs w:val="28"/>
        </w:rPr>
      </w:pPr>
      <w:r>
        <w:rPr>
          <w:color w:val="303030"/>
          <w:sz w:val="28"/>
          <w:szCs w:val="28"/>
          <w:lang w:val="bg-BG"/>
        </w:rPr>
        <w:tab/>
      </w:r>
      <w:r w:rsidRPr="000E46EC">
        <w:rPr>
          <w:color w:val="303030"/>
          <w:sz w:val="28"/>
          <w:szCs w:val="28"/>
        </w:rPr>
        <w:t>„МБАЛ Гулянци” ЕООД работи по договор с НЗОК по следните Клинични пъте</w:t>
      </w:r>
      <w:r>
        <w:rPr>
          <w:color w:val="303030"/>
          <w:sz w:val="28"/>
          <w:szCs w:val="28"/>
        </w:rPr>
        <w:t>ки:</w:t>
      </w:r>
    </w:p>
    <w:p w:rsidR="001936DF" w:rsidRDefault="000E46EC" w:rsidP="000E46EC">
      <w:pPr>
        <w:pStyle w:val="a5"/>
        <w:spacing w:after="150"/>
        <w:jc w:val="both"/>
        <w:rPr>
          <w:color w:val="303030"/>
          <w:sz w:val="28"/>
          <w:szCs w:val="28"/>
        </w:rPr>
      </w:pPr>
      <w:r w:rsidRPr="000E46EC">
        <w:rPr>
          <w:color w:val="303030"/>
          <w:sz w:val="28"/>
          <w:szCs w:val="28"/>
        </w:rPr>
        <w:t xml:space="preserve"> 1. КП №16 Диагностика и лечение </w:t>
      </w:r>
      <w:proofErr w:type="gramStart"/>
      <w:r w:rsidRPr="000E46EC">
        <w:rPr>
          <w:color w:val="303030"/>
          <w:sz w:val="28"/>
          <w:szCs w:val="28"/>
        </w:rPr>
        <w:t>на  нестабилна</w:t>
      </w:r>
      <w:proofErr w:type="gramEnd"/>
      <w:r w:rsidRPr="000E46EC">
        <w:rPr>
          <w:color w:val="303030"/>
          <w:sz w:val="28"/>
          <w:szCs w:val="28"/>
        </w:rPr>
        <w:t xml:space="preserve"> форма на ангина пекторис/остър миокарден инфаркт без инвазивно изследване</w:t>
      </w:r>
      <w:r>
        <w:rPr>
          <w:color w:val="303030"/>
          <w:sz w:val="28"/>
          <w:szCs w:val="28"/>
        </w:rPr>
        <w:t xml:space="preserve"> и/или интервенционално лечение</w:t>
      </w:r>
    </w:p>
    <w:p w:rsidR="000E46EC" w:rsidRPr="001936DF" w:rsidRDefault="000E46EC" w:rsidP="001936DF">
      <w:pPr>
        <w:tabs>
          <w:tab w:val="left" w:pos="8339"/>
        </w:tabs>
        <w:rPr>
          <w:lang w:val="bg-BG"/>
        </w:rPr>
      </w:pPr>
    </w:p>
    <w:p w:rsidR="000E46EC" w:rsidRPr="00C95233" w:rsidRDefault="000E46EC" w:rsidP="000E46EC">
      <w:pPr>
        <w:pStyle w:val="a5"/>
        <w:spacing w:after="150"/>
        <w:jc w:val="both"/>
        <w:rPr>
          <w:color w:val="303030"/>
          <w:sz w:val="28"/>
          <w:szCs w:val="28"/>
          <w:lang w:val="bg-BG"/>
        </w:rPr>
      </w:pPr>
      <w:r w:rsidRPr="000E46EC">
        <w:rPr>
          <w:color w:val="303030"/>
          <w:sz w:val="28"/>
          <w:szCs w:val="28"/>
        </w:rPr>
        <w:lastRenderedPageBreak/>
        <w:t xml:space="preserve"> 2. КП №27 Диагностика и лечение на остър к</w:t>
      </w:r>
      <w:r w:rsidR="00C95233">
        <w:rPr>
          <w:color w:val="303030"/>
          <w:sz w:val="28"/>
          <w:szCs w:val="28"/>
        </w:rPr>
        <w:t>оронарен синдром с фибринолитик</w:t>
      </w:r>
    </w:p>
    <w:p w:rsidR="000E46EC" w:rsidRPr="000E46EC" w:rsidRDefault="000E46EC" w:rsidP="000E46EC">
      <w:pPr>
        <w:pStyle w:val="a5"/>
        <w:spacing w:after="150"/>
        <w:jc w:val="both"/>
        <w:rPr>
          <w:color w:val="303030"/>
          <w:sz w:val="28"/>
          <w:szCs w:val="28"/>
        </w:rPr>
      </w:pPr>
      <w:r w:rsidRPr="000E46EC">
        <w:rPr>
          <w:color w:val="303030"/>
          <w:sz w:val="28"/>
          <w:szCs w:val="28"/>
        </w:rPr>
        <w:t xml:space="preserve"> 3. КП №29 Диагностика и лечение на остра и изострена хронична сърдечна недостатъчност бе</w:t>
      </w:r>
      <w:r>
        <w:rPr>
          <w:color w:val="303030"/>
          <w:sz w:val="28"/>
          <w:szCs w:val="28"/>
        </w:rPr>
        <w:t>з механична вентилация - Блок 1</w:t>
      </w:r>
    </w:p>
    <w:p w:rsidR="000E46EC" w:rsidRPr="000E46EC" w:rsidRDefault="00C95233" w:rsidP="000E46EC">
      <w:pPr>
        <w:pStyle w:val="a5"/>
        <w:spacing w:after="150"/>
        <w:jc w:val="both"/>
        <w:rPr>
          <w:color w:val="303030"/>
          <w:sz w:val="28"/>
          <w:szCs w:val="28"/>
        </w:rPr>
      </w:pPr>
      <w:r>
        <w:rPr>
          <w:color w:val="303030"/>
          <w:sz w:val="28"/>
          <w:szCs w:val="28"/>
        </w:rPr>
        <w:t xml:space="preserve"> 4. КП</w:t>
      </w:r>
      <w:r w:rsidR="000E46EC" w:rsidRPr="000E46EC">
        <w:rPr>
          <w:color w:val="303030"/>
          <w:sz w:val="28"/>
          <w:szCs w:val="28"/>
        </w:rPr>
        <w:t>№33 Диагностика и лечение на ритъмн</w:t>
      </w:r>
      <w:r w:rsidR="000E46EC">
        <w:rPr>
          <w:color w:val="303030"/>
          <w:sz w:val="28"/>
          <w:szCs w:val="28"/>
        </w:rPr>
        <w:t>и и проводн</w:t>
      </w:r>
      <w:r>
        <w:rPr>
          <w:color w:val="303030"/>
          <w:sz w:val="28"/>
          <w:szCs w:val="28"/>
        </w:rPr>
        <w:t>и нарушения</w:t>
      </w:r>
      <w:r>
        <w:rPr>
          <w:color w:val="303030"/>
          <w:sz w:val="28"/>
          <w:szCs w:val="28"/>
          <w:lang w:val="bg-BG"/>
        </w:rPr>
        <w:t xml:space="preserve"> </w:t>
      </w:r>
      <w:r w:rsidR="000E46EC">
        <w:rPr>
          <w:color w:val="303030"/>
          <w:sz w:val="28"/>
          <w:szCs w:val="28"/>
        </w:rPr>
        <w:t>Блок 1</w:t>
      </w:r>
    </w:p>
    <w:p w:rsidR="000E46EC" w:rsidRPr="000E46EC" w:rsidRDefault="000E46EC" w:rsidP="000E46EC">
      <w:pPr>
        <w:pStyle w:val="a5"/>
        <w:spacing w:after="150"/>
        <w:jc w:val="both"/>
        <w:rPr>
          <w:color w:val="303030"/>
          <w:sz w:val="28"/>
          <w:szCs w:val="28"/>
        </w:rPr>
      </w:pPr>
      <w:r w:rsidRPr="000E46EC">
        <w:rPr>
          <w:color w:val="303030"/>
          <w:sz w:val="28"/>
          <w:szCs w:val="28"/>
        </w:rPr>
        <w:t xml:space="preserve"> 5. КП №39 Диагностика и лечение на бронхопневмония и бронхиолит при лица над</w:t>
      </w:r>
      <w:r>
        <w:rPr>
          <w:color w:val="303030"/>
          <w:sz w:val="28"/>
          <w:szCs w:val="28"/>
        </w:rPr>
        <w:t xml:space="preserve"> 18-годишна възраст</w:t>
      </w:r>
    </w:p>
    <w:p w:rsidR="000E46EC" w:rsidRPr="000E46EC" w:rsidRDefault="000E46EC" w:rsidP="000E46EC">
      <w:pPr>
        <w:pStyle w:val="a5"/>
        <w:spacing w:after="150"/>
        <w:jc w:val="both"/>
        <w:rPr>
          <w:color w:val="303030"/>
          <w:sz w:val="28"/>
          <w:szCs w:val="28"/>
        </w:rPr>
      </w:pPr>
      <w:r w:rsidRPr="000E46EC">
        <w:rPr>
          <w:color w:val="303030"/>
          <w:sz w:val="28"/>
          <w:szCs w:val="28"/>
        </w:rPr>
        <w:t xml:space="preserve"> 6. КП №48 Диагностика и </w:t>
      </w:r>
      <w:proofErr w:type="gramStart"/>
      <w:r w:rsidRPr="000E46EC">
        <w:rPr>
          <w:color w:val="303030"/>
          <w:sz w:val="28"/>
          <w:szCs w:val="28"/>
        </w:rPr>
        <w:t>лечение  на</w:t>
      </w:r>
      <w:proofErr w:type="gramEnd"/>
      <w:r w:rsidRPr="000E46EC">
        <w:rPr>
          <w:color w:val="303030"/>
          <w:sz w:val="28"/>
          <w:szCs w:val="28"/>
        </w:rPr>
        <w:t xml:space="preserve"> бронхопнев</w:t>
      </w:r>
      <w:r>
        <w:rPr>
          <w:color w:val="303030"/>
          <w:sz w:val="28"/>
          <w:szCs w:val="28"/>
        </w:rPr>
        <w:t>мония в детска възраст - Блок 1</w:t>
      </w:r>
    </w:p>
    <w:p w:rsidR="000E46EC" w:rsidRPr="000E46EC" w:rsidRDefault="000E46EC" w:rsidP="000E46EC">
      <w:pPr>
        <w:pStyle w:val="a5"/>
        <w:spacing w:after="150"/>
        <w:jc w:val="both"/>
        <w:rPr>
          <w:color w:val="303030"/>
          <w:sz w:val="28"/>
          <w:szCs w:val="28"/>
        </w:rPr>
      </w:pPr>
      <w:r w:rsidRPr="000E46EC">
        <w:rPr>
          <w:color w:val="303030"/>
          <w:sz w:val="28"/>
          <w:szCs w:val="28"/>
        </w:rPr>
        <w:t xml:space="preserve"> 7. КП №49 Диагностика и лечение на бронх</w:t>
      </w:r>
      <w:r>
        <w:rPr>
          <w:color w:val="303030"/>
          <w:sz w:val="28"/>
          <w:szCs w:val="28"/>
        </w:rPr>
        <w:t>иолит в детска възраст - Блок 1</w:t>
      </w:r>
    </w:p>
    <w:p w:rsidR="000E46EC" w:rsidRPr="000E46EC" w:rsidRDefault="000E46EC" w:rsidP="000E46EC">
      <w:pPr>
        <w:pStyle w:val="a5"/>
        <w:spacing w:after="150"/>
        <w:jc w:val="both"/>
        <w:rPr>
          <w:color w:val="303030"/>
          <w:sz w:val="28"/>
          <w:szCs w:val="28"/>
        </w:rPr>
      </w:pPr>
      <w:r w:rsidRPr="000E46EC">
        <w:rPr>
          <w:color w:val="303030"/>
          <w:sz w:val="28"/>
          <w:szCs w:val="28"/>
        </w:rPr>
        <w:t xml:space="preserve"> 8. КП №50 Диагностика и лечение на исхемичен мозъчен</w:t>
      </w:r>
      <w:r>
        <w:rPr>
          <w:color w:val="303030"/>
          <w:sz w:val="28"/>
          <w:szCs w:val="28"/>
        </w:rPr>
        <w:t xml:space="preserve"> инсулт без тромболиза - Блок 1</w:t>
      </w:r>
    </w:p>
    <w:p w:rsidR="000E46EC" w:rsidRPr="000E46EC" w:rsidRDefault="000E46EC" w:rsidP="000E46EC">
      <w:pPr>
        <w:pStyle w:val="a5"/>
        <w:spacing w:after="150"/>
        <w:jc w:val="both"/>
        <w:rPr>
          <w:color w:val="303030"/>
          <w:sz w:val="28"/>
          <w:szCs w:val="28"/>
        </w:rPr>
      </w:pPr>
      <w:r w:rsidRPr="000E46EC">
        <w:rPr>
          <w:color w:val="303030"/>
          <w:sz w:val="28"/>
          <w:szCs w:val="28"/>
        </w:rPr>
        <w:t xml:space="preserve"> 9. КП №51 Диагностика и лечение на исхемич</w:t>
      </w:r>
      <w:r>
        <w:rPr>
          <w:color w:val="303030"/>
          <w:sz w:val="28"/>
          <w:szCs w:val="28"/>
        </w:rPr>
        <w:t xml:space="preserve">ен мозъчен инсулт с тромболиза </w:t>
      </w:r>
    </w:p>
    <w:p w:rsidR="000E46EC" w:rsidRPr="000E46EC" w:rsidRDefault="000E46EC" w:rsidP="000E46EC">
      <w:pPr>
        <w:pStyle w:val="a5"/>
        <w:spacing w:after="150"/>
        <w:jc w:val="both"/>
        <w:rPr>
          <w:color w:val="303030"/>
          <w:sz w:val="28"/>
          <w:szCs w:val="28"/>
        </w:rPr>
      </w:pPr>
      <w:r w:rsidRPr="000E46EC">
        <w:rPr>
          <w:color w:val="303030"/>
          <w:sz w:val="28"/>
          <w:szCs w:val="28"/>
        </w:rPr>
        <w:t>10. КП №52 Диагностика и лечение на паренхи</w:t>
      </w:r>
      <w:r>
        <w:rPr>
          <w:color w:val="303030"/>
          <w:sz w:val="28"/>
          <w:szCs w:val="28"/>
        </w:rPr>
        <w:t>мен мозъчен кръвоизлив - Блок 1</w:t>
      </w:r>
    </w:p>
    <w:p w:rsidR="000E46EC" w:rsidRPr="000E46EC" w:rsidRDefault="000E46EC" w:rsidP="000E46EC">
      <w:pPr>
        <w:pStyle w:val="a5"/>
        <w:spacing w:after="150"/>
        <w:jc w:val="both"/>
        <w:rPr>
          <w:color w:val="303030"/>
          <w:sz w:val="28"/>
          <w:szCs w:val="28"/>
        </w:rPr>
      </w:pPr>
      <w:r w:rsidRPr="000E46EC">
        <w:rPr>
          <w:color w:val="303030"/>
          <w:sz w:val="28"/>
          <w:szCs w:val="28"/>
        </w:rPr>
        <w:t xml:space="preserve">11. КП №56 Диагностика и лечение на болести на черепно-мозъчните </w:t>
      </w:r>
      <w:proofErr w:type="gramStart"/>
      <w:r w:rsidRPr="000E46EC">
        <w:rPr>
          <w:color w:val="303030"/>
          <w:sz w:val="28"/>
          <w:szCs w:val="28"/>
        </w:rPr>
        <w:t>нерви(</w:t>
      </w:r>
      <w:proofErr w:type="gramEnd"/>
      <w:r w:rsidRPr="000E46EC">
        <w:rPr>
          <w:color w:val="303030"/>
          <w:sz w:val="28"/>
          <w:szCs w:val="28"/>
        </w:rPr>
        <w:t>ЧМН),на нервните коренчета и плексуси,полиневропатия и вертебро</w:t>
      </w:r>
      <w:r>
        <w:rPr>
          <w:color w:val="303030"/>
          <w:sz w:val="28"/>
          <w:szCs w:val="28"/>
        </w:rPr>
        <w:t>генни болкови синдроми - Блок 1</w:t>
      </w:r>
    </w:p>
    <w:p w:rsidR="000E46EC" w:rsidRPr="000E46EC" w:rsidRDefault="000E46EC" w:rsidP="000E46EC">
      <w:pPr>
        <w:pStyle w:val="a5"/>
        <w:spacing w:after="150"/>
        <w:jc w:val="both"/>
        <w:rPr>
          <w:color w:val="303030"/>
          <w:sz w:val="28"/>
          <w:szCs w:val="28"/>
        </w:rPr>
      </w:pPr>
      <w:r w:rsidRPr="000E46EC">
        <w:rPr>
          <w:color w:val="303030"/>
          <w:sz w:val="28"/>
          <w:szCs w:val="28"/>
        </w:rPr>
        <w:t>12. КП №78.1 Декомпенсиран захаре</w:t>
      </w:r>
      <w:r>
        <w:rPr>
          <w:color w:val="303030"/>
          <w:sz w:val="28"/>
          <w:szCs w:val="28"/>
        </w:rPr>
        <w:t>н диабет при лица над 18 години</w:t>
      </w:r>
    </w:p>
    <w:p w:rsidR="000E46EC" w:rsidRPr="000E46EC" w:rsidRDefault="000E46EC" w:rsidP="000E46EC">
      <w:pPr>
        <w:pStyle w:val="a5"/>
        <w:spacing w:after="150"/>
        <w:jc w:val="both"/>
        <w:rPr>
          <w:color w:val="303030"/>
          <w:sz w:val="28"/>
          <w:szCs w:val="28"/>
        </w:rPr>
      </w:pPr>
      <w:r w:rsidRPr="000E46EC">
        <w:rPr>
          <w:color w:val="303030"/>
          <w:sz w:val="28"/>
          <w:szCs w:val="28"/>
        </w:rPr>
        <w:t xml:space="preserve">13. КП №84 Диагностика и лечение на остър </w:t>
      </w:r>
      <w:r>
        <w:rPr>
          <w:color w:val="303030"/>
          <w:sz w:val="28"/>
          <w:szCs w:val="28"/>
        </w:rPr>
        <w:t>и хроничен обострен пиелонефрит</w:t>
      </w:r>
    </w:p>
    <w:p w:rsidR="000E46EC" w:rsidRPr="000E46EC" w:rsidRDefault="000E46EC" w:rsidP="000E46EC">
      <w:pPr>
        <w:pStyle w:val="a5"/>
        <w:spacing w:after="150"/>
        <w:jc w:val="both"/>
        <w:rPr>
          <w:color w:val="303030"/>
          <w:sz w:val="28"/>
          <w:szCs w:val="28"/>
        </w:rPr>
      </w:pPr>
      <w:r w:rsidRPr="000E46EC">
        <w:rPr>
          <w:color w:val="303030"/>
          <w:sz w:val="28"/>
          <w:szCs w:val="28"/>
        </w:rPr>
        <w:t xml:space="preserve">14. КП №111 </w:t>
      </w:r>
      <w:proofErr w:type="gramStart"/>
      <w:r w:rsidRPr="000E46EC">
        <w:rPr>
          <w:color w:val="303030"/>
          <w:sz w:val="28"/>
          <w:szCs w:val="28"/>
        </w:rPr>
        <w:t>Диагностика  и</w:t>
      </w:r>
      <w:proofErr w:type="gramEnd"/>
      <w:r w:rsidRPr="000E46EC">
        <w:rPr>
          <w:color w:val="303030"/>
          <w:sz w:val="28"/>
          <w:szCs w:val="28"/>
        </w:rPr>
        <w:t xml:space="preserve"> лечение на остри внезапно възникнали съст</w:t>
      </w:r>
      <w:r>
        <w:rPr>
          <w:color w:val="303030"/>
          <w:sz w:val="28"/>
          <w:szCs w:val="28"/>
        </w:rPr>
        <w:t>ояния в детска възраст - Блок 1</w:t>
      </w:r>
    </w:p>
    <w:p w:rsidR="000E46EC" w:rsidRPr="000E46EC" w:rsidRDefault="000E46EC" w:rsidP="000E46EC">
      <w:pPr>
        <w:pStyle w:val="a5"/>
        <w:spacing w:after="150"/>
        <w:jc w:val="both"/>
        <w:rPr>
          <w:color w:val="303030"/>
          <w:sz w:val="28"/>
          <w:szCs w:val="28"/>
        </w:rPr>
      </w:pPr>
      <w:r w:rsidRPr="000E46EC">
        <w:rPr>
          <w:color w:val="303030"/>
          <w:sz w:val="28"/>
          <w:szCs w:val="28"/>
        </w:rPr>
        <w:t>15. КП №254 Продължително лечение и ранна рехабилитация след острия стадий на исхемичен и хеморагичен мозъчен инсулт с ос</w:t>
      </w:r>
      <w:r>
        <w:rPr>
          <w:color w:val="303030"/>
          <w:sz w:val="28"/>
          <w:szCs w:val="28"/>
        </w:rPr>
        <w:t>татъчни проблеми за здравето</w:t>
      </w:r>
    </w:p>
    <w:p w:rsidR="000E46EC" w:rsidRPr="000E46EC" w:rsidRDefault="000E46EC" w:rsidP="000E46EC">
      <w:pPr>
        <w:pStyle w:val="a5"/>
        <w:spacing w:after="150"/>
        <w:jc w:val="both"/>
        <w:rPr>
          <w:color w:val="303030"/>
          <w:sz w:val="28"/>
          <w:szCs w:val="28"/>
        </w:rPr>
      </w:pPr>
      <w:r w:rsidRPr="000E46EC">
        <w:rPr>
          <w:color w:val="303030"/>
          <w:sz w:val="28"/>
          <w:szCs w:val="28"/>
        </w:rPr>
        <w:t>16. КП №262 Физикална терапия и рехабилитация на боле</w:t>
      </w:r>
      <w:r>
        <w:rPr>
          <w:color w:val="303030"/>
          <w:sz w:val="28"/>
          <w:szCs w:val="28"/>
        </w:rPr>
        <w:t>сти на централна нервна система</w:t>
      </w:r>
    </w:p>
    <w:p w:rsidR="000E46EC" w:rsidRPr="000E46EC" w:rsidRDefault="000E46EC" w:rsidP="000E46EC">
      <w:pPr>
        <w:pStyle w:val="a5"/>
        <w:spacing w:after="150"/>
        <w:jc w:val="both"/>
        <w:rPr>
          <w:color w:val="303030"/>
          <w:sz w:val="28"/>
          <w:szCs w:val="28"/>
        </w:rPr>
      </w:pPr>
      <w:r w:rsidRPr="000E46EC">
        <w:rPr>
          <w:color w:val="303030"/>
          <w:sz w:val="28"/>
          <w:szCs w:val="28"/>
        </w:rPr>
        <w:t>17. КП №263 Физикална терапия и рехабилитация при боле</w:t>
      </w:r>
      <w:r>
        <w:rPr>
          <w:color w:val="303030"/>
          <w:sz w:val="28"/>
          <w:szCs w:val="28"/>
        </w:rPr>
        <w:t>сти на периферна нервна система</w:t>
      </w:r>
    </w:p>
    <w:p w:rsidR="000E46EC" w:rsidRPr="000E46EC" w:rsidRDefault="000E46EC" w:rsidP="000E46EC">
      <w:pPr>
        <w:pStyle w:val="a5"/>
        <w:spacing w:after="150"/>
        <w:jc w:val="both"/>
        <w:rPr>
          <w:color w:val="303030"/>
          <w:sz w:val="28"/>
          <w:szCs w:val="28"/>
        </w:rPr>
      </w:pPr>
      <w:r w:rsidRPr="000E46EC">
        <w:rPr>
          <w:color w:val="303030"/>
          <w:sz w:val="28"/>
          <w:szCs w:val="28"/>
        </w:rPr>
        <w:lastRenderedPageBreak/>
        <w:t xml:space="preserve">18. КП №264 Физикална терапия и рехабилитация след преживян/стар инфаркт на миокарда и след </w:t>
      </w:r>
      <w:r>
        <w:rPr>
          <w:color w:val="303030"/>
          <w:sz w:val="28"/>
          <w:szCs w:val="28"/>
        </w:rPr>
        <w:t>оперативни интервенции - Блок 1</w:t>
      </w:r>
    </w:p>
    <w:p w:rsidR="000E46EC" w:rsidRPr="000E46EC" w:rsidRDefault="000E46EC" w:rsidP="000E46EC">
      <w:pPr>
        <w:pStyle w:val="a5"/>
        <w:spacing w:after="150"/>
        <w:jc w:val="both"/>
        <w:rPr>
          <w:color w:val="303030"/>
          <w:sz w:val="28"/>
          <w:szCs w:val="28"/>
        </w:rPr>
      </w:pPr>
      <w:r w:rsidRPr="000E46EC">
        <w:rPr>
          <w:color w:val="303030"/>
          <w:sz w:val="28"/>
          <w:szCs w:val="28"/>
        </w:rPr>
        <w:t>19. КП №265 Физикална терапия и рехабилитация при болести на боле</w:t>
      </w:r>
      <w:r>
        <w:rPr>
          <w:color w:val="303030"/>
          <w:sz w:val="28"/>
          <w:szCs w:val="28"/>
        </w:rPr>
        <w:t>сти на опорно–двигателен апарат</w:t>
      </w:r>
    </w:p>
    <w:p w:rsidR="000E46EC" w:rsidRPr="000E46EC" w:rsidRDefault="000E46EC" w:rsidP="000E46EC">
      <w:pPr>
        <w:pStyle w:val="a5"/>
        <w:spacing w:after="150"/>
        <w:jc w:val="both"/>
        <w:rPr>
          <w:color w:val="303030"/>
          <w:sz w:val="28"/>
          <w:szCs w:val="28"/>
        </w:rPr>
      </w:pPr>
      <w:r w:rsidRPr="000E46EC">
        <w:rPr>
          <w:color w:val="303030"/>
          <w:sz w:val="28"/>
          <w:szCs w:val="28"/>
        </w:rPr>
        <w:t>20. КП №999 Наблюдение до 48 часа в стационарни условия след проведена амбулаторна про</w:t>
      </w:r>
      <w:r>
        <w:rPr>
          <w:color w:val="303030"/>
          <w:sz w:val="28"/>
          <w:szCs w:val="28"/>
        </w:rPr>
        <w:t>цедура</w:t>
      </w:r>
    </w:p>
    <w:p w:rsidR="00621177" w:rsidRPr="00C95233" w:rsidRDefault="000E46EC" w:rsidP="00C95233">
      <w:pPr>
        <w:pStyle w:val="a5"/>
        <w:spacing w:before="0" w:beforeAutospacing="0" w:after="150" w:afterAutospacing="0"/>
        <w:jc w:val="both"/>
        <w:rPr>
          <w:color w:val="303030"/>
          <w:sz w:val="28"/>
          <w:szCs w:val="28"/>
          <w:lang w:val="bg-BG"/>
        </w:rPr>
      </w:pPr>
      <w:r>
        <w:rPr>
          <w:color w:val="303030"/>
          <w:sz w:val="28"/>
          <w:szCs w:val="28"/>
        </w:rPr>
        <w:tab/>
      </w:r>
      <w:r w:rsidRPr="000E46EC">
        <w:rPr>
          <w:color w:val="303030"/>
          <w:sz w:val="28"/>
          <w:szCs w:val="28"/>
        </w:rPr>
        <w:t xml:space="preserve">По договор с НЗОК се осъществява Медико–диагностична дейност в намиращите са на територията на болницата Клинична </w:t>
      </w:r>
      <w:proofErr w:type="gramStart"/>
      <w:r w:rsidRPr="000E46EC">
        <w:rPr>
          <w:color w:val="303030"/>
          <w:sz w:val="28"/>
          <w:szCs w:val="28"/>
        </w:rPr>
        <w:t>лаборатория ,</w:t>
      </w:r>
      <w:proofErr w:type="gramEnd"/>
      <w:r w:rsidRPr="000E46EC">
        <w:rPr>
          <w:color w:val="303030"/>
          <w:sz w:val="28"/>
          <w:szCs w:val="28"/>
        </w:rPr>
        <w:t xml:space="preserve"> Отделение ”Образна диагностика”  и физикална терапия на амбулаторни пациенти.</w:t>
      </w:r>
    </w:p>
    <w:p w:rsidR="00621177" w:rsidRDefault="00437A88">
      <w:pPr>
        <w:spacing w:line="324" w:lineRule="auto"/>
        <w:ind w:left="100" w:right="72" w:firstLine="569"/>
        <w:jc w:val="both"/>
        <w:rPr>
          <w:sz w:val="28"/>
          <w:szCs w:val="28"/>
        </w:rPr>
      </w:pPr>
      <w:r w:rsidRPr="00437A88">
        <w:rPr>
          <w:sz w:val="28"/>
          <w:szCs w:val="28"/>
        </w:rPr>
        <w:t xml:space="preserve">За   Община   </w:t>
      </w:r>
      <w:r w:rsidR="007E3CA2" w:rsidRPr="00437A88">
        <w:rPr>
          <w:sz w:val="28"/>
          <w:szCs w:val="28"/>
        </w:rPr>
        <w:t>Гулянци</w:t>
      </w:r>
      <w:r w:rsidRPr="00437A88">
        <w:rPr>
          <w:sz w:val="28"/>
          <w:szCs w:val="28"/>
        </w:rPr>
        <w:t xml:space="preserve">   осигуряване   на   лесен,   бърз   и   качествен достъп   до   здравно   обслужване   на   своето   население   е   цел   от </w:t>
      </w:r>
      <w:proofErr w:type="gramStart"/>
      <w:r w:rsidRPr="00437A88">
        <w:rPr>
          <w:sz w:val="28"/>
          <w:szCs w:val="28"/>
        </w:rPr>
        <w:t>първостепенно  значение</w:t>
      </w:r>
      <w:proofErr w:type="gramEnd"/>
      <w:r w:rsidRPr="00437A88">
        <w:rPr>
          <w:sz w:val="28"/>
          <w:szCs w:val="28"/>
        </w:rPr>
        <w:t xml:space="preserve">.  </w:t>
      </w:r>
      <w:proofErr w:type="gramStart"/>
      <w:r w:rsidRPr="00437A88">
        <w:rPr>
          <w:sz w:val="28"/>
          <w:szCs w:val="28"/>
        </w:rPr>
        <w:t>Българската</w:t>
      </w:r>
      <w:r>
        <w:rPr>
          <w:sz w:val="28"/>
          <w:szCs w:val="28"/>
        </w:rPr>
        <w:t xml:space="preserve">  здравна</w:t>
      </w:r>
      <w:proofErr w:type="gramEnd"/>
      <w:r>
        <w:rPr>
          <w:sz w:val="28"/>
          <w:szCs w:val="28"/>
        </w:rPr>
        <w:t xml:space="preserve">  система,  подобно  на останалите европейски здравни системи, е изправена пред сложни предизвикателства. Тя трябва да се приспособи към променящия се демографски модел на болестите, особено към предизвикателствата на    хроничните   заболявания,    психичното    здраве   и    състояния, свързани   </w:t>
      </w:r>
      <w:proofErr w:type="gramStart"/>
      <w:r>
        <w:rPr>
          <w:sz w:val="28"/>
          <w:szCs w:val="28"/>
        </w:rPr>
        <w:t>със  стареенето</w:t>
      </w:r>
      <w:proofErr w:type="gramEnd"/>
      <w:r>
        <w:rPr>
          <w:sz w:val="28"/>
          <w:szCs w:val="28"/>
        </w:rPr>
        <w:t xml:space="preserve">.   Община   </w:t>
      </w:r>
      <w:r w:rsidR="007E3CA2">
        <w:rPr>
          <w:sz w:val="28"/>
          <w:szCs w:val="28"/>
        </w:rPr>
        <w:t>Гулянци</w:t>
      </w:r>
      <w:r>
        <w:rPr>
          <w:sz w:val="28"/>
          <w:szCs w:val="28"/>
        </w:rPr>
        <w:t xml:space="preserve">   безотказно   провежда последователна     и     устойчива     политика     на     местно     здравно управление,   водена   от   убеждението,   че   достъпът   до   бързи   и качествени здравни </w:t>
      </w:r>
      <w:proofErr w:type="gramStart"/>
      <w:r>
        <w:rPr>
          <w:sz w:val="28"/>
          <w:szCs w:val="28"/>
        </w:rPr>
        <w:t>услуги  е</w:t>
      </w:r>
      <w:proofErr w:type="gramEnd"/>
      <w:r>
        <w:rPr>
          <w:sz w:val="28"/>
          <w:szCs w:val="28"/>
        </w:rPr>
        <w:t xml:space="preserve"> основно човешко право.</w:t>
      </w:r>
    </w:p>
    <w:p w:rsidR="00621177" w:rsidRPr="00437A88" w:rsidRDefault="00437A88" w:rsidP="00437A88">
      <w:pPr>
        <w:spacing w:before="4" w:line="323" w:lineRule="auto"/>
        <w:ind w:left="100" w:right="73" w:firstLine="569"/>
        <w:jc w:val="both"/>
        <w:rPr>
          <w:sz w:val="28"/>
          <w:szCs w:val="28"/>
          <w:lang w:val="bg-BG"/>
        </w:rPr>
      </w:pPr>
      <w:r>
        <w:rPr>
          <w:sz w:val="28"/>
          <w:szCs w:val="28"/>
        </w:rPr>
        <w:t xml:space="preserve">Промените в света през последните години и </w:t>
      </w:r>
      <w:proofErr w:type="gramStart"/>
      <w:r>
        <w:rPr>
          <w:sz w:val="28"/>
          <w:szCs w:val="28"/>
        </w:rPr>
        <w:t>повишаващите  се</w:t>
      </w:r>
      <w:proofErr w:type="gramEnd"/>
      <w:r>
        <w:rPr>
          <w:sz w:val="28"/>
          <w:szCs w:val="28"/>
        </w:rPr>
        <w:t xml:space="preserve"> изисквания   към   здравето   на   населението   налагат   промяна   в концепцията за управлението на болниците в посока от бюджетни към   автономни   и   независими   организации.   Разширяването   на </w:t>
      </w:r>
      <w:proofErr w:type="gramStart"/>
      <w:r>
        <w:rPr>
          <w:sz w:val="28"/>
          <w:szCs w:val="28"/>
        </w:rPr>
        <w:t>финансовата  автономност</w:t>
      </w:r>
      <w:proofErr w:type="gramEnd"/>
      <w:r>
        <w:rPr>
          <w:sz w:val="28"/>
          <w:szCs w:val="28"/>
        </w:rPr>
        <w:t xml:space="preserve">  на  медицински  и  здравни  учреждения  е една     от     ключовите     сфери      на     реформа     в     българското здравеопазване.     </w:t>
      </w:r>
      <w:proofErr w:type="gramStart"/>
      <w:r>
        <w:rPr>
          <w:sz w:val="28"/>
          <w:szCs w:val="28"/>
        </w:rPr>
        <w:t>Българската     здравна     система,     подобно     на останалите европейски здравни системи, е изправена пред сложни предизвикателства.</w:t>
      </w:r>
      <w:proofErr w:type="gramEnd"/>
      <w:r>
        <w:rPr>
          <w:sz w:val="28"/>
          <w:szCs w:val="28"/>
        </w:rPr>
        <w:t xml:space="preserve"> </w:t>
      </w:r>
      <w:proofErr w:type="gramStart"/>
      <w:r>
        <w:rPr>
          <w:sz w:val="28"/>
          <w:szCs w:val="28"/>
        </w:rPr>
        <w:t>Тя трябва да се приспособи към променящия се демографски модел на болестите, особено към предизвикателствата на    хроничните   заболявания,    психичното    здраве   и    състояния, свързани съсстареенето.</w:t>
      </w:r>
      <w:proofErr w:type="gramEnd"/>
      <w:r>
        <w:rPr>
          <w:sz w:val="28"/>
          <w:szCs w:val="28"/>
        </w:rPr>
        <w:t xml:space="preserve"> В този контекст са и действията на Община </w:t>
      </w:r>
      <w:r w:rsidR="007E3CA2">
        <w:rPr>
          <w:sz w:val="28"/>
          <w:szCs w:val="28"/>
        </w:rPr>
        <w:t>Гулянци</w:t>
      </w:r>
      <w:r>
        <w:rPr>
          <w:sz w:val="28"/>
          <w:szCs w:val="28"/>
        </w:rPr>
        <w:t xml:space="preserve">,  която  се  стреми  да  </w:t>
      </w:r>
      <w:r>
        <w:rPr>
          <w:sz w:val="28"/>
          <w:szCs w:val="28"/>
        </w:rPr>
        <w:lastRenderedPageBreak/>
        <w:t xml:space="preserve">осигури  качествена  и  непрекъсваема доставка   на    здравни   услуги   за   своето,   и   на   съседни   общини, население, в  условията  на  лимитирана  и дори  направо отсъстваща </w:t>
      </w:r>
      <w:r>
        <w:rPr>
          <w:sz w:val="28"/>
          <w:szCs w:val="28"/>
          <w:u w:val="single" w:color="D8D9D8"/>
        </w:rPr>
        <w:t xml:space="preserve">частна инициатива в местния здравен сектор. </w:t>
      </w:r>
    </w:p>
    <w:p w:rsidR="00621177" w:rsidRPr="00C95233" w:rsidRDefault="00437A88" w:rsidP="00C95233">
      <w:pPr>
        <w:spacing w:line="324" w:lineRule="auto"/>
        <w:ind w:left="121" w:right="92" w:firstLine="568"/>
        <w:jc w:val="both"/>
        <w:rPr>
          <w:sz w:val="28"/>
          <w:szCs w:val="28"/>
          <w:lang w:val="bg-BG"/>
        </w:rPr>
      </w:pPr>
      <w:r>
        <w:rPr>
          <w:sz w:val="28"/>
          <w:szCs w:val="28"/>
        </w:rPr>
        <w:t>Отделенията    и    лабораториите    са    оборудвани    по    начин, позволяващ  на болничния  екип  от  лекари,  с  помощта  на  други медицински  и  немедицински  специалисти  и  помощен  персонал, максимално  ефективно  да  диагностицират  и  лекуват  пациентите. Болницата приема пациенти от цялата страна по клинични пътеки съгласно  договор  със  здравната  каса  и  разполага  с  ценоразпис  за заплащане на медицински услуги от пациенти.</w:t>
      </w:r>
    </w:p>
    <w:p w:rsidR="00621177" w:rsidRPr="00C95233" w:rsidRDefault="00437A88" w:rsidP="00C95233">
      <w:pPr>
        <w:spacing w:line="320" w:lineRule="auto"/>
        <w:ind w:left="117" w:right="97" w:firstLine="503"/>
        <w:jc w:val="both"/>
        <w:rPr>
          <w:sz w:val="28"/>
          <w:szCs w:val="28"/>
        </w:rPr>
        <w:sectPr w:rsidR="00621177" w:rsidRPr="00C95233">
          <w:footerReference w:type="default" r:id="rId16"/>
          <w:pgSz w:w="11900" w:h="16860"/>
          <w:pgMar w:top="1420" w:right="1260" w:bottom="280" w:left="1320" w:header="0" w:footer="745" w:gutter="0"/>
          <w:pgNumType w:start="18"/>
          <w:cols w:space="720"/>
        </w:sectPr>
      </w:pPr>
      <w:r>
        <w:rPr>
          <w:sz w:val="28"/>
          <w:szCs w:val="28"/>
        </w:rPr>
        <w:t>Функционирането   на   “МБАЛ-</w:t>
      </w:r>
      <w:r w:rsidR="007E3CA2">
        <w:rPr>
          <w:sz w:val="28"/>
          <w:szCs w:val="28"/>
        </w:rPr>
        <w:t>Гулянци</w:t>
      </w:r>
      <w:r>
        <w:rPr>
          <w:sz w:val="28"/>
          <w:szCs w:val="28"/>
        </w:rPr>
        <w:t xml:space="preserve">”   ЕООД   се   извършва   в контекста   на   Сценарий   2,   където   се   правоприема   дейност   на бюджетно    предприятие,    което    повече    не    може    да    оперира </w:t>
      </w:r>
      <w:proofErr w:type="gramStart"/>
      <w:r>
        <w:rPr>
          <w:sz w:val="28"/>
          <w:szCs w:val="28"/>
        </w:rPr>
        <w:t>единствено  с</w:t>
      </w:r>
      <w:proofErr w:type="gramEnd"/>
      <w:r>
        <w:rPr>
          <w:sz w:val="28"/>
          <w:szCs w:val="28"/>
        </w:rPr>
        <w:t xml:space="preserve">  бюджетни  средства.  Правоприемането  се  извършва, така че  да  не  се  прекъсне  обслужването на населението  с  услуги  от обхвата    на    предприятието.    Понастоящем,    финансирането    на болницата се извършва с бюджетни, общински</w:t>
      </w:r>
      <w:proofErr w:type="gramStart"/>
      <w:r>
        <w:rPr>
          <w:sz w:val="28"/>
          <w:szCs w:val="28"/>
        </w:rPr>
        <w:t>,  частни</w:t>
      </w:r>
      <w:proofErr w:type="gramEnd"/>
      <w:r>
        <w:rPr>
          <w:sz w:val="28"/>
          <w:szCs w:val="28"/>
        </w:rPr>
        <w:t xml:space="preserve"> и собствени приходи.    Благодарение    на    контрола    и    доброто    финансово управление,   болницата   е   едно   от   малкото   общински   лечебни заведение  в  страната,  които  не  приключват  последната  финансова година  на  загуба,  въпреки  многообразието  от  трудности,  с  които ежедневно  се  сблъсква нашата  здравна  система,  особено  на  местно ниво, където най-силно се усеща недостатъчността на здравни кадри и на съвременно специализирано оборудване. Въпреки сложността при   преодоляване  на   трудностите  в  управлението  на  болницата, чиито  причини  не  са  от  местен  характер,  Община  </w:t>
      </w:r>
      <w:r w:rsidR="007E3CA2">
        <w:rPr>
          <w:sz w:val="28"/>
          <w:szCs w:val="28"/>
        </w:rPr>
        <w:t>Гулянци</w:t>
      </w:r>
      <w:r>
        <w:rPr>
          <w:sz w:val="28"/>
          <w:szCs w:val="28"/>
        </w:rPr>
        <w:t xml:space="preserve">  не  би  се отказала от дейността на предприятието и би защитавала с всички средства  на  закона  необходимостта  от  неговото  функциониране.  В противен случай, населението на общината, както  и това на съседни общини, е принудено да ползва здравни услуги на разстояние близо</w:t>
      </w:r>
      <w:r w:rsidR="00C95233">
        <w:rPr>
          <w:sz w:val="28"/>
          <w:szCs w:val="28"/>
          <w:lang w:val="bg-BG"/>
        </w:rPr>
        <w:t xml:space="preserve"> </w:t>
      </w:r>
      <w:r w:rsidR="000E46EC">
        <w:rPr>
          <w:sz w:val="28"/>
          <w:szCs w:val="28"/>
          <w:lang w:val="bg-BG"/>
        </w:rPr>
        <w:t>35</w:t>
      </w:r>
      <w:r>
        <w:rPr>
          <w:sz w:val="28"/>
          <w:szCs w:val="28"/>
        </w:rPr>
        <w:t xml:space="preserve">  км  от  техните  домове,  а  с  това  се  нарушава  основна  цел  и </w:t>
      </w:r>
      <w:r>
        <w:rPr>
          <w:sz w:val="28"/>
          <w:szCs w:val="28"/>
          <w:u w:val="single" w:color="D8D9D8"/>
        </w:rPr>
        <w:t>принцип на здравеопазването –</w:t>
      </w:r>
      <w:r w:rsidR="00630C36">
        <w:rPr>
          <w:sz w:val="28"/>
          <w:szCs w:val="28"/>
          <w:u w:val="single" w:color="D8D9D8"/>
        </w:rPr>
        <w:t xml:space="preserve"> достъпност.</w:t>
      </w:r>
    </w:p>
    <w:p w:rsidR="00621177" w:rsidRPr="007B0D38" w:rsidRDefault="00630C36" w:rsidP="00630C36">
      <w:pPr>
        <w:spacing w:before="42"/>
        <w:ind w:left="284"/>
        <w:jc w:val="both"/>
        <w:rPr>
          <w:b/>
          <w:i/>
          <w:sz w:val="28"/>
          <w:szCs w:val="28"/>
          <w:lang w:val="bg-BG"/>
        </w:rPr>
      </w:pPr>
      <w:r w:rsidRPr="007B0D38">
        <w:rPr>
          <w:b/>
          <w:i/>
          <w:sz w:val="28"/>
          <w:szCs w:val="28"/>
          <w:lang w:val="bg-BG"/>
        </w:rPr>
        <w:lastRenderedPageBreak/>
        <w:t>Медицински център  І ЕООД "д-р Александър Войников" – гр. Гулянци</w:t>
      </w:r>
      <w:r w:rsidR="00437A88" w:rsidRPr="007B0D38">
        <w:rPr>
          <w:b/>
          <w:i/>
        </w:rPr>
        <w:pict>
          <v:group id="_x0000_s1170" style="position:absolute;left:0;text-align:left;margin-left:66.3pt;margin-top:70.75pt;width:473.4pt;height:24.2pt;z-index:-1135;mso-position-horizontal-relative:page;mso-position-vertical-relative:page" coordorigin="1326,1415" coordsize="9468,484">
            <v:shape id="_x0000_s1177" style="position:absolute;left:10680;top:1430;width:103;height:454" coordorigin="10680,1430" coordsize="103,454" path="m10680,1884r103,l10783,1430r-103,l10680,1884xe" fillcolor="#f6c979" stroked="f">
              <v:path arrowok="t"/>
            </v:shape>
            <v:shape id="_x0000_s1176" style="position:absolute;left:1337;top:1430;width:103;height:454" coordorigin="1337,1430" coordsize="103,454" path="m1337,1884r103,l1440,1430r-103,l1337,1884xe" fillcolor="#f6c979" stroked="f">
              <v:path arrowok="t"/>
            </v:shape>
            <v:shape id="_x0000_s1175" style="position:absolute;left:1440;top:1430;width:9240;height:454" coordorigin="1440,1430" coordsize="9240,454" path="m1440,1884r9240,l10680,1430r-9240,l1440,1884xe" fillcolor="#f6c979" stroked="f">
              <v:path arrowok="t"/>
            </v:shape>
            <v:shape id="_x0000_s1174" style="position:absolute;left:1337;top:1426;width:9446;height:0" coordorigin="1337,1426" coordsize="9446,0" path="m1337,1426r9446,e" filled="f" strokeweight=".20497mm">
              <v:path arrowok="t"/>
            </v:shape>
            <v:shape id="_x0000_s1173" style="position:absolute;left:1332;top:1421;width:0;height:473" coordorigin="1332,1421" coordsize="0,473" path="m1332,1421r,473e" filled="f" strokeweight=".20497mm">
              <v:path arrowok="t"/>
            </v:shape>
            <v:shape id="_x0000_s1172" style="position:absolute;left:1337;top:1889;width:9446;height:0" coordorigin="1337,1889" coordsize="9446,0" path="m1337,1889r9446,e" filled="f" strokeweight=".58pt">
              <v:path arrowok="t"/>
            </v:shape>
            <v:shape id="_x0000_s1171" style="position:absolute;left:10788;top:1421;width:0;height:473" coordorigin="10788,1421" coordsize="0,473" path="m10788,1421r,473e" filled="f" strokeweight=".58pt">
              <v:path arrowok="t"/>
            </v:shape>
            <w10:wrap anchorx="page" anchory="page"/>
          </v:group>
        </w:pict>
      </w:r>
    </w:p>
    <w:p w:rsidR="00621177" w:rsidRPr="00C95233" w:rsidRDefault="00621177">
      <w:pPr>
        <w:spacing w:line="200" w:lineRule="exact"/>
        <w:rPr>
          <w:lang w:val="bg-BG"/>
        </w:rPr>
      </w:pPr>
    </w:p>
    <w:p w:rsidR="00EA4127" w:rsidRDefault="007B0D38">
      <w:pPr>
        <w:spacing w:before="1" w:line="323" w:lineRule="auto"/>
        <w:ind w:left="120" w:right="55" w:firstLine="499"/>
        <w:jc w:val="both"/>
        <w:rPr>
          <w:sz w:val="28"/>
          <w:szCs w:val="28"/>
          <w:lang w:val="bg-BG"/>
        </w:rPr>
      </w:pPr>
      <w:r>
        <w:rPr>
          <w:sz w:val="28"/>
          <w:szCs w:val="28"/>
          <w:lang w:val="bg-BG"/>
        </w:rPr>
        <w:t xml:space="preserve"> </w:t>
      </w:r>
    </w:p>
    <w:p w:rsidR="00EA4127" w:rsidRDefault="00EA4127">
      <w:pPr>
        <w:spacing w:before="1" w:line="323" w:lineRule="auto"/>
        <w:ind w:left="120" w:right="55" w:firstLine="499"/>
        <w:jc w:val="both"/>
        <w:rPr>
          <w:sz w:val="28"/>
          <w:szCs w:val="28"/>
          <w:lang w:val="bg-BG"/>
        </w:rPr>
      </w:pPr>
    </w:p>
    <w:p w:rsidR="00EA4127" w:rsidRDefault="00EA4127">
      <w:pPr>
        <w:spacing w:before="1" w:line="323" w:lineRule="auto"/>
        <w:ind w:left="120" w:right="55" w:firstLine="499"/>
        <w:jc w:val="both"/>
        <w:rPr>
          <w:sz w:val="28"/>
          <w:szCs w:val="28"/>
          <w:lang w:val="bg-BG"/>
        </w:rPr>
      </w:pPr>
    </w:p>
    <w:p w:rsidR="007B0D38" w:rsidRDefault="007B0D38">
      <w:pPr>
        <w:spacing w:before="1" w:line="323" w:lineRule="auto"/>
        <w:ind w:left="120" w:right="55" w:firstLine="499"/>
        <w:jc w:val="both"/>
        <w:rPr>
          <w:sz w:val="28"/>
          <w:szCs w:val="28"/>
          <w:lang w:val="bg-BG"/>
        </w:rPr>
      </w:pPr>
      <w:r>
        <w:rPr>
          <w:sz w:val="28"/>
          <w:szCs w:val="28"/>
          <w:lang w:val="bg-BG"/>
        </w:rPr>
        <w:t xml:space="preserve">  </w:t>
      </w:r>
      <w:r w:rsidRPr="007B0D38">
        <w:rPr>
          <w:sz w:val="28"/>
          <w:szCs w:val="28"/>
          <w:lang w:val="bg-BG"/>
        </w:rPr>
        <w:t>Медицински център І ЕООД "д-р Ал.Войников" работи с високо квалифициран персонал и осъществява дейността си в 9 кабинета /очен, вътрешен, акушеро-гинекологичен, детски, уши, нос и гърло, хирургичен, психиатричен, неврологечен, манипулационна/. Основните цели на Медицинският център съответстват на ценностите на националната здравна политика за предоставяне на извънболнична медицинска помощ отговаряща на критериите и правилата за добра медицинска практика. На територията на общината има филиал на "Центъра за спешна медицинска помощ" гр. Плевен.</w:t>
      </w:r>
    </w:p>
    <w:p w:rsidR="00EA4127" w:rsidRDefault="00EA4127">
      <w:pPr>
        <w:spacing w:before="1" w:line="323" w:lineRule="auto"/>
        <w:ind w:left="120" w:right="55" w:firstLine="499"/>
        <w:jc w:val="both"/>
        <w:rPr>
          <w:sz w:val="28"/>
          <w:szCs w:val="28"/>
          <w:lang w:val="bg-BG"/>
        </w:rPr>
      </w:pPr>
    </w:p>
    <w:p w:rsidR="00621177" w:rsidRDefault="008858DA" w:rsidP="00484066">
      <w:pPr>
        <w:spacing w:before="1" w:line="323" w:lineRule="auto"/>
        <w:ind w:left="120" w:right="55" w:firstLine="499"/>
        <w:jc w:val="both"/>
        <w:rPr>
          <w:sz w:val="28"/>
          <w:szCs w:val="28"/>
          <w:lang w:val="bg-BG"/>
        </w:rPr>
      </w:pPr>
      <w:r w:rsidRPr="008858DA">
        <w:rPr>
          <w:sz w:val="28"/>
          <w:szCs w:val="28"/>
          <w:lang w:val="bg-BG"/>
        </w:rPr>
        <w:t>Доболничната помощ е изградена в съответствие с областната здравна карта и покрива потребността за предоставяне на специализизирана медицинска помощ на територията на общината.</w:t>
      </w:r>
    </w:p>
    <w:p w:rsidR="00EA4127" w:rsidRDefault="00484066" w:rsidP="00C95233">
      <w:pPr>
        <w:spacing w:before="1" w:line="323" w:lineRule="auto"/>
        <w:ind w:left="120" w:right="55" w:firstLine="499"/>
        <w:jc w:val="both"/>
        <w:rPr>
          <w:b/>
          <w:color w:val="FEFFFE"/>
          <w:sz w:val="28"/>
          <w:szCs w:val="28"/>
          <w:lang w:val="bg-BG"/>
        </w:rPr>
      </w:pPr>
      <w:r w:rsidRPr="00484066">
        <w:rPr>
          <w:sz w:val="28"/>
          <w:szCs w:val="28"/>
          <w:lang w:val="bg-BG"/>
        </w:rPr>
        <w:t>В сградата на МЦ І ЕООД - Гулянци се намират 3 кабинета за индивидуална практика за първична медицинска помощ и 1 стоматологичен кабинет.</w:t>
      </w:r>
      <w:r w:rsidR="00437A88">
        <w:rPr>
          <w:b/>
          <w:color w:val="FEFFFE"/>
          <w:sz w:val="28"/>
          <w:szCs w:val="28"/>
        </w:rPr>
        <w:t>ПУБ</w:t>
      </w:r>
    </w:p>
    <w:p w:rsidR="00621177" w:rsidRPr="00C95233" w:rsidRDefault="00437A88" w:rsidP="00C95233">
      <w:pPr>
        <w:spacing w:before="1" w:line="323" w:lineRule="auto"/>
        <w:ind w:left="120" w:right="55" w:firstLine="499"/>
        <w:jc w:val="both"/>
        <w:rPr>
          <w:sz w:val="28"/>
          <w:szCs w:val="28"/>
          <w:lang w:val="bg-BG"/>
        </w:rPr>
      </w:pPr>
      <w:r>
        <w:rPr>
          <w:b/>
          <w:color w:val="FEFFFE"/>
          <w:sz w:val="28"/>
          <w:szCs w:val="28"/>
        </w:rPr>
        <w:t>ЛИЧНИ ПРЕДПРИЯТИЯ</w:t>
      </w:r>
    </w:p>
    <w:p w:rsidR="00621177" w:rsidRDefault="00437A88">
      <w:pPr>
        <w:spacing w:before="54" w:line="324" w:lineRule="auto"/>
        <w:ind w:left="119" w:right="55" w:firstLine="500"/>
        <w:jc w:val="both"/>
        <w:rPr>
          <w:sz w:val="28"/>
          <w:szCs w:val="28"/>
          <w:lang w:val="bg-BG"/>
        </w:rPr>
      </w:pPr>
      <w:r>
        <w:rPr>
          <w:sz w:val="28"/>
          <w:szCs w:val="28"/>
        </w:rPr>
        <w:t xml:space="preserve">Целите,  които  Община  </w:t>
      </w:r>
      <w:r w:rsidR="007E3CA2">
        <w:rPr>
          <w:sz w:val="28"/>
          <w:szCs w:val="28"/>
        </w:rPr>
        <w:t>Гулянци</w:t>
      </w:r>
      <w:r>
        <w:rPr>
          <w:sz w:val="28"/>
          <w:szCs w:val="28"/>
        </w:rPr>
        <w:t xml:space="preserve">  си  поставя  с  управлението  на публичните  предприятия  „МБАЛ-</w:t>
      </w:r>
      <w:r w:rsidR="007E3CA2">
        <w:rPr>
          <w:sz w:val="28"/>
          <w:szCs w:val="28"/>
        </w:rPr>
        <w:t>ГУЛЯНЦИ</w:t>
      </w:r>
      <w:r>
        <w:rPr>
          <w:sz w:val="28"/>
          <w:szCs w:val="28"/>
        </w:rPr>
        <w:t>“  ЕООД</w:t>
      </w:r>
      <w:r w:rsidR="00CE619B" w:rsidRPr="00CE619B">
        <w:t xml:space="preserve"> </w:t>
      </w:r>
      <w:r w:rsidR="00CE619B">
        <w:rPr>
          <w:lang w:val="bg-BG"/>
        </w:rPr>
        <w:t xml:space="preserve"> и </w:t>
      </w:r>
      <w:r w:rsidR="00CE619B" w:rsidRPr="00CE619B">
        <w:rPr>
          <w:sz w:val="28"/>
          <w:szCs w:val="28"/>
        </w:rPr>
        <w:t>Медицински център І ЕООД "д-р Ал.Войников</w:t>
      </w:r>
      <w:r>
        <w:rPr>
          <w:sz w:val="28"/>
          <w:szCs w:val="28"/>
        </w:rPr>
        <w:t xml:space="preserve">  до  голяма  степен  могат  да  се обобщят   в   две   основни   групи   –   икономически   (генериране   на собствени  приходи)  и  цели  на  публичната  политика  (нарастващи нужди от разширени и подобрени публични услуги).</w:t>
      </w:r>
    </w:p>
    <w:p w:rsidR="00EA4127" w:rsidRDefault="00EA4127">
      <w:pPr>
        <w:spacing w:before="54" w:line="324" w:lineRule="auto"/>
        <w:ind w:left="119" w:right="55" w:firstLine="500"/>
        <w:jc w:val="both"/>
        <w:rPr>
          <w:sz w:val="28"/>
          <w:szCs w:val="28"/>
          <w:lang w:val="bg-BG"/>
        </w:rPr>
      </w:pPr>
    </w:p>
    <w:p w:rsidR="00EA4127" w:rsidRDefault="00EA4127">
      <w:pPr>
        <w:spacing w:before="54" w:line="324" w:lineRule="auto"/>
        <w:ind w:left="119" w:right="55" w:firstLine="500"/>
        <w:jc w:val="both"/>
        <w:rPr>
          <w:sz w:val="28"/>
          <w:szCs w:val="28"/>
          <w:lang w:val="bg-BG"/>
        </w:rPr>
      </w:pPr>
    </w:p>
    <w:p w:rsidR="00EA4127" w:rsidRDefault="00EA4127">
      <w:pPr>
        <w:spacing w:before="54" w:line="324" w:lineRule="auto"/>
        <w:ind w:left="119" w:right="55" w:firstLine="500"/>
        <w:jc w:val="both"/>
        <w:rPr>
          <w:sz w:val="28"/>
          <w:szCs w:val="28"/>
          <w:lang w:val="bg-BG"/>
        </w:rPr>
      </w:pPr>
    </w:p>
    <w:p w:rsidR="00EA4127" w:rsidRDefault="00EA4127">
      <w:pPr>
        <w:spacing w:before="54" w:line="324" w:lineRule="auto"/>
        <w:ind w:left="119" w:right="55" w:firstLine="500"/>
        <w:jc w:val="both"/>
        <w:rPr>
          <w:sz w:val="28"/>
          <w:szCs w:val="28"/>
          <w:lang w:val="bg-BG"/>
        </w:rPr>
      </w:pPr>
    </w:p>
    <w:p w:rsidR="00EA4127" w:rsidRPr="00EA4127" w:rsidRDefault="00EA4127">
      <w:pPr>
        <w:spacing w:before="54" w:line="324" w:lineRule="auto"/>
        <w:ind w:left="119" w:right="55" w:firstLine="500"/>
        <w:jc w:val="both"/>
        <w:rPr>
          <w:sz w:val="28"/>
          <w:szCs w:val="28"/>
          <w:lang w:val="bg-BG"/>
        </w:rPr>
      </w:pPr>
    </w:p>
    <w:p w:rsidR="00621177" w:rsidRDefault="00621177">
      <w:pPr>
        <w:spacing w:before="10" w:line="180" w:lineRule="exact"/>
        <w:rPr>
          <w:sz w:val="18"/>
          <w:szCs w:val="18"/>
          <w:lang w:val="bg-BG"/>
        </w:rPr>
      </w:pPr>
    </w:p>
    <w:p w:rsidR="00EA4127" w:rsidRDefault="00EA4127">
      <w:pPr>
        <w:spacing w:before="10" w:line="180" w:lineRule="exact"/>
        <w:rPr>
          <w:sz w:val="18"/>
          <w:szCs w:val="18"/>
          <w:lang w:val="bg-BG"/>
        </w:rPr>
      </w:pPr>
    </w:p>
    <w:p w:rsidR="00EA4127" w:rsidRPr="00EA4127" w:rsidRDefault="00EA4127">
      <w:pPr>
        <w:spacing w:before="10" w:line="180" w:lineRule="exact"/>
        <w:rPr>
          <w:sz w:val="18"/>
          <w:szCs w:val="18"/>
          <w:lang w:val="bg-BG"/>
        </w:rPr>
      </w:pPr>
    </w:p>
    <w:p w:rsidR="00621177" w:rsidRDefault="00437A88">
      <w:pPr>
        <w:ind w:left="118" w:right="6024"/>
        <w:jc w:val="both"/>
        <w:rPr>
          <w:sz w:val="28"/>
          <w:szCs w:val="28"/>
        </w:rPr>
      </w:pPr>
      <w:r>
        <w:rPr>
          <w:rFonts w:ascii="Calibri" w:eastAsia="Calibri" w:hAnsi="Calibri" w:cs="Calibri"/>
          <w:b/>
          <w:w w:val="99"/>
          <w:sz w:val="28"/>
          <w:szCs w:val="28"/>
        </w:rPr>
        <w:t>I.</w:t>
      </w:r>
      <w:r>
        <w:rPr>
          <w:rFonts w:ascii="Calibri" w:eastAsia="Calibri" w:hAnsi="Calibri" w:cs="Calibri"/>
          <w:b/>
          <w:sz w:val="28"/>
          <w:szCs w:val="28"/>
        </w:rPr>
        <w:t xml:space="preserve"> </w:t>
      </w:r>
      <w:r>
        <w:rPr>
          <w:b/>
          <w:sz w:val="28"/>
          <w:szCs w:val="28"/>
        </w:rPr>
        <w:t>Икономически цели</w:t>
      </w:r>
    </w:p>
    <w:p w:rsidR="00621177" w:rsidRDefault="00621177">
      <w:pPr>
        <w:spacing w:before="9" w:line="160" w:lineRule="exact"/>
        <w:rPr>
          <w:sz w:val="16"/>
          <w:szCs w:val="16"/>
          <w:lang w:val="bg-BG"/>
        </w:rPr>
      </w:pPr>
    </w:p>
    <w:p w:rsidR="00EA4127" w:rsidRDefault="00EA4127">
      <w:pPr>
        <w:spacing w:before="9" w:line="160" w:lineRule="exact"/>
        <w:rPr>
          <w:sz w:val="16"/>
          <w:szCs w:val="16"/>
          <w:lang w:val="bg-BG"/>
        </w:rPr>
      </w:pPr>
    </w:p>
    <w:p w:rsidR="00EA4127" w:rsidRPr="00EA4127" w:rsidRDefault="00EA4127">
      <w:pPr>
        <w:spacing w:before="9" w:line="160" w:lineRule="exact"/>
        <w:rPr>
          <w:sz w:val="16"/>
          <w:szCs w:val="16"/>
          <w:lang w:val="bg-BG"/>
        </w:rPr>
      </w:pPr>
    </w:p>
    <w:p w:rsidR="00621177" w:rsidRDefault="00621177">
      <w:pPr>
        <w:spacing w:line="200" w:lineRule="exact"/>
      </w:pPr>
    </w:p>
    <w:p w:rsidR="00621177" w:rsidRPr="00C95233" w:rsidRDefault="00437A88">
      <w:pPr>
        <w:spacing w:line="323" w:lineRule="auto"/>
        <w:ind w:left="119" w:right="54" w:firstLine="1"/>
        <w:jc w:val="both"/>
        <w:rPr>
          <w:sz w:val="28"/>
          <w:szCs w:val="28"/>
          <w:lang w:val="bg-BG"/>
        </w:rPr>
        <w:sectPr w:rsidR="00621177" w:rsidRPr="00C95233">
          <w:footerReference w:type="default" r:id="rId17"/>
          <w:pgSz w:w="11900" w:h="16860"/>
          <w:pgMar w:top="1420" w:right="1300" w:bottom="280" w:left="1320" w:header="0" w:footer="811" w:gutter="0"/>
          <w:cols w:space="720"/>
        </w:sectPr>
      </w:pPr>
      <w:r>
        <w:pict>
          <v:group id="_x0000_s1150" style="position:absolute;left:0;text-align:left;margin-left:70.6pt;margin-top:444.45pt;width:455.45pt;height:0;z-index:-1131;mso-position-horizontal-relative:page" coordorigin="1412,8889" coordsize="9109,0">
            <v:shape id="_x0000_s1151" style="position:absolute;left:1412;top:8889;width:9109;height:0" coordorigin="1412,8889" coordsize="9109,0" path="m1412,8889r9109,e" filled="f" strokecolor="#d8d9d8" strokeweight=".6pt">
              <v:path arrowok="t"/>
            </v:shape>
            <w10:wrap anchorx="page"/>
          </v:group>
        </w:pict>
      </w:r>
      <w:r>
        <w:rPr>
          <w:sz w:val="28"/>
          <w:szCs w:val="28"/>
        </w:rPr>
        <w:t xml:space="preserve">Генерирането  на  собствени  приходи  е  задължителен  и  безусловен фактор  в  местното  самоуправление  поради  това,  че  трансферите към   общините   от   централния   бюджет   са   недостатъчни,   за   да покрият   нарастващите   финансови   ангажименти   на   общинските администрации.    </w:t>
      </w:r>
      <w:proofErr w:type="gramStart"/>
      <w:r>
        <w:rPr>
          <w:sz w:val="28"/>
          <w:szCs w:val="28"/>
        </w:rPr>
        <w:t>Приходите    от    местни    данъци    и    такси    са нееластични   и   изостават   спрямо   икономическото   развитие   на общините.</w:t>
      </w:r>
      <w:proofErr w:type="gramEnd"/>
      <w:r>
        <w:rPr>
          <w:sz w:val="28"/>
          <w:szCs w:val="28"/>
        </w:rPr>
        <w:t xml:space="preserve"> Местните такси не могат да се повишат съществено през следващите години поради достигане до равнището на обществена поносимост</w:t>
      </w:r>
      <w:proofErr w:type="gramStart"/>
      <w:r>
        <w:rPr>
          <w:sz w:val="28"/>
          <w:szCs w:val="28"/>
        </w:rPr>
        <w:t>,  особено</w:t>
      </w:r>
      <w:proofErr w:type="gramEnd"/>
      <w:r>
        <w:rPr>
          <w:sz w:val="28"/>
          <w:szCs w:val="28"/>
        </w:rPr>
        <w:t xml:space="preserve">  за  част  от  предоставяните  от  тях  социални услуги.  Другите неданъчни приходи са изчерпващи се – приходи от управление на собственост и от продажби, или несигурни – глоби, лихви</w:t>
      </w:r>
      <w:proofErr w:type="gramStart"/>
      <w:r>
        <w:rPr>
          <w:sz w:val="28"/>
          <w:szCs w:val="28"/>
        </w:rPr>
        <w:t>,  конфискации</w:t>
      </w:r>
      <w:proofErr w:type="gramEnd"/>
      <w:r>
        <w:rPr>
          <w:sz w:val="28"/>
          <w:szCs w:val="28"/>
        </w:rPr>
        <w:t xml:space="preserve">,  дарения  и  други.  </w:t>
      </w:r>
      <w:proofErr w:type="gramStart"/>
      <w:r>
        <w:rPr>
          <w:sz w:val="28"/>
          <w:szCs w:val="28"/>
        </w:rPr>
        <w:t>Развитието  на</w:t>
      </w:r>
      <w:proofErr w:type="gramEnd"/>
      <w:r>
        <w:rPr>
          <w:sz w:val="28"/>
          <w:szCs w:val="28"/>
        </w:rPr>
        <w:t xml:space="preserve">  търговската дейност    на    общинските    предприятия    остава    привлекателна алтернатива    за    подобряване    на    финансовото    състояние    на общините,   при   спазване   на   правните   регулации   за   ефективно управление,  контрол  и  прозрачност  на  публичните  предприятия. Община   </w:t>
      </w:r>
      <w:r w:rsidR="007E3CA2">
        <w:rPr>
          <w:sz w:val="28"/>
          <w:szCs w:val="28"/>
        </w:rPr>
        <w:t>Гулянци</w:t>
      </w:r>
      <w:r>
        <w:rPr>
          <w:sz w:val="28"/>
          <w:szCs w:val="28"/>
        </w:rPr>
        <w:t xml:space="preserve">   ще   се   стреми   все   по-фокусирано   да   проучва, управлява   и   развива   възможностите   за   създаване   на   нови   и оптимизиране дейността на съществуващи </w:t>
      </w:r>
      <w:r w:rsidR="001B1800">
        <w:rPr>
          <w:sz w:val="28"/>
          <w:szCs w:val="28"/>
        </w:rPr>
        <w:t>публични предприятия с общинско</w:t>
      </w:r>
      <w:r w:rsidR="001B1800">
        <w:rPr>
          <w:sz w:val="28"/>
          <w:szCs w:val="28"/>
          <w:lang w:val="bg-BG"/>
        </w:rPr>
        <w:t xml:space="preserve"> </w:t>
      </w:r>
      <w:r w:rsidR="001B1800">
        <w:rPr>
          <w:sz w:val="28"/>
          <w:szCs w:val="28"/>
        </w:rPr>
        <w:t>участие</w:t>
      </w:r>
    </w:p>
    <w:p w:rsidR="00621177" w:rsidRDefault="00437A88">
      <w:pPr>
        <w:spacing w:before="38"/>
        <w:ind w:left="138" w:right="4550"/>
        <w:jc w:val="both"/>
        <w:rPr>
          <w:sz w:val="28"/>
          <w:szCs w:val="28"/>
        </w:rPr>
      </w:pPr>
      <w:r>
        <w:rPr>
          <w:rFonts w:ascii="Calibri" w:eastAsia="Calibri" w:hAnsi="Calibri" w:cs="Calibri"/>
          <w:b/>
          <w:w w:val="99"/>
          <w:sz w:val="28"/>
          <w:szCs w:val="28"/>
        </w:rPr>
        <w:lastRenderedPageBreak/>
        <w:t>II.</w:t>
      </w:r>
      <w:r>
        <w:rPr>
          <w:rFonts w:ascii="Calibri" w:eastAsia="Calibri" w:hAnsi="Calibri" w:cs="Calibri"/>
          <w:b/>
          <w:sz w:val="28"/>
          <w:szCs w:val="28"/>
        </w:rPr>
        <w:t xml:space="preserve"> </w:t>
      </w:r>
      <w:r>
        <w:rPr>
          <w:b/>
          <w:sz w:val="28"/>
          <w:szCs w:val="28"/>
        </w:rPr>
        <w:t>Цели на публичната политика</w:t>
      </w:r>
    </w:p>
    <w:p w:rsidR="00621177" w:rsidRDefault="00621177">
      <w:pPr>
        <w:spacing w:before="9" w:line="120" w:lineRule="exact"/>
        <w:rPr>
          <w:sz w:val="12"/>
          <w:szCs w:val="12"/>
        </w:rPr>
      </w:pPr>
    </w:p>
    <w:p w:rsidR="00621177" w:rsidRDefault="00621177">
      <w:pPr>
        <w:spacing w:line="200" w:lineRule="exact"/>
      </w:pPr>
    </w:p>
    <w:p w:rsidR="00621177" w:rsidRDefault="00EA4127">
      <w:pPr>
        <w:spacing w:line="323" w:lineRule="auto"/>
        <w:ind w:left="139" w:right="95" w:firstLine="1"/>
        <w:jc w:val="both"/>
        <w:rPr>
          <w:sz w:val="28"/>
          <w:szCs w:val="28"/>
        </w:rPr>
      </w:pPr>
      <w:r>
        <w:rPr>
          <w:sz w:val="28"/>
          <w:szCs w:val="28"/>
          <w:lang w:val="bg-BG"/>
        </w:rPr>
        <w:tab/>
      </w:r>
      <w:r w:rsidR="00437A88">
        <w:rPr>
          <w:sz w:val="28"/>
          <w:szCs w:val="28"/>
        </w:rPr>
        <w:t xml:space="preserve">Въпреки   стремежа   на   всяка   община   да   повиши   своя   финансов капацитет    и    финансова    независимост,    пред    Община    </w:t>
      </w:r>
      <w:r w:rsidR="007E3CA2">
        <w:rPr>
          <w:sz w:val="28"/>
          <w:szCs w:val="28"/>
        </w:rPr>
        <w:t>Гулянци</w:t>
      </w:r>
      <w:r w:rsidR="00437A88">
        <w:rPr>
          <w:sz w:val="28"/>
          <w:szCs w:val="28"/>
        </w:rPr>
        <w:t xml:space="preserve"> </w:t>
      </w:r>
      <w:proofErr w:type="gramStart"/>
      <w:r w:rsidR="00437A88">
        <w:rPr>
          <w:sz w:val="28"/>
          <w:szCs w:val="28"/>
        </w:rPr>
        <w:t>първостепенна  цел</w:t>
      </w:r>
      <w:proofErr w:type="gramEnd"/>
      <w:r w:rsidR="00437A88">
        <w:rPr>
          <w:sz w:val="28"/>
          <w:szCs w:val="28"/>
        </w:rPr>
        <w:t xml:space="preserve">  в  управлението  на  публични  предприятия  с общинско    участие    остава     посветеността    на    обслужването    на жизнени потребности на нейното население. Затова към настоящия момент, общината се е  фокусирала върху осигуряване на здравни и медицински грижи през формата на публични предприятия, за да има   възможност   да   инвестира   генерирани   приходи   обратно   в дейността  на   предприятията   по  отношение   на   инфраструктура, оборудване, кадрова обезпеченост и т.н. Неблагоприятните здравно- демографски  тенденции,  които  определят  развитието  на  страната, предполагат  фокусирани  и  посветени  стъпки  на  всяка  публична власт  за  ефективно  справяне  с  тях.  </w:t>
      </w:r>
      <w:proofErr w:type="gramStart"/>
      <w:r w:rsidR="00437A88">
        <w:rPr>
          <w:sz w:val="28"/>
          <w:szCs w:val="28"/>
        </w:rPr>
        <w:t>Тези  тенденции</w:t>
      </w:r>
      <w:proofErr w:type="gramEnd"/>
      <w:r w:rsidR="00437A88">
        <w:rPr>
          <w:sz w:val="28"/>
          <w:szCs w:val="28"/>
        </w:rPr>
        <w:t xml:space="preserve">  най  -  общо  се изразяват в:</w:t>
      </w:r>
    </w:p>
    <w:p w:rsidR="00621177" w:rsidRDefault="00621177">
      <w:pPr>
        <w:spacing w:before="3" w:line="180" w:lineRule="exact"/>
        <w:rPr>
          <w:sz w:val="18"/>
          <w:szCs w:val="18"/>
        </w:rPr>
      </w:pPr>
    </w:p>
    <w:p w:rsidR="00621177" w:rsidRDefault="00437A88">
      <w:pPr>
        <w:ind w:left="138" w:right="5121"/>
        <w:jc w:val="both"/>
        <w:rPr>
          <w:sz w:val="28"/>
          <w:szCs w:val="28"/>
        </w:rPr>
      </w:pPr>
      <w:proofErr w:type="gramStart"/>
      <w:r>
        <w:rPr>
          <w:rFonts w:ascii="Verdana" w:eastAsia="Verdana" w:hAnsi="Verdana" w:cs="Verdana"/>
          <w:w w:val="99"/>
          <w:sz w:val="28"/>
          <w:szCs w:val="28"/>
        </w:rPr>
        <w:t>•</w:t>
      </w:r>
      <w:r>
        <w:rPr>
          <w:rFonts w:ascii="Verdana" w:eastAsia="Verdana" w:hAnsi="Verdana" w:cs="Verdana"/>
          <w:sz w:val="28"/>
          <w:szCs w:val="28"/>
        </w:rPr>
        <w:t xml:space="preserve">  </w:t>
      </w:r>
      <w:r>
        <w:rPr>
          <w:sz w:val="28"/>
          <w:szCs w:val="28"/>
        </w:rPr>
        <w:t>застаряване</w:t>
      </w:r>
      <w:proofErr w:type="gramEnd"/>
      <w:r>
        <w:rPr>
          <w:sz w:val="28"/>
          <w:szCs w:val="28"/>
        </w:rPr>
        <w:t xml:space="preserve"> на населението;</w:t>
      </w:r>
    </w:p>
    <w:p w:rsidR="00621177" w:rsidRDefault="00437A88">
      <w:pPr>
        <w:spacing w:before="90"/>
        <w:ind w:left="138" w:right="5265"/>
        <w:jc w:val="both"/>
        <w:rPr>
          <w:sz w:val="28"/>
          <w:szCs w:val="28"/>
        </w:rPr>
      </w:pPr>
      <w:proofErr w:type="gramStart"/>
      <w:r>
        <w:rPr>
          <w:rFonts w:ascii="Verdana" w:eastAsia="Verdana" w:hAnsi="Verdana" w:cs="Verdana"/>
          <w:w w:val="99"/>
          <w:sz w:val="28"/>
          <w:szCs w:val="28"/>
        </w:rPr>
        <w:t>•</w:t>
      </w:r>
      <w:r>
        <w:rPr>
          <w:rFonts w:ascii="Verdana" w:eastAsia="Verdana" w:hAnsi="Verdana" w:cs="Verdana"/>
          <w:sz w:val="28"/>
          <w:szCs w:val="28"/>
        </w:rPr>
        <w:t xml:space="preserve">  </w:t>
      </w:r>
      <w:r>
        <w:rPr>
          <w:sz w:val="28"/>
          <w:szCs w:val="28"/>
        </w:rPr>
        <w:t>увеличаваща</w:t>
      </w:r>
      <w:proofErr w:type="gramEnd"/>
      <w:r>
        <w:rPr>
          <w:sz w:val="28"/>
          <w:szCs w:val="28"/>
        </w:rPr>
        <w:t xml:space="preserve"> се смъртност;</w:t>
      </w:r>
    </w:p>
    <w:p w:rsidR="00621177" w:rsidRDefault="00437A88">
      <w:pPr>
        <w:spacing w:before="85"/>
        <w:ind w:left="138" w:right="5944"/>
        <w:jc w:val="both"/>
        <w:rPr>
          <w:sz w:val="28"/>
          <w:szCs w:val="28"/>
        </w:rPr>
      </w:pPr>
      <w:proofErr w:type="gramStart"/>
      <w:r>
        <w:rPr>
          <w:rFonts w:ascii="Verdana" w:eastAsia="Verdana" w:hAnsi="Verdana" w:cs="Verdana"/>
          <w:w w:val="99"/>
          <w:sz w:val="28"/>
          <w:szCs w:val="28"/>
        </w:rPr>
        <w:t>•</w:t>
      </w:r>
      <w:r>
        <w:rPr>
          <w:rFonts w:ascii="Verdana" w:eastAsia="Verdana" w:hAnsi="Verdana" w:cs="Verdana"/>
          <w:sz w:val="28"/>
          <w:szCs w:val="28"/>
        </w:rPr>
        <w:t xml:space="preserve">  </w:t>
      </w:r>
      <w:r>
        <w:rPr>
          <w:sz w:val="28"/>
          <w:szCs w:val="28"/>
        </w:rPr>
        <w:t>спадаща</w:t>
      </w:r>
      <w:proofErr w:type="gramEnd"/>
      <w:r>
        <w:rPr>
          <w:sz w:val="28"/>
          <w:szCs w:val="28"/>
        </w:rPr>
        <w:t xml:space="preserve"> раждаемост;</w:t>
      </w:r>
    </w:p>
    <w:p w:rsidR="00621177" w:rsidRDefault="00437A88">
      <w:pPr>
        <w:spacing w:before="87"/>
        <w:ind w:left="138" w:right="2053"/>
        <w:jc w:val="both"/>
        <w:rPr>
          <w:sz w:val="28"/>
          <w:szCs w:val="28"/>
        </w:rPr>
      </w:pPr>
      <w:proofErr w:type="gramStart"/>
      <w:r>
        <w:rPr>
          <w:rFonts w:ascii="Verdana" w:eastAsia="Verdana" w:hAnsi="Verdana" w:cs="Verdana"/>
          <w:w w:val="99"/>
          <w:sz w:val="28"/>
          <w:szCs w:val="28"/>
        </w:rPr>
        <w:t>•</w:t>
      </w:r>
      <w:r>
        <w:rPr>
          <w:rFonts w:ascii="Verdana" w:eastAsia="Verdana" w:hAnsi="Verdana" w:cs="Verdana"/>
          <w:sz w:val="28"/>
          <w:szCs w:val="28"/>
        </w:rPr>
        <w:t xml:space="preserve">  </w:t>
      </w:r>
      <w:r>
        <w:rPr>
          <w:sz w:val="28"/>
          <w:szCs w:val="28"/>
        </w:rPr>
        <w:t>вътрешна</w:t>
      </w:r>
      <w:proofErr w:type="gramEnd"/>
      <w:r>
        <w:rPr>
          <w:sz w:val="28"/>
          <w:szCs w:val="28"/>
        </w:rPr>
        <w:t xml:space="preserve"> миграция с тенденция към урбанизация;</w:t>
      </w:r>
    </w:p>
    <w:p w:rsidR="00621177" w:rsidRDefault="00437A88">
      <w:pPr>
        <w:tabs>
          <w:tab w:val="left" w:pos="500"/>
        </w:tabs>
        <w:spacing w:before="87" w:line="280" w:lineRule="auto"/>
        <w:ind w:left="500" w:right="1574" w:hanging="363"/>
        <w:rPr>
          <w:sz w:val="28"/>
          <w:szCs w:val="28"/>
        </w:rPr>
      </w:pPr>
      <w:r>
        <w:rPr>
          <w:rFonts w:ascii="Verdana" w:eastAsia="Verdana" w:hAnsi="Verdana" w:cs="Verdana"/>
          <w:w w:val="99"/>
          <w:sz w:val="28"/>
          <w:szCs w:val="28"/>
        </w:rPr>
        <w:t>•</w:t>
      </w:r>
      <w:r>
        <w:rPr>
          <w:rFonts w:ascii="Verdana" w:eastAsia="Verdana" w:hAnsi="Verdana" w:cs="Verdana"/>
          <w:sz w:val="28"/>
          <w:szCs w:val="28"/>
        </w:rPr>
        <w:tab/>
      </w:r>
      <w:proofErr w:type="gramStart"/>
      <w:r>
        <w:rPr>
          <w:sz w:val="28"/>
          <w:szCs w:val="28"/>
        </w:rPr>
        <w:t>нарастване</w:t>
      </w:r>
      <w:proofErr w:type="gramEnd"/>
      <w:r>
        <w:rPr>
          <w:sz w:val="28"/>
          <w:szCs w:val="28"/>
        </w:rPr>
        <w:t xml:space="preserve"> на относителния дял на сърдечно- съдовите заболявания;</w:t>
      </w:r>
    </w:p>
    <w:p w:rsidR="00621177" w:rsidRDefault="00437A88">
      <w:pPr>
        <w:spacing w:before="33"/>
        <w:ind w:left="138" w:right="1664"/>
        <w:jc w:val="both"/>
        <w:rPr>
          <w:sz w:val="28"/>
          <w:szCs w:val="28"/>
        </w:rPr>
      </w:pPr>
      <w:proofErr w:type="gramStart"/>
      <w:r>
        <w:rPr>
          <w:rFonts w:ascii="Verdana" w:eastAsia="Verdana" w:hAnsi="Verdana" w:cs="Verdana"/>
          <w:w w:val="99"/>
          <w:sz w:val="28"/>
          <w:szCs w:val="28"/>
        </w:rPr>
        <w:t>•</w:t>
      </w:r>
      <w:r>
        <w:rPr>
          <w:rFonts w:ascii="Verdana" w:eastAsia="Verdana" w:hAnsi="Verdana" w:cs="Verdana"/>
          <w:sz w:val="28"/>
          <w:szCs w:val="28"/>
        </w:rPr>
        <w:t xml:space="preserve">  </w:t>
      </w:r>
      <w:r>
        <w:rPr>
          <w:sz w:val="28"/>
          <w:szCs w:val="28"/>
        </w:rPr>
        <w:t>увеличаване</w:t>
      </w:r>
      <w:proofErr w:type="gramEnd"/>
      <w:r>
        <w:rPr>
          <w:sz w:val="28"/>
          <w:szCs w:val="28"/>
        </w:rPr>
        <w:t xml:space="preserve"> честотата на онкологичните заболявания;</w:t>
      </w:r>
    </w:p>
    <w:p w:rsidR="00621177" w:rsidRDefault="00437A88">
      <w:pPr>
        <w:tabs>
          <w:tab w:val="left" w:pos="500"/>
        </w:tabs>
        <w:spacing w:before="90" w:line="278" w:lineRule="auto"/>
        <w:ind w:left="500" w:right="1610" w:hanging="362"/>
        <w:rPr>
          <w:sz w:val="28"/>
          <w:szCs w:val="28"/>
        </w:rPr>
      </w:pPr>
      <w:r>
        <w:rPr>
          <w:rFonts w:ascii="Verdana" w:eastAsia="Verdana" w:hAnsi="Verdana" w:cs="Verdana"/>
          <w:w w:val="99"/>
          <w:sz w:val="28"/>
          <w:szCs w:val="28"/>
        </w:rPr>
        <w:t>•</w:t>
      </w:r>
      <w:r>
        <w:rPr>
          <w:rFonts w:ascii="Verdana" w:eastAsia="Verdana" w:hAnsi="Verdana" w:cs="Verdana"/>
          <w:sz w:val="28"/>
          <w:szCs w:val="28"/>
        </w:rPr>
        <w:tab/>
      </w:r>
      <w:proofErr w:type="gramStart"/>
      <w:r>
        <w:rPr>
          <w:sz w:val="28"/>
          <w:szCs w:val="28"/>
        </w:rPr>
        <w:t>нарастване</w:t>
      </w:r>
      <w:proofErr w:type="gramEnd"/>
      <w:r>
        <w:rPr>
          <w:sz w:val="28"/>
          <w:szCs w:val="28"/>
        </w:rPr>
        <w:t xml:space="preserve"> на битовия, транспортния и производствен травматизъм;</w:t>
      </w:r>
    </w:p>
    <w:p w:rsidR="00621177" w:rsidRDefault="00437A88">
      <w:pPr>
        <w:tabs>
          <w:tab w:val="left" w:pos="500"/>
        </w:tabs>
        <w:spacing w:before="35" w:line="318" w:lineRule="auto"/>
        <w:ind w:left="500" w:right="1012" w:hanging="362"/>
        <w:rPr>
          <w:sz w:val="28"/>
          <w:szCs w:val="28"/>
        </w:rPr>
      </w:pPr>
      <w:r>
        <w:rPr>
          <w:rFonts w:ascii="Verdana" w:eastAsia="Verdana" w:hAnsi="Verdana" w:cs="Verdana"/>
          <w:w w:val="99"/>
          <w:sz w:val="28"/>
          <w:szCs w:val="28"/>
        </w:rPr>
        <w:t>•</w:t>
      </w:r>
      <w:r>
        <w:rPr>
          <w:rFonts w:ascii="Verdana" w:eastAsia="Verdana" w:hAnsi="Verdana" w:cs="Verdana"/>
          <w:sz w:val="28"/>
          <w:szCs w:val="28"/>
        </w:rPr>
        <w:tab/>
      </w:r>
      <w:proofErr w:type="gramStart"/>
      <w:r>
        <w:rPr>
          <w:sz w:val="28"/>
          <w:szCs w:val="28"/>
        </w:rPr>
        <w:t>нарастваща</w:t>
      </w:r>
      <w:proofErr w:type="gramEnd"/>
      <w:r>
        <w:rPr>
          <w:sz w:val="28"/>
          <w:szCs w:val="28"/>
        </w:rPr>
        <w:t xml:space="preserve"> заболеваемост от хронични незаразни болести, свързани с начина на живот;</w:t>
      </w:r>
    </w:p>
    <w:p w:rsidR="00621177" w:rsidRDefault="00437A88">
      <w:pPr>
        <w:spacing w:line="320" w:lineRule="exact"/>
        <w:ind w:left="138" w:right="3362"/>
        <w:jc w:val="both"/>
        <w:rPr>
          <w:sz w:val="28"/>
          <w:szCs w:val="28"/>
        </w:rPr>
      </w:pPr>
      <w:proofErr w:type="gramStart"/>
      <w:r>
        <w:rPr>
          <w:rFonts w:ascii="Verdana" w:eastAsia="Verdana" w:hAnsi="Verdana" w:cs="Verdana"/>
          <w:w w:val="99"/>
          <w:position w:val="-1"/>
          <w:sz w:val="28"/>
          <w:szCs w:val="28"/>
        </w:rPr>
        <w:t>•</w:t>
      </w:r>
      <w:r>
        <w:rPr>
          <w:rFonts w:ascii="Verdana" w:eastAsia="Verdana" w:hAnsi="Verdana" w:cs="Verdana"/>
          <w:position w:val="-1"/>
          <w:sz w:val="28"/>
          <w:szCs w:val="28"/>
        </w:rPr>
        <w:t xml:space="preserve">  </w:t>
      </w:r>
      <w:r>
        <w:rPr>
          <w:position w:val="-1"/>
          <w:sz w:val="28"/>
          <w:szCs w:val="28"/>
        </w:rPr>
        <w:t>високо</w:t>
      </w:r>
      <w:proofErr w:type="gramEnd"/>
      <w:r>
        <w:rPr>
          <w:position w:val="-1"/>
          <w:sz w:val="28"/>
          <w:szCs w:val="28"/>
        </w:rPr>
        <w:t xml:space="preserve"> ниво на психичните разстройства;</w:t>
      </w:r>
    </w:p>
    <w:p w:rsidR="00621177" w:rsidRDefault="00437A88">
      <w:pPr>
        <w:tabs>
          <w:tab w:val="left" w:pos="500"/>
        </w:tabs>
        <w:spacing w:before="82" w:line="318" w:lineRule="auto"/>
        <w:ind w:left="500" w:right="958" w:hanging="362"/>
        <w:rPr>
          <w:sz w:val="28"/>
          <w:szCs w:val="28"/>
        </w:rPr>
      </w:pPr>
      <w:r>
        <w:rPr>
          <w:rFonts w:ascii="Verdana" w:eastAsia="Verdana" w:hAnsi="Verdana" w:cs="Verdana"/>
          <w:w w:val="99"/>
          <w:sz w:val="28"/>
          <w:szCs w:val="28"/>
        </w:rPr>
        <w:t>•</w:t>
      </w:r>
      <w:r>
        <w:rPr>
          <w:rFonts w:ascii="Verdana" w:eastAsia="Verdana" w:hAnsi="Verdana" w:cs="Verdana"/>
          <w:sz w:val="28"/>
          <w:szCs w:val="28"/>
        </w:rPr>
        <w:tab/>
      </w:r>
      <w:proofErr w:type="gramStart"/>
      <w:r>
        <w:rPr>
          <w:sz w:val="28"/>
          <w:szCs w:val="28"/>
        </w:rPr>
        <w:t>висок</w:t>
      </w:r>
      <w:proofErr w:type="gramEnd"/>
      <w:r>
        <w:rPr>
          <w:sz w:val="28"/>
          <w:szCs w:val="28"/>
        </w:rPr>
        <w:t xml:space="preserve"> относителен дял на лицата със степен на увреждане и трайна  неработоспособност</w:t>
      </w:r>
    </w:p>
    <w:p w:rsidR="00621177" w:rsidRDefault="00437A88">
      <w:pPr>
        <w:spacing w:before="51" w:line="324" w:lineRule="auto"/>
        <w:ind w:left="140" w:right="95" w:firstLine="487"/>
        <w:jc w:val="both"/>
        <w:rPr>
          <w:sz w:val="28"/>
          <w:szCs w:val="28"/>
        </w:rPr>
        <w:sectPr w:rsidR="00621177">
          <w:pgSz w:w="11900" w:h="16860"/>
          <w:pgMar w:top="1400" w:right="1260" w:bottom="280" w:left="1300" w:header="0" w:footer="811" w:gutter="0"/>
          <w:cols w:space="720"/>
        </w:sectPr>
      </w:pPr>
      <w:r>
        <w:rPr>
          <w:sz w:val="28"/>
          <w:szCs w:val="28"/>
        </w:rPr>
        <w:t xml:space="preserve">Община   </w:t>
      </w:r>
      <w:r w:rsidR="007E3CA2">
        <w:rPr>
          <w:sz w:val="28"/>
          <w:szCs w:val="28"/>
        </w:rPr>
        <w:t>Гулянци</w:t>
      </w:r>
      <w:r>
        <w:rPr>
          <w:sz w:val="28"/>
          <w:szCs w:val="28"/>
        </w:rPr>
        <w:t xml:space="preserve">   осъзнава   степента   на   значимост,   сложност, системност     и     дългосрочност      в     адресирането      на      нужди, произтичащи    от    влошената    здравно-демографска    картина    в</w:t>
      </w:r>
    </w:p>
    <w:p w:rsidR="00621177" w:rsidRDefault="00437A88">
      <w:pPr>
        <w:spacing w:before="33" w:line="323" w:lineRule="auto"/>
        <w:ind w:left="120" w:right="55"/>
        <w:jc w:val="both"/>
        <w:rPr>
          <w:sz w:val="28"/>
          <w:szCs w:val="28"/>
        </w:rPr>
      </w:pPr>
      <w:proofErr w:type="gramStart"/>
      <w:r>
        <w:rPr>
          <w:sz w:val="28"/>
          <w:szCs w:val="28"/>
        </w:rPr>
        <w:lastRenderedPageBreak/>
        <w:t>страната</w:t>
      </w:r>
      <w:proofErr w:type="gramEnd"/>
      <w:r>
        <w:rPr>
          <w:sz w:val="28"/>
          <w:szCs w:val="28"/>
        </w:rPr>
        <w:t>,    затова    и    търговските    дейности    на    местната    власт, осъществяващи се през публични предприятия с общинско участие в капитала, са концентрирани основно в направление “медицински и здравни грижи”.</w:t>
      </w:r>
    </w:p>
    <w:p w:rsidR="00621177" w:rsidRDefault="00621177">
      <w:pPr>
        <w:spacing w:before="3" w:line="200" w:lineRule="exact"/>
      </w:pPr>
    </w:p>
    <w:p w:rsidR="00621177" w:rsidRDefault="00437A88" w:rsidP="00A72CBA">
      <w:pPr>
        <w:spacing w:line="323" w:lineRule="auto"/>
        <w:ind w:left="122" w:right="54" w:firstLine="417"/>
        <w:rPr>
          <w:sz w:val="28"/>
          <w:szCs w:val="28"/>
        </w:rPr>
      </w:pPr>
      <w:r>
        <w:rPr>
          <w:sz w:val="28"/>
          <w:szCs w:val="28"/>
        </w:rPr>
        <w:t>С дейността на публичните предприятия с общинско участие  в капитала  „МБАЛ-</w:t>
      </w:r>
      <w:r w:rsidR="007E3CA2">
        <w:rPr>
          <w:sz w:val="28"/>
          <w:szCs w:val="28"/>
        </w:rPr>
        <w:t>ГУЛЯНЦИ</w:t>
      </w:r>
      <w:r>
        <w:rPr>
          <w:sz w:val="28"/>
          <w:szCs w:val="28"/>
        </w:rPr>
        <w:t>“  ЕООД</w:t>
      </w:r>
      <w:r w:rsidR="00A72CBA">
        <w:rPr>
          <w:sz w:val="28"/>
          <w:szCs w:val="28"/>
          <w:lang w:val="bg-BG"/>
        </w:rPr>
        <w:t xml:space="preserve"> и </w:t>
      </w:r>
      <w:r w:rsidR="00A72CBA" w:rsidRPr="00A72CBA">
        <w:t xml:space="preserve"> </w:t>
      </w:r>
      <w:r w:rsidR="00A72CBA" w:rsidRPr="00A72CBA">
        <w:rPr>
          <w:sz w:val="28"/>
          <w:szCs w:val="28"/>
        </w:rPr>
        <w:t>Медицински център І ЕООД "д-р Ал.Войников</w:t>
      </w:r>
      <w:r w:rsidR="00A72CBA">
        <w:rPr>
          <w:sz w:val="28"/>
          <w:szCs w:val="28"/>
          <w:lang w:val="bg-BG"/>
        </w:rPr>
        <w:t>“</w:t>
      </w:r>
      <w:r>
        <w:rPr>
          <w:sz w:val="28"/>
          <w:szCs w:val="28"/>
        </w:rPr>
        <w:t xml:space="preserve">     Община     </w:t>
      </w:r>
      <w:r w:rsidR="007E3CA2">
        <w:rPr>
          <w:sz w:val="28"/>
          <w:szCs w:val="28"/>
        </w:rPr>
        <w:t>Гулянци</w:t>
      </w:r>
      <w:r>
        <w:rPr>
          <w:sz w:val="28"/>
          <w:szCs w:val="28"/>
        </w:rPr>
        <w:t xml:space="preserve">     си     поставя     следните дългосрочни и средносрочни цели:</w:t>
      </w:r>
    </w:p>
    <w:p w:rsidR="00621177" w:rsidRDefault="00621177">
      <w:pPr>
        <w:spacing w:line="200" w:lineRule="exact"/>
      </w:pPr>
    </w:p>
    <w:p w:rsidR="00621177" w:rsidRDefault="00621177">
      <w:pPr>
        <w:spacing w:before="10" w:line="240" w:lineRule="exact"/>
        <w:rPr>
          <w:sz w:val="24"/>
          <w:szCs w:val="24"/>
        </w:rPr>
      </w:pPr>
    </w:p>
    <w:p w:rsidR="00621177" w:rsidRDefault="00A72CBA">
      <w:pPr>
        <w:ind w:left="714"/>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3.55pt;height:247.55pt">
            <v:imagedata r:id="rId18" o:title="11111111"/>
          </v:shape>
        </w:pict>
      </w:r>
    </w:p>
    <w:p w:rsidR="00621177" w:rsidRDefault="00621177">
      <w:pPr>
        <w:spacing w:before="9" w:line="120" w:lineRule="exact"/>
        <w:rPr>
          <w:sz w:val="13"/>
          <w:szCs w:val="13"/>
        </w:rPr>
      </w:pPr>
    </w:p>
    <w:p w:rsidR="00621177" w:rsidRDefault="00621177">
      <w:pPr>
        <w:spacing w:line="200" w:lineRule="exact"/>
      </w:pPr>
    </w:p>
    <w:p w:rsidR="00621177" w:rsidRDefault="00621177">
      <w:pPr>
        <w:spacing w:line="200" w:lineRule="exact"/>
      </w:pPr>
    </w:p>
    <w:p w:rsidR="00621177" w:rsidRDefault="00437A88">
      <w:pPr>
        <w:ind w:left="1214"/>
        <w:rPr>
          <w:sz w:val="24"/>
          <w:szCs w:val="24"/>
        </w:rPr>
      </w:pPr>
      <w:r>
        <w:rPr>
          <w:b/>
          <w:sz w:val="24"/>
          <w:szCs w:val="24"/>
        </w:rPr>
        <w:t xml:space="preserve">КРАТКОСРОЧНИ ЦЕЛИ </w:t>
      </w:r>
      <w:r>
        <w:rPr>
          <w:i/>
          <w:sz w:val="24"/>
          <w:szCs w:val="24"/>
        </w:rPr>
        <w:t>(хоризонт на изпълнение 3-5 години)</w:t>
      </w: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621177">
      <w:pPr>
        <w:spacing w:before="6" w:line="280" w:lineRule="exact"/>
        <w:rPr>
          <w:sz w:val="28"/>
          <w:szCs w:val="28"/>
        </w:rPr>
        <w:sectPr w:rsidR="00621177">
          <w:footerReference w:type="default" r:id="rId19"/>
          <w:pgSz w:w="11900" w:h="16860"/>
          <w:pgMar w:top="1420" w:right="1300" w:bottom="280" w:left="1320" w:header="0" w:footer="0" w:gutter="0"/>
          <w:cols w:space="720"/>
        </w:sectPr>
      </w:pPr>
    </w:p>
    <w:p w:rsidR="00621177" w:rsidRDefault="00621177">
      <w:pPr>
        <w:spacing w:line="200" w:lineRule="exact"/>
      </w:pPr>
    </w:p>
    <w:p w:rsidR="00621177" w:rsidRDefault="00621177">
      <w:pPr>
        <w:spacing w:before="9" w:line="240" w:lineRule="exact"/>
        <w:rPr>
          <w:sz w:val="24"/>
          <w:szCs w:val="24"/>
        </w:rPr>
      </w:pPr>
    </w:p>
    <w:p w:rsidR="00621177" w:rsidRDefault="00437A88">
      <w:pPr>
        <w:spacing w:line="221" w:lineRule="auto"/>
        <w:ind w:left="287" w:right="-20" w:hanging="2"/>
        <w:jc w:val="center"/>
        <w:rPr>
          <w:rFonts w:ascii="Calibri" w:eastAsia="Calibri" w:hAnsi="Calibri" w:cs="Calibri"/>
          <w:sz w:val="22"/>
          <w:szCs w:val="22"/>
        </w:rPr>
      </w:pPr>
      <w:r>
        <w:rPr>
          <w:rFonts w:ascii="Calibri" w:eastAsia="Calibri" w:hAnsi="Calibri" w:cs="Calibri"/>
          <w:color w:val="FEFFFE"/>
          <w:sz w:val="22"/>
          <w:szCs w:val="22"/>
        </w:rPr>
        <w:t>Повишена икономическа ефективност и производителност</w:t>
      </w:r>
    </w:p>
    <w:p w:rsidR="00621177" w:rsidRDefault="00437A88">
      <w:pPr>
        <w:spacing w:before="34" w:line="215" w:lineRule="auto"/>
        <w:ind w:left="-20" w:right="-20"/>
        <w:jc w:val="center"/>
        <w:rPr>
          <w:rFonts w:ascii="Calibri" w:eastAsia="Calibri" w:hAnsi="Calibri" w:cs="Calibri"/>
          <w:sz w:val="22"/>
          <w:szCs w:val="22"/>
        </w:rPr>
      </w:pPr>
      <w:r>
        <w:br w:type="column"/>
      </w:r>
      <w:r>
        <w:rPr>
          <w:rFonts w:ascii="Calibri" w:eastAsia="Calibri" w:hAnsi="Calibri" w:cs="Calibri"/>
          <w:color w:val="FEFFFE"/>
          <w:sz w:val="22"/>
          <w:szCs w:val="22"/>
        </w:rPr>
        <w:lastRenderedPageBreak/>
        <w:t>Привеждане дейността на предприятията в пълно съответствие</w:t>
      </w:r>
    </w:p>
    <w:p w:rsidR="00621177" w:rsidRDefault="00437A88">
      <w:pPr>
        <w:spacing w:line="216" w:lineRule="auto"/>
        <w:ind w:left="-20" w:right="48" w:hanging="119"/>
        <w:jc w:val="center"/>
        <w:rPr>
          <w:rFonts w:ascii="Calibri" w:eastAsia="Calibri" w:hAnsi="Calibri" w:cs="Calibri"/>
          <w:sz w:val="22"/>
          <w:szCs w:val="22"/>
        </w:rPr>
      </w:pPr>
      <w:proofErr w:type="gramStart"/>
      <w:r>
        <w:rPr>
          <w:rFonts w:ascii="Calibri" w:eastAsia="Calibri" w:hAnsi="Calibri" w:cs="Calibri"/>
          <w:color w:val="FEFFFE"/>
          <w:sz w:val="22"/>
          <w:szCs w:val="22"/>
        </w:rPr>
        <w:t>с</w:t>
      </w:r>
      <w:proofErr w:type="gramEnd"/>
      <w:r>
        <w:rPr>
          <w:rFonts w:ascii="Calibri" w:eastAsia="Calibri" w:hAnsi="Calibri" w:cs="Calibri"/>
          <w:color w:val="FEFFFE"/>
          <w:sz w:val="22"/>
          <w:szCs w:val="22"/>
        </w:rPr>
        <w:t xml:space="preserve"> изискванията за контрол, отчетност</w:t>
      </w:r>
    </w:p>
    <w:p w:rsidR="00621177" w:rsidRDefault="00437A88">
      <w:pPr>
        <w:spacing w:line="240" w:lineRule="exact"/>
        <w:ind w:left="218" w:right="213"/>
        <w:jc w:val="center"/>
        <w:rPr>
          <w:rFonts w:ascii="Calibri" w:eastAsia="Calibri" w:hAnsi="Calibri" w:cs="Calibri"/>
          <w:sz w:val="22"/>
          <w:szCs w:val="22"/>
        </w:rPr>
      </w:pPr>
      <w:proofErr w:type="gramStart"/>
      <w:r>
        <w:rPr>
          <w:rFonts w:ascii="Calibri" w:eastAsia="Calibri" w:hAnsi="Calibri" w:cs="Calibri"/>
          <w:color w:val="FEFFFE"/>
          <w:sz w:val="22"/>
          <w:szCs w:val="22"/>
        </w:rPr>
        <w:t>и</w:t>
      </w:r>
      <w:proofErr w:type="gramEnd"/>
      <w:r>
        <w:rPr>
          <w:rFonts w:ascii="Calibri" w:eastAsia="Calibri" w:hAnsi="Calibri" w:cs="Calibri"/>
          <w:color w:val="FEFFFE"/>
          <w:sz w:val="22"/>
          <w:szCs w:val="22"/>
        </w:rPr>
        <w:t xml:space="preserve"> прозрачност</w:t>
      </w:r>
    </w:p>
    <w:p w:rsidR="00621177" w:rsidRDefault="00437A88">
      <w:pPr>
        <w:spacing w:before="10" w:line="180" w:lineRule="exact"/>
        <w:rPr>
          <w:sz w:val="18"/>
          <w:szCs w:val="18"/>
        </w:rPr>
      </w:pPr>
      <w:r>
        <w:br w:type="column"/>
      </w:r>
    </w:p>
    <w:p w:rsidR="00621177" w:rsidRDefault="00621177">
      <w:pPr>
        <w:spacing w:line="200" w:lineRule="exact"/>
      </w:pPr>
    </w:p>
    <w:p w:rsidR="00621177" w:rsidRDefault="00437A88">
      <w:pPr>
        <w:spacing w:line="220" w:lineRule="auto"/>
        <w:ind w:left="-20" w:right="-20" w:hanging="6"/>
        <w:jc w:val="center"/>
        <w:rPr>
          <w:rFonts w:ascii="Calibri" w:eastAsia="Calibri" w:hAnsi="Calibri" w:cs="Calibri"/>
          <w:sz w:val="22"/>
          <w:szCs w:val="22"/>
        </w:rPr>
      </w:pPr>
      <w:r>
        <w:pict>
          <v:group id="_x0000_s1138" style="position:absolute;left:0;text-align:left;margin-left:70.3pt;margin-top:570.35pt;width:456.05pt;height:252pt;z-index:-1130;mso-position-horizontal-relative:page;mso-position-vertical-relative:page" coordorigin="1406,11407" coordsize="9121,5040">
            <v:shape id="_x0000_s1148" type="#_x0000_t75" style="position:absolute;left:1442;top:11407;width:2112;height:5040">
              <v:imagedata r:id="rId20" o:title=""/>
            </v:shape>
            <v:shape id="_x0000_s1147" type="#_x0000_t75" style="position:absolute;left:1658;top:11709;width:1679;height:1679">
              <v:imagedata r:id="rId21" o:title=""/>
            </v:shape>
            <v:shape id="_x0000_s1146" type="#_x0000_t75" style="position:absolute;left:3616;top:11407;width:2112;height:5040">
              <v:imagedata r:id="rId22" o:title=""/>
            </v:shape>
            <v:shape id="_x0000_s1145" type="#_x0000_t75" style="position:absolute;left:3833;top:11709;width:1679;height:1679">
              <v:imagedata r:id="rId23" o:title=""/>
            </v:shape>
            <v:shape id="_x0000_s1144" type="#_x0000_t75" style="position:absolute;left:5791;top:11407;width:2112;height:5040">
              <v:imagedata r:id="rId22" o:title=""/>
            </v:shape>
            <v:shape id="_x0000_s1143" type="#_x0000_t75" style="position:absolute;left:6008;top:11709;width:1679;height:1679">
              <v:imagedata r:id="rId24" o:title=""/>
            </v:shape>
            <v:shape id="_x0000_s1142" type="#_x0000_t75" style="position:absolute;left:7966;top:11407;width:2112;height:5040">
              <v:imagedata r:id="rId25" o:title=""/>
            </v:shape>
            <v:shape id="_x0000_s1141" type="#_x0000_t75" style="position:absolute;left:8183;top:11709;width:1679;height:1679">
              <v:imagedata r:id="rId26" o:title=""/>
            </v:shape>
            <v:shape id="_x0000_s1140" type="#_x0000_t75" style="position:absolute;left:1785;top:15439;width:7949;height:756">
              <v:imagedata r:id="rId27" o:title=""/>
            </v:shape>
            <v:shape id="_x0000_s1139" style="position:absolute;left:1412;top:15624;width:9109;height:0" coordorigin="1412,15624" coordsize="9109,0" path="m1412,15624r9109,e" filled="f" strokecolor="#d8d9d8" strokeweight=".6pt">
              <v:path arrowok="t"/>
            </v:shape>
            <w10:wrap anchorx="page" anchory="page"/>
          </v:group>
        </w:pict>
      </w:r>
      <w:r>
        <w:rPr>
          <w:rFonts w:ascii="Calibri" w:eastAsia="Calibri" w:hAnsi="Calibri" w:cs="Calibri"/>
          <w:color w:val="FEFFFE"/>
          <w:sz w:val="22"/>
          <w:szCs w:val="22"/>
        </w:rPr>
        <w:t>Изготвена бизнес програма за всяко публично предприятие</w:t>
      </w:r>
    </w:p>
    <w:p w:rsidR="00621177" w:rsidRDefault="00437A88">
      <w:pPr>
        <w:spacing w:before="6" w:line="100" w:lineRule="exact"/>
        <w:rPr>
          <w:sz w:val="11"/>
          <w:szCs w:val="11"/>
        </w:rPr>
      </w:pPr>
      <w:r>
        <w:br w:type="column"/>
      </w:r>
    </w:p>
    <w:p w:rsidR="00621177" w:rsidRDefault="00621177">
      <w:pPr>
        <w:spacing w:line="200" w:lineRule="exact"/>
      </w:pPr>
    </w:p>
    <w:p w:rsidR="00621177" w:rsidRDefault="00621177">
      <w:pPr>
        <w:spacing w:line="200" w:lineRule="exact"/>
      </w:pPr>
    </w:p>
    <w:p w:rsidR="00621177" w:rsidRDefault="00437A88">
      <w:pPr>
        <w:spacing w:line="215" w:lineRule="auto"/>
        <w:ind w:left="-20" w:right="668" w:firstLine="3"/>
        <w:jc w:val="center"/>
        <w:rPr>
          <w:rFonts w:ascii="Calibri" w:eastAsia="Calibri" w:hAnsi="Calibri" w:cs="Calibri"/>
          <w:sz w:val="22"/>
          <w:szCs w:val="22"/>
        </w:rPr>
        <w:sectPr w:rsidR="00621177">
          <w:type w:val="continuous"/>
          <w:pgSz w:w="11900" w:h="16860"/>
          <w:pgMar w:top="1580" w:right="1300" w:bottom="280" w:left="1320" w:header="720" w:footer="720" w:gutter="0"/>
          <w:cols w:num="4" w:space="720" w:equalWidth="0">
            <w:col w:w="2049" w:space="377"/>
            <w:col w:w="1848" w:space="405"/>
            <w:col w:w="1701" w:space="438"/>
            <w:col w:w="2462"/>
          </w:cols>
        </w:sectPr>
      </w:pPr>
      <w:r>
        <w:rPr>
          <w:rFonts w:ascii="Calibri" w:eastAsia="Calibri" w:hAnsi="Calibri" w:cs="Calibri"/>
          <w:color w:val="FEFFFE"/>
          <w:sz w:val="22"/>
          <w:szCs w:val="22"/>
        </w:rPr>
        <w:t>Регистриране на ръст на обслужени граждани</w:t>
      </w:r>
    </w:p>
    <w:p w:rsidR="00621177" w:rsidRDefault="00621177">
      <w:pPr>
        <w:spacing w:before="5" w:line="140" w:lineRule="exact"/>
        <w:rPr>
          <w:sz w:val="15"/>
          <w:szCs w:val="15"/>
        </w:rPr>
      </w:pPr>
    </w:p>
    <w:p w:rsidR="00621177" w:rsidRDefault="00621177">
      <w:pPr>
        <w:spacing w:line="200" w:lineRule="exact"/>
      </w:pPr>
    </w:p>
    <w:p w:rsidR="00621177" w:rsidRDefault="00437A88">
      <w:pPr>
        <w:spacing w:before="15"/>
        <w:ind w:right="171"/>
        <w:jc w:val="right"/>
        <w:rPr>
          <w:rFonts w:ascii="Calibri" w:eastAsia="Calibri" w:hAnsi="Calibri" w:cs="Calibri"/>
        </w:rPr>
        <w:sectPr w:rsidR="00621177">
          <w:type w:val="continuous"/>
          <w:pgSz w:w="11900" w:h="16860"/>
          <w:pgMar w:top="1580" w:right="1300" w:bottom="280" w:left="1320" w:header="720" w:footer="720" w:gutter="0"/>
          <w:cols w:space="720"/>
        </w:sectPr>
      </w:pPr>
      <w:r>
        <w:rPr>
          <w:rFonts w:ascii="Calibri" w:eastAsia="Calibri" w:hAnsi="Calibri" w:cs="Calibri"/>
          <w:w w:val="99"/>
        </w:rPr>
        <w:t>23</w:t>
      </w:r>
      <w:r>
        <w:rPr>
          <w:rFonts w:ascii="Calibri" w:eastAsia="Calibri" w:hAnsi="Calibri" w:cs="Calibri"/>
        </w:rPr>
        <w:t xml:space="preserve"> </w:t>
      </w:r>
      <w:r>
        <w:rPr>
          <w:rFonts w:ascii="Calibri" w:eastAsia="Calibri" w:hAnsi="Calibri" w:cs="Calibri"/>
          <w:w w:val="99"/>
        </w:rPr>
        <w:t>|</w:t>
      </w:r>
      <w:r>
        <w:rPr>
          <w:rFonts w:ascii="Calibri" w:eastAsia="Calibri" w:hAnsi="Calibri" w:cs="Calibri"/>
        </w:rPr>
        <w:t xml:space="preserve"> </w:t>
      </w:r>
      <w:r>
        <w:rPr>
          <w:rFonts w:ascii="Calibri" w:eastAsia="Calibri" w:hAnsi="Calibri" w:cs="Calibri"/>
          <w:color w:val="7F807F"/>
          <w:w w:val="99"/>
        </w:rPr>
        <w:t>P</w:t>
      </w:r>
      <w:r>
        <w:rPr>
          <w:rFonts w:ascii="Calibri" w:eastAsia="Calibri" w:hAnsi="Calibri" w:cs="Calibri"/>
          <w:color w:val="7F807F"/>
        </w:rPr>
        <w:t xml:space="preserve"> </w:t>
      </w:r>
      <w:r>
        <w:rPr>
          <w:rFonts w:ascii="Calibri" w:eastAsia="Calibri" w:hAnsi="Calibri" w:cs="Calibri"/>
          <w:color w:val="7F807F"/>
          <w:w w:val="99"/>
        </w:rPr>
        <w:t>a</w:t>
      </w:r>
      <w:r>
        <w:rPr>
          <w:rFonts w:ascii="Calibri" w:eastAsia="Calibri" w:hAnsi="Calibri" w:cs="Calibri"/>
          <w:color w:val="7F807F"/>
        </w:rPr>
        <w:t xml:space="preserve"> </w:t>
      </w:r>
      <w:r>
        <w:rPr>
          <w:rFonts w:ascii="Calibri" w:eastAsia="Calibri" w:hAnsi="Calibri" w:cs="Calibri"/>
          <w:color w:val="7F807F"/>
          <w:w w:val="99"/>
        </w:rPr>
        <w:t>g</w:t>
      </w:r>
      <w:r>
        <w:rPr>
          <w:rFonts w:ascii="Calibri" w:eastAsia="Calibri" w:hAnsi="Calibri" w:cs="Calibri"/>
          <w:color w:val="7F807F"/>
        </w:rPr>
        <w:t xml:space="preserve"> </w:t>
      </w:r>
      <w:r>
        <w:rPr>
          <w:rFonts w:ascii="Calibri" w:eastAsia="Calibri" w:hAnsi="Calibri" w:cs="Calibri"/>
          <w:color w:val="7F807F"/>
          <w:w w:val="99"/>
        </w:rPr>
        <w:t>e</w:t>
      </w:r>
    </w:p>
    <w:p w:rsidR="00621177" w:rsidRDefault="00437A88">
      <w:pPr>
        <w:spacing w:before="40"/>
        <w:ind w:left="120"/>
        <w:rPr>
          <w:sz w:val="28"/>
          <w:szCs w:val="28"/>
        </w:rPr>
      </w:pPr>
      <w:r>
        <w:rPr>
          <w:rFonts w:ascii="Calibri" w:eastAsia="Calibri" w:hAnsi="Calibri" w:cs="Calibri"/>
          <w:b/>
          <w:w w:val="99"/>
          <w:sz w:val="28"/>
          <w:szCs w:val="28"/>
        </w:rPr>
        <w:lastRenderedPageBreak/>
        <w:t>III.</w:t>
      </w:r>
      <w:r>
        <w:rPr>
          <w:rFonts w:ascii="Calibri" w:eastAsia="Calibri" w:hAnsi="Calibri" w:cs="Calibri"/>
          <w:b/>
          <w:sz w:val="28"/>
          <w:szCs w:val="28"/>
        </w:rPr>
        <w:t xml:space="preserve"> </w:t>
      </w:r>
      <w:r>
        <w:rPr>
          <w:b/>
          <w:sz w:val="28"/>
          <w:szCs w:val="28"/>
        </w:rPr>
        <w:t>Развитие на публичните предприятия с общинско участие</w:t>
      </w:r>
    </w:p>
    <w:p w:rsidR="00621177" w:rsidRDefault="00621177">
      <w:pPr>
        <w:spacing w:line="100" w:lineRule="exact"/>
        <w:rPr>
          <w:sz w:val="10"/>
          <w:szCs w:val="10"/>
        </w:rPr>
      </w:pPr>
    </w:p>
    <w:p w:rsidR="00621177" w:rsidRDefault="00437A88">
      <w:pPr>
        <w:ind w:left="120"/>
        <w:rPr>
          <w:sz w:val="28"/>
          <w:szCs w:val="28"/>
        </w:rPr>
      </w:pPr>
      <w:proofErr w:type="gramStart"/>
      <w:r>
        <w:rPr>
          <w:b/>
          <w:sz w:val="28"/>
          <w:szCs w:val="28"/>
        </w:rPr>
        <w:t>в</w:t>
      </w:r>
      <w:proofErr w:type="gramEnd"/>
      <w:r>
        <w:rPr>
          <w:b/>
          <w:sz w:val="28"/>
          <w:szCs w:val="28"/>
        </w:rPr>
        <w:t xml:space="preserve"> капитала на Община </w:t>
      </w:r>
      <w:r w:rsidR="007E3CA2">
        <w:rPr>
          <w:b/>
          <w:sz w:val="28"/>
          <w:szCs w:val="28"/>
        </w:rPr>
        <w:t>Гулянци</w:t>
      </w:r>
    </w:p>
    <w:p w:rsidR="00621177" w:rsidRDefault="00621177">
      <w:pPr>
        <w:spacing w:line="200" w:lineRule="exact"/>
      </w:pPr>
    </w:p>
    <w:p w:rsidR="00621177" w:rsidRDefault="00621177">
      <w:pPr>
        <w:spacing w:line="200" w:lineRule="exact"/>
      </w:pPr>
    </w:p>
    <w:p w:rsidR="00621177" w:rsidRDefault="00621177">
      <w:pPr>
        <w:spacing w:before="3" w:line="220" w:lineRule="exact"/>
        <w:rPr>
          <w:sz w:val="22"/>
          <w:szCs w:val="22"/>
        </w:rPr>
      </w:pPr>
    </w:p>
    <w:p w:rsidR="00621177" w:rsidRDefault="00437A88">
      <w:pPr>
        <w:spacing w:before="1" w:line="253" w:lineRule="auto"/>
        <w:ind w:left="3502" w:right="726" w:hanging="2863"/>
        <w:rPr>
          <w:sz w:val="28"/>
          <w:szCs w:val="28"/>
        </w:rPr>
      </w:pPr>
      <w:r>
        <w:pict>
          <v:group id="_x0000_s1135" style="position:absolute;left:0;text-align:left;margin-left:66.25pt;margin-top:-.9pt;width:451.45pt;height:44pt;z-index:-1129;mso-position-horizontal-relative:page" coordorigin="1325,-18" coordsize="9029,880">
            <v:shape id="_x0000_s1137" style="position:absolute;left:1330;top:-13;width:9019;height:870" coordorigin="1330,-13" coordsize="9019,870" path="m1330,857r9019,l10349,-13r-9019,l1330,857xe" fillcolor="#fee398" stroked="f">
              <v:path arrowok="t"/>
            </v:shape>
            <v:shape id="_x0000_s1136" style="position:absolute;left:1330;top:-13;width:9019;height:870" coordorigin="1330,-13" coordsize="9019,870" path="m1330,857r9019,l10349,-13r-9019,l1330,857xe" filled="f" strokeweight=".48pt">
              <v:path arrowok="t"/>
            </v:shape>
            <w10:wrap anchorx="page"/>
          </v:group>
        </w:pict>
      </w:r>
      <w:r>
        <w:rPr>
          <w:b/>
          <w:i/>
          <w:sz w:val="28"/>
          <w:szCs w:val="28"/>
        </w:rPr>
        <w:t xml:space="preserve">„МНОГОПРОФИЛНА БОЛНИЦА ЗА АКТИВНО ЛЕЧЕНИЕ </w:t>
      </w:r>
      <w:r w:rsidR="007E3CA2">
        <w:rPr>
          <w:b/>
          <w:i/>
          <w:sz w:val="28"/>
          <w:szCs w:val="28"/>
        </w:rPr>
        <w:t>ГУЛЯНЦИ</w:t>
      </w:r>
      <w:proofErr w:type="gramStart"/>
      <w:r>
        <w:rPr>
          <w:b/>
          <w:i/>
          <w:sz w:val="28"/>
          <w:szCs w:val="28"/>
        </w:rPr>
        <w:t>“ ЕООД</w:t>
      </w:r>
      <w:proofErr w:type="gramEnd"/>
    </w:p>
    <w:p w:rsidR="00621177" w:rsidRDefault="00621177">
      <w:pPr>
        <w:spacing w:before="10" w:line="240" w:lineRule="exact"/>
        <w:rPr>
          <w:sz w:val="24"/>
          <w:szCs w:val="24"/>
        </w:rPr>
      </w:pPr>
    </w:p>
    <w:p w:rsidR="00621177" w:rsidRPr="008730DA" w:rsidRDefault="00437A88" w:rsidP="008730DA">
      <w:pPr>
        <w:spacing w:before="1" w:line="323" w:lineRule="auto"/>
        <w:ind w:left="119" w:right="56" w:firstLine="500"/>
        <w:jc w:val="both"/>
        <w:rPr>
          <w:sz w:val="28"/>
          <w:szCs w:val="28"/>
          <w:lang w:val="bg-BG"/>
        </w:rPr>
      </w:pPr>
      <w:r>
        <w:rPr>
          <w:sz w:val="28"/>
          <w:szCs w:val="28"/>
        </w:rPr>
        <w:t xml:space="preserve">С   реформата   в   здравеопазването,   по   силата   на   Закона   за лечебните заведения, болниците престават да бъдат организации на бюджетна  издръжка,  а  реализират  финансов  резултат,  който  се формира   като  разлика  между  техните  приходи  и  разходи.  Като нови икономически субекти, болниците трябва да променят своето икономическо поведение в няколко аспекта: първо – те произвеждат и  продават  своя  продукт  (болничен  продукт  или  услуга)  на  други икономически     субекти,     второ     –     установяват     се     нов     тип взаимоотношения      между      тях      и      Националната      здравно осигурителна каса, дружествата за доброволно здравно осигуряване и  други,  трето  –  променя  се  данъчното  им  третиране.  Болницата като  функция,  структура  и  методи  на  управление  се  счита  за  най- сложната  и  нехомогенна  организация  в  съвременната  система  на здравеопазването.    </w:t>
      </w:r>
      <w:proofErr w:type="gramStart"/>
      <w:r>
        <w:rPr>
          <w:sz w:val="28"/>
          <w:szCs w:val="28"/>
        </w:rPr>
        <w:t>За    нейното    функциониране    са    необходими огромни ресурси.</w:t>
      </w:r>
      <w:proofErr w:type="gramEnd"/>
      <w:r>
        <w:rPr>
          <w:sz w:val="28"/>
          <w:szCs w:val="28"/>
        </w:rPr>
        <w:t xml:space="preserve"> </w:t>
      </w:r>
      <w:proofErr w:type="gramStart"/>
      <w:r>
        <w:rPr>
          <w:sz w:val="28"/>
          <w:szCs w:val="28"/>
        </w:rPr>
        <w:t>Болничното обслужване е и ще бъде най-скъпото в сравнение с другите видове обслужване.</w:t>
      </w:r>
      <w:proofErr w:type="gramEnd"/>
    </w:p>
    <w:p w:rsidR="00621177" w:rsidRDefault="00437A88">
      <w:pPr>
        <w:spacing w:line="323" w:lineRule="auto"/>
        <w:ind w:left="118" w:right="53" w:firstLine="500"/>
        <w:jc w:val="both"/>
        <w:rPr>
          <w:sz w:val="28"/>
          <w:szCs w:val="28"/>
        </w:rPr>
      </w:pPr>
      <w:r>
        <w:rPr>
          <w:sz w:val="28"/>
          <w:szCs w:val="28"/>
        </w:rPr>
        <w:t xml:space="preserve">Успехът или неуспехът на една болница зависи в голяма степен от умението на нейното ръководство да създаде организация, която </w:t>
      </w:r>
      <w:proofErr w:type="gramStart"/>
      <w:r>
        <w:rPr>
          <w:sz w:val="28"/>
          <w:szCs w:val="28"/>
        </w:rPr>
        <w:t>може  да</w:t>
      </w:r>
      <w:proofErr w:type="gramEnd"/>
      <w:r>
        <w:rPr>
          <w:sz w:val="28"/>
          <w:szCs w:val="28"/>
        </w:rPr>
        <w:t xml:space="preserve"> се  адаптира  максимално  към  променящи  се  условия.  За </w:t>
      </w:r>
      <w:proofErr w:type="gramStart"/>
      <w:r>
        <w:rPr>
          <w:sz w:val="28"/>
          <w:szCs w:val="28"/>
        </w:rPr>
        <w:t>успешно  развитие</w:t>
      </w:r>
      <w:proofErr w:type="gramEnd"/>
      <w:r>
        <w:rPr>
          <w:sz w:val="28"/>
          <w:szCs w:val="28"/>
        </w:rPr>
        <w:t xml:space="preserve">  на  своята  дейност  „Многопрофилна  болница  за активно    лечение    </w:t>
      </w:r>
      <w:r w:rsidR="007E3CA2">
        <w:rPr>
          <w:sz w:val="28"/>
          <w:szCs w:val="28"/>
        </w:rPr>
        <w:t>Гулянци</w:t>
      </w:r>
      <w:r>
        <w:rPr>
          <w:sz w:val="28"/>
          <w:szCs w:val="28"/>
        </w:rPr>
        <w:t>“    ЕООД    е    добре    да    приоритизира постигането на следните резултати:</w:t>
      </w:r>
    </w:p>
    <w:p w:rsidR="00621177" w:rsidRDefault="00621177">
      <w:pPr>
        <w:spacing w:before="9" w:line="100" w:lineRule="exact"/>
        <w:rPr>
          <w:sz w:val="11"/>
          <w:szCs w:val="11"/>
        </w:rPr>
      </w:pPr>
    </w:p>
    <w:p w:rsidR="00621177" w:rsidRDefault="00437A88">
      <w:pPr>
        <w:ind w:left="475"/>
        <w:rPr>
          <w:sz w:val="28"/>
          <w:szCs w:val="28"/>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r>
        <w:rPr>
          <w:sz w:val="28"/>
          <w:szCs w:val="28"/>
        </w:rPr>
        <w:t>Разнообразяване на предлаганите здравни услуги;</w:t>
      </w:r>
    </w:p>
    <w:p w:rsidR="00621177" w:rsidRDefault="00621177">
      <w:pPr>
        <w:spacing w:before="4" w:line="220" w:lineRule="exact"/>
        <w:rPr>
          <w:sz w:val="22"/>
          <w:szCs w:val="22"/>
        </w:rPr>
      </w:pPr>
    </w:p>
    <w:p w:rsidR="00621177" w:rsidRDefault="00437A88">
      <w:pPr>
        <w:spacing w:line="324" w:lineRule="auto"/>
        <w:ind w:left="835" w:right="932" w:hanging="360"/>
        <w:rPr>
          <w:sz w:val="28"/>
          <w:szCs w:val="28"/>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r>
        <w:rPr>
          <w:sz w:val="28"/>
          <w:szCs w:val="28"/>
        </w:rPr>
        <w:t>Задоволяване      потребностите      на      пациентите      и резултатност на лечението;</w:t>
      </w:r>
    </w:p>
    <w:p w:rsidR="00621177" w:rsidRDefault="00621177">
      <w:pPr>
        <w:spacing w:before="7" w:line="100" w:lineRule="exact"/>
        <w:rPr>
          <w:sz w:val="11"/>
          <w:szCs w:val="11"/>
        </w:rPr>
      </w:pPr>
    </w:p>
    <w:p w:rsidR="00621177" w:rsidRDefault="00437A88">
      <w:pPr>
        <w:ind w:left="475"/>
        <w:rPr>
          <w:sz w:val="28"/>
          <w:szCs w:val="28"/>
        </w:rPr>
        <w:sectPr w:rsidR="00621177">
          <w:footerReference w:type="default" r:id="rId28"/>
          <w:pgSz w:w="11900" w:h="16860"/>
          <w:pgMar w:top="1360" w:right="1300" w:bottom="280" w:left="1320" w:header="0" w:footer="811" w:gutter="0"/>
          <w:pgNumType w:start="24"/>
          <w:cols w:space="720"/>
        </w:sectPr>
      </w:pPr>
      <w:r>
        <w:pict>
          <v:group id="_x0000_s1133" style="position:absolute;left:0;text-align:left;margin-left:70.6pt;margin-top:24.5pt;width:455.45pt;height:0;z-index:-1128;mso-position-horizontal-relative:page" coordorigin="1412,490" coordsize="9109,0">
            <v:shape id="_x0000_s1134" style="position:absolute;left:1412;top:490;width:9109;height:0" coordorigin="1412,490" coordsize="9109,0" path="m1412,490r9109,e" filled="f" strokecolor="#d8d9d8" strokeweight=".6pt">
              <v:path arrowok="t"/>
            </v:shape>
            <w10:wrap anchorx="page"/>
          </v:group>
        </w:pict>
      </w: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r>
        <w:rPr>
          <w:sz w:val="28"/>
          <w:szCs w:val="28"/>
        </w:rPr>
        <w:t>Увеличаване на броя на преминалите пациенти;</w:t>
      </w:r>
    </w:p>
    <w:p w:rsidR="00621177" w:rsidRDefault="00437A88">
      <w:pPr>
        <w:spacing w:before="71"/>
        <w:ind w:left="455"/>
        <w:rPr>
          <w:sz w:val="28"/>
          <w:szCs w:val="28"/>
        </w:rPr>
      </w:pPr>
      <w:r>
        <w:rPr>
          <w:rFonts w:ascii="Arial Unicode MS" w:eastAsia="Arial Unicode MS" w:hAnsi="Arial Unicode MS" w:cs="Arial Unicode MS"/>
          <w:w w:val="98"/>
          <w:sz w:val="28"/>
          <w:szCs w:val="28"/>
        </w:rPr>
        <w:lastRenderedPageBreak/>
        <w:t></w:t>
      </w:r>
      <w:r>
        <w:rPr>
          <w:rFonts w:ascii="Arial Unicode MS" w:eastAsia="Arial Unicode MS" w:hAnsi="Arial Unicode MS" w:cs="Arial Unicode MS"/>
          <w:sz w:val="28"/>
          <w:szCs w:val="28"/>
        </w:rPr>
        <w:t xml:space="preserve"> </w:t>
      </w:r>
      <w:r>
        <w:rPr>
          <w:sz w:val="28"/>
          <w:szCs w:val="28"/>
        </w:rPr>
        <w:t>Запазване мястото на пазара на болнични услуги;</w:t>
      </w:r>
    </w:p>
    <w:p w:rsidR="00621177" w:rsidRDefault="00621177">
      <w:pPr>
        <w:spacing w:before="2" w:line="220" w:lineRule="exact"/>
        <w:rPr>
          <w:sz w:val="22"/>
          <w:szCs w:val="22"/>
        </w:rPr>
      </w:pPr>
    </w:p>
    <w:p w:rsidR="00621177" w:rsidRDefault="00437A88">
      <w:pPr>
        <w:spacing w:line="323" w:lineRule="auto"/>
        <w:ind w:left="815" w:right="59" w:hanging="360"/>
        <w:jc w:val="both"/>
        <w:rPr>
          <w:sz w:val="28"/>
          <w:szCs w:val="28"/>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proofErr w:type="gramStart"/>
      <w:r>
        <w:rPr>
          <w:sz w:val="28"/>
          <w:szCs w:val="28"/>
        </w:rPr>
        <w:t>Въвеждане  на</w:t>
      </w:r>
      <w:proofErr w:type="gramEnd"/>
      <w:r>
        <w:rPr>
          <w:sz w:val="28"/>
          <w:szCs w:val="28"/>
        </w:rPr>
        <w:t xml:space="preserve">  интегрирана  общоболнична  система  на  базата на   информационни   и   комуникационни   технологии,   с   цел навременно и гъвкаво взимане на решения в реално време.</w:t>
      </w:r>
    </w:p>
    <w:p w:rsidR="00621177" w:rsidRDefault="00621177">
      <w:pPr>
        <w:spacing w:before="5" w:line="120" w:lineRule="exact"/>
        <w:rPr>
          <w:sz w:val="12"/>
          <w:szCs w:val="12"/>
        </w:rPr>
      </w:pPr>
    </w:p>
    <w:p w:rsidR="00621177" w:rsidRDefault="00437A88">
      <w:pPr>
        <w:spacing w:line="324" w:lineRule="auto"/>
        <w:ind w:left="101" w:right="59" w:firstLine="498"/>
        <w:jc w:val="both"/>
        <w:rPr>
          <w:sz w:val="28"/>
          <w:szCs w:val="28"/>
        </w:rPr>
      </w:pPr>
      <w:r>
        <w:rPr>
          <w:sz w:val="28"/>
          <w:szCs w:val="28"/>
        </w:rPr>
        <w:t xml:space="preserve">В краткосрочен план се предвижда влошаване на </w:t>
      </w:r>
      <w:proofErr w:type="gramStart"/>
      <w:r>
        <w:rPr>
          <w:sz w:val="28"/>
          <w:szCs w:val="28"/>
        </w:rPr>
        <w:t>актуалния  за</w:t>
      </w:r>
      <w:proofErr w:type="gramEnd"/>
      <w:r>
        <w:rPr>
          <w:sz w:val="28"/>
          <w:szCs w:val="28"/>
        </w:rPr>
        <w:t xml:space="preserve"> българското здравеопазване проблем, свързан с недостатъчността на медицински кадри. В тази връзка, предприятието е добре да включи в своята бизнес програма мерки за преодоляване на този проблем, като заложи на:</w:t>
      </w:r>
    </w:p>
    <w:p w:rsidR="00621177" w:rsidRDefault="00621177">
      <w:pPr>
        <w:spacing w:before="8" w:line="100" w:lineRule="exact"/>
        <w:rPr>
          <w:sz w:val="11"/>
          <w:szCs w:val="11"/>
        </w:rPr>
      </w:pPr>
    </w:p>
    <w:p w:rsidR="00621177" w:rsidRDefault="00437A88">
      <w:pPr>
        <w:ind w:left="455"/>
        <w:rPr>
          <w:sz w:val="28"/>
          <w:szCs w:val="28"/>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r>
        <w:rPr>
          <w:sz w:val="28"/>
          <w:szCs w:val="28"/>
        </w:rPr>
        <w:t>Повишаване квалификацията на медицинския персонал;</w:t>
      </w:r>
    </w:p>
    <w:p w:rsidR="00621177" w:rsidRDefault="00621177">
      <w:pPr>
        <w:spacing w:before="4" w:line="220" w:lineRule="exact"/>
        <w:rPr>
          <w:sz w:val="22"/>
          <w:szCs w:val="22"/>
        </w:rPr>
      </w:pPr>
    </w:p>
    <w:p w:rsidR="00621177" w:rsidRDefault="00437A88">
      <w:pPr>
        <w:ind w:left="455"/>
        <w:rPr>
          <w:sz w:val="28"/>
          <w:szCs w:val="28"/>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r>
        <w:rPr>
          <w:sz w:val="28"/>
          <w:szCs w:val="28"/>
        </w:rPr>
        <w:t>Осигуряване на участие в професионални и научно-</w:t>
      </w:r>
    </w:p>
    <w:p w:rsidR="00621177" w:rsidRDefault="00621177">
      <w:pPr>
        <w:spacing w:before="5" w:line="100" w:lineRule="exact"/>
        <w:rPr>
          <w:sz w:val="11"/>
          <w:szCs w:val="11"/>
        </w:rPr>
      </w:pPr>
    </w:p>
    <w:p w:rsidR="00621177" w:rsidRDefault="00437A88">
      <w:pPr>
        <w:ind w:left="774" w:right="1406"/>
        <w:jc w:val="center"/>
        <w:rPr>
          <w:sz w:val="28"/>
          <w:szCs w:val="28"/>
        </w:rPr>
      </w:pPr>
      <w:proofErr w:type="gramStart"/>
      <w:r>
        <w:rPr>
          <w:sz w:val="28"/>
          <w:szCs w:val="28"/>
        </w:rPr>
        <w:t>изследователски</w:t>
      </w:r>
      <w:proofErr w:type="gramEnd"/>
      <w:r>
        <w:rPr>
          <w:sz w:val="28"/>
          <w:szCs w:val="28"/>
        </w:rPr>
        <w:t xml:space="preserve"> мероприятия в страната и чужбина;</w:t>
      </w:r>
    </w:p>
    <w:p w:rsidR="00621177" w:rsidRDefault="00621177">
      <w:pPr>
        <w:spacing w:before="9" w:line="220" w:lineRule="exact"/>
        <w:rPr>
          <w:sz w:val="22"/>
          <w:szCs w:val="22"/>
        </w:rPr>
      </w:pPr>
    </w:p>
    <w:p w:rsidR="00621177" w:rsidRDefault="00437A88">
      <w:pPr>
        <w:spacing w:line="323" w:lineRule="auto"/>
        <w:ind w:left="815" w:right="2041" w:hanging="360"/>
        <w:rPr>
          <w:sz w:val="28"/>
          <w:szCs w:val="28"/>
        </w:rPr>
      </w:pPr>
      <w:proofErr w:type="gramStart"/>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r>
        <w:rPr>
          <w:sz w:val="28"/>
          <w:szCs w:val="28"/>
        </w:rPr>
        <w:t>Постоянно обновяване на болничната среда, тъй като тя е мотивиращ фактор за работа.</w:t>
      </w:r>
      <w:proofErr w:type="gramEnd"/>
    </w:p>
    <w:p w:rsidR="00621177" w:rsidRDefault="00621177">
      <w:pPr>
        <w:spacing w:before="5" w:line="120" w:lineRule="exact"/>
        <w:rPr>
          <w:sz w:val="12"/>
          <w:szCs w:val="12"/>
        </w:rPr>
      </w:pPr>
    </w:p>
    <w:p w:rsidR="00621177" w:rsidRDefault="00437A88">
      <w:pPr>
        <w:spacing w:line="323" w:lineRule="auto"/>
        <w:ind w:left="100" w:right="61" w:firstLine="499"/>
        <w:jc w:val="both"/>
        <w:rPr>
          <w:sz w:val="28"/>
          <w:szCs w:val="28"/>
        </w:rPr>
      </w:pPr>
      <w:r>
        <w:rPr>
          <w:sz w:val="28"/>
          <w:szCs w:val="28"/>
        </w:rPr>
        <w:t>Други     рискове,     които     биха     застрашили     балансираното управление и функциониране на болницата, както и качеството на предлаганите услуги:</w:t>
      </w:r>
    </w:p>
    <w:p w:rsidR="00621177" w:rsidRDefault="00621177">
      <w:pPr>
        <w:spacing w:before="1" w:line="160" w:lineRule="exact"/>
        <w:rPr>
          <w:sz w:val="17"/>
          <w:szCs w:val="17"/>
        </w:rPr>
      </w:pPr>
    </w:p>
    <w:p w:rsidR="00621177" w:rsidRDefault="00437A88">
      <w:pPr>
        <w:spacing w:line="320" w:lineRule="auto"/>
        <w:ind w:left="815" w:right="537" w:hanging="359"/>
        <w:rPr>
          <w:sz w:val="28"/>
          <w:szCs w:val="28"/>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r>
        <w:rPr>
          <w:sz w:val="28"/>
          <w:szCs w:val="28"/>
        </w:rPr>
        <w:t>Зависимост от доставчици – евентуална забава за плащане към доставчици отключва спирала на нарастваща задлъжнялост;</w:t>
      </w:r>
    </w:p>
    <w:p w:rsidR="00621177" w:rsidRDefault="00621177">
      <w:pPr>
        <w:spacing w:before="1" w:line="160" w:lineRule="exact"/>
        <w:rPr>
          <w:sz w:val="17"/>
          <w:szCs w:val="17"/>
        </w:rPr>
      </w:pPr>
    </w:p>
    <w:p w:rsidR="00621177" w:rsidRDefault="00437A88">
      <w:pPr>
        <w:spacing w:line="320" w:lineRule="auto"/>
        <w:ind w:left="815" w:right="93" w:hanging="360"/>
        <w:rPr>
          <w:sz w:val="28"/>
          <w:szCs w:val="28"/>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r>
        <w:rPr>
          <w:sz w:val="28"/>
          <w:szCs w:val="28"/>
        </w:rPr>
        <w:t>Кадрова зависимост - временната или продължителната липса на ключов медицински персонал би могла да доведе до временни затруднения в дейността на предприятието;</w:t>
      </w:r>
    </w:p>
    <w:p w:rsidR="00621177" w:rsidRDefault="00621177">
      <w:pPr>
        <w:spacing w:line="120" w:lineRule="exact"/>
        <w:rPr>
          <w:sz w:val="12"/>
          <w:szCs w:val="12"/>
        </w:rPr>
      </w:pPr>
    </w:p>
    <w:p w:rsidR="00621177" w:rsidRDefault="00437A88">
      <w:pPr>
        <w:tabs>
          <w:tab w:val="left" w:pos="1400"/>
        </w:tabs>
        <w:spacing w:line="324" w:lineRule="auto"/>
        <w:ind w:left="815" w:right="66" w:hanging="360"/>
        <w:jc w:val="both"/>
        <w:rPr>
          <w:sz w:val="28"/>
          <w:szCs w:val="28"/>
        </w:rPr>
        <w:sectPr w:rsidR="00621177">
          <w:pgSz w:w="11900" w:h="16860"/>
          <w:pgMar w:top="1300" w:right="1300" w:bottom="280" w:left="1340" w:header="0" w:footer="811" w:gutter="0"/>
          <w:cols w:space="720"/>
        </w:sectPr>
      </w:pPr>
      <w:r>
        <w:pict>
          <v:group id="_x0000_s1131" style="position:absolute;left:0;text-align:left;margin-left:70.6pt;margin-top:781.2pt;width:455.45pt;height:0;z-index:-1127;mso-position-horizontal-relative:page;mso-position-vertical-relative:page" coordorigin="1412,15624" coordsize="9109,0">
            <v:shape id="_x0000_s1132" style="position:absolute;left:1412;top:15624;width:9109;height:0" coordorigin="1412,15624" coordsize="9109,0" path="m1412,15624r9109,e" filled="f" strokecolor="#d8d9d8" strokeweight=".6pt">
              <v:path arrowok="t"/>
            </v:shape>
            <w10:wrap anchorx="page" anchory="page"/>
          </v:group>
        </w:pict>
      </w:r>
      <w:proofErr w:type="gramStart"/>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r>
        <w:rPr>
          <w:sz w:val="28"/>
          <w:szCs w:val="28"/>
        </w:rPr>
        <w:t>Ликвиден    риск    -    проявлението    на    ликвидния    риск    по отношение на дружеството се свързва с възможността за липса на</w:t>
      </w:r>
      <w:r>
        <w:rPr>
          <w:sz w:val="28"/>
          <w:szCs w:val="28"/>
        </w:rPr>
        <w:tab/>
        <w:t>навременни   и/или    достатъчни    налични    средства    за посрещане на всички текущи задължения.</w:t>
      </w:r>
      <w:proofErr w:type="gramEnd"/>
    </w:p>
    <w:p w:rsidR="005263BE" w:rsidRDefault="005263BE">
      <w:pPr>
        <w:spacing w:before="1"/>
        <w:ind w:left="2756"/>
        <w:rPr>
          <w:sz w:val="16"/>
          <w:szCs w:val="16"/>
          <w:lang w:val="bg-BG"/>
        </w:rPr>
      </w:pPr>
    </w:p>
    <w:p w:rsidR="00621177" w:rsidRPr="005263BE" w:rsidRDefault="005263BE">
      <w:pPr>
        <w:spacing w:before="1"/>
        <w:ind w:left="2756"/>
        <w:rPr>
          <w:sz w:val="28"/>
          <w:szCs w:val="28"/>
          <w:lang w:val="bg-BG"/>
        </w:rPr>
      </w:pPr>
      <w:r w:rsidRPr="005263BE">
        <w:rPr>
          <w:b/>
          <w:i/>
          <w:sz w:val="28"/>
          <w:szCs w:val="28"/>
        </w:rPr>
        <w:t>Медицински</w:t>
      </w:r>
      <w:r>
        <w:rPr>
          <w:b/>
          <w:i/>
          <w:sz w:val="28"/>
          <w:szCs w:val="28"/>
        </w:rPr>
        <w:t xml:space="preserve"> център І ЕООД "д-р Ал.Войнико</w:t>
      </w:r>
      <w:r>
        <w:rPr>
          <w:b/>
          <w:i/>
          <w:sz w:val="28"/>
          <w:szCs w:val="28"/>
          <w:lang w:val="bg-BG"/>
        </w:rPr>
        <w:t xml:space="preserve">в“     </w:t>
      </w:r>
      <w:r w:rsidR="00437A88">
        <w:pict>
          <v:group id="_x0000_s1128" style="position:absolute;left:0;text-align:left;margin-left:66.25pt;margin-top:86.5pt;width:451.45pt;height:24.05pt;z-index:-1126;mso-position-horizontal-relative:page;mso-position-vertical-relative:page" coordorigin="1325,1730" coordsize="9029,481">
            <v:shape id="_x0000_s1130" style="position:absolute;left:1330;top:1735;width:9019;height:471" coordorigin="1330,1735" coordsize="9019,471" path="m1330,2206r9019,l10349,1735r-9019,l1330,2206xe" fillcolor="#fee398" stroked="f">
              <v:path arrowok="t"/>
            </v:shape>
            <v:shape id="_x0000_s1129" style="position:absolute;left:1330;top:1735;width:9019;height:471" coordorigin="1330,1735" coordsize="9019,471" path="m1330,2206r9019,l10349,1735r-9019,l1330,2206xe" filled="f" strokeweight=".48pt">
              <v:path arrowok="t"/>
            </v:shape>
            <w10:wrap anchorx="page" anchory="page"/>
          </v:group>
        </w:pict>
      </w:r>
    </w:p>
    <w:p w:rsidR="00621177" w:rsidRDefault="00621177">
      <w:pPr>
        <w:spacing w:before="2" w:line="140" w:lineRule="exact"/>
        <w:rPr>
          <w:sz w:val="15"/>
          <w:szCs w:val="15"/>
        </w:rPr>
      </w:pPr>
    </w:p>
    <w:p w:rsidR="00621177" w:rsidRDefault="00621177">
      <w:pPr>
        <w:spacing w:line="200" w:lineRule="exact"/>
      </w:pPr>
    </w:p>
    <w:p w:rsidR="005263BE" w:rsidRDefault="005263BE" w:rsidP="005263BE">
      <w:pPr>
        <w:spacing w:line="324" w:lineRule="auto"/>
        <w:ind w:left="101" w:right="59" w:firstLine="498"/>
        <w:jc w:val="both"/>
        <w:rPr>
          <w:sz w:val="28"/>
          <w:szCs w:val="28"/>
        </w:rPr>
      </w:pPr>
      <w:r>
        <w:rPr>
          <w:sz w:val="28"/>
          <w:szCs w:val="28"/>
        </w:rPr>
        <w:t xml:space="preserve">В краткосрочен план се предвижда влошаване на </w:t>
      </w:r>
      <w:proofErr w:type="gramStart"/>
      <w:r>
        <w:rPr>
          <w:sz w:val="28"/>
          <w:szCs w:val="28"/>
        </w:rPr>
        <w:t>актуалния  за</w:t>
      </w:r>
      <w:proofErr w:type="gramEnd"/>
      <w:r>
        <w:rPr>
          <w:sz w:val="28"/>
          <w:szCs w:val="28"/>
        </w:rPr>
        <w:t xml:space="preserve"> българското здравеопазване проблем, свързан с недостатъчността на медицински кадри. В тази връзка, предприятието е добре да включи в своята бизнес програма мерки за преодоляване на този проблем, като заложи на:</w:t>
      </w:r>
    </w:p>
    <w:p w:rsidR="005263BE" w:rsidRDefault="005263BE" w:rsidP="005263BE">
      <w:pPr>
        <w:spacing w:before="8" w:line="100" w:lineRule="exact"/>
        <w:rPr>
          <w:sz w:val="11"/>
          <w:szCs w:val="11"/>
        </w:rPr>
      </w:pPr>
    </w:p>
    <w:p w:rsidR="005263BE" w:rsidRDefault="005263BE" w:rsidP="005263BE">
      <w:pPr>
        <w:ind w:left="455"/>
        <w:rPr>
          <w:sz w:val="28"/>
          <w:szCs w:val="28"/>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r>
        <w:rPr>
          <w:sz w:val="28"/>
          <w:szCs w:val="28"/>
        </w:rPr>
        <w:t>Повишаване квалификацията на медицинския персонал;</w:t>
      </w:r>
    </w:p>
    <w:p w:rsidR="005263BE" w:rsidRDefault="005263BE" w:rsidP="005263BE">
      <w:pPr>
        <w:spacing w:before="4" w:line="220" w:lineRule="exact"/>
        <w:rPr>
          <w:sz w:val="22"/>
          <w:szCs w:val="22"/>
        </w:rPr>
      </w:pPr>
    </w:p>
    <w:p w:rsidR="005263BE" w:rsidRDefault="005263BE" w:rsidP="005263BE">
      <w:pPr>
        <w:ind w:left="455"/>
        <w:rPr>
          <w:sz w:val="28"/>
          <w:szCs w:val="28"/>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r>
        <w:rPr>
          <w:sz w:val="28"/>
          <w:szCs w:val="28"/>
        </w:rPr>
        <w:t>Осигуряване на участие в професионални и научно-</w:t>
      </w:r>
    </w:p>
    <w:p w:rsidR="005263BE" w:rsidRDefault="005263BE" w:rsidP="005263BE">
      <w:pPr>
        <w:spacing w:before="5" w:line="100" w:lineRule="exact"/>
        <w:rPr>
          <w:sz w:val="11"/>
          <w:szCs w:val="11"/>
        </w:rPr>
      </w:pPr>
    </w:p>
    <w:p w:rsidR="005263BE" w:rsidRDefault="005263BE" w:rsidP="005263BE">
      <w:pPr>
        <w:ind w:left="774" w:right="1406"/>
        <w:jc w:val="center"/>
        <w:rPr>
          <w:sz w:val="28"/>
          <w:szCs w:val="28"/>
        </w:rPr>
      </w:pPr>
      <w:proofErr w:type="gramStart"/>
      <w:r>
        <w:rPr>
          <w:sz w:val="28"/>
          <w:szCs w:val="28"/>
        </w:rPr>
        <w:t>изследователски</w:t>
      </w:r>
      <w:proofErr w:type="gramEnd"/>
      <w:r>
        <w:rPr>
          <w:sz w:val="28"/>
          <w:szCs w:val="28"/>
        </w:rPr>
        <w:t xml:space="preserve"> мероприятия в страната и чужбина;</w:t>
      </w:r>
    </w:p>
    <w:p w:rsidR="005263BE" w:rsidRDefault="005263BE" w:rsidP="005263BE">
      <w:pPr>
        <w:spacing w:before="9" w:line="220" w:lineRule="exact"/>
        <w:rPr>
          <w:sz w:val="22"/>
          <w:szCs w:val="22"/>
        </w:rPr>
      </w:pPr>
    </w:p>
    <w:p w:rsidR="005263BE" w:rsidRDefault="005263BE" w:rsidP="005263BE">
      <w:pPr>
        <w:spacing w:line="323" w:lineRule="auto"/>
        <w:ind w:left="815" w:right="2041" w:hanging="360"/>
        <w:rPr>
          <w:sz w:val="28"/>
          <w:szCs w:val="28"/>
        </w:rPr>
      </w:pPr>
      <w:proofErr w:type="gramStart"/>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r>
        <w:rPr>
          <w:sz w:val="28"/>
          <w:szCs w:val="28"/>
        </w:rPr>
        <w:t>Постоянно обновяван</w:t>
      </w:r>
      <w:r>
        <w:rPr>
          <w:sz w:val="28"/>
          <w:szCs w:val="28"/>
        </w:rPr>
        <w:t>е на болничната среда, тъй като</w:t>
      </w:r>
      <w:r>
        <w:rPr>
          <w:sz w:val="28"/>
          <w:szCs w:val="28"/>
          <w:lang w:val="bg-BG"/>
        </w:rPr>
        <w:t xml:space="preserve"> </w:t>
      </w:r>
      <w:r>
        <w:rPr>
          <w:sz w:val="28"/>
          <w:szCs w:val="28"/>
        </w:rPr>
        <w:t>тя е мотивиращ фактор за работа.</w:t>
      </w:r>
      <w:proofErr w:type="gramEnd"/>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621177">
      <w:pPr>
        <w:spacing w:before="10" w:line="260" w:lineRule="exact"/>
        <w:rPr>
          <w:sz w:val="26"/>
          <w:szCs w:val="26"/>
        </w:rPr>
      </w:pPr>
    </w:p>
    <w:p w:rsidR="00621177" w:rsidRDefault="00621177">
      <w:pPr>
        <w:spacing w:before="44" w:line="323" w:lineRule="auto"/>
        <w:ind w:left="140" w:right="95" w:firstLine="699"/>
        <w:jc w:val="both"/>
        <w:rPr>
          <w:sz w:val="28"/>
          <w:szCs w:val="28"/>
        </w:rPr>
        <w:sectPr w:rsidR="00621177">
          <w:pgSz w:w="11900" w:h="16860"/>
          <w:pgMar w:top="1580" w:right="1260" w:bottom="280" w:left="1300" w:header="0" w:footer="811" w:gutter="0"/>
          <w:cols w:space="720"/>
        </w:sectPr>
      </w:pPr>
    </w:p>
    <w:p w:rsidR="00621177" w:rsidRDefault="00437A88">
      <w:pPr>
        <w:spacing w:before="7" w:line="360" w:lineRule="exact"/>
        <w:ind w:left="1628" w:right="645" w:hanging="1051"/>
        <w:rPr>
          <w:sz w:val="28"/>
          <w:szCs w:val="28"/>
        </w:rPr>
      </w:pPr>
      <w:r>
        <w:lastRenderedPageBreak/>
        <w:pict>
          <v:group id="_x0000_s1117" style="position:absolute;left:0;text-align:left;margin-left:55.25pt;margin-top:66.65pt;width:480.6pt;height:39.7pt;z-index:-1124;mso-position-horizontal-relative:page;mso-position-vertical-relative:page" coordorigin="1105,1333" coordsize="9612,794">
            <v:shape id="_x0000_s1124" style="position:absolute;left:1116;top:1351;width:9590;height:758" coordorigin="1116,1351" coordsize="9590,758" path="m1116,2110r9590,l10706,1351r-9590,l1116,2110xe" fillcolor="#6da92c" stroked="f">
              <v:path arrowok="t"/>
            </v:shape>
            <v:shape id="_x0000_s1123" style="position:absolute;left:1219;top:1351;width:9384;height:382" coordorigin="1219,1351" coordsize="9384,382" path="m1219,1733r9384,l10603,1351r-9384,l1219,1733xe" fillcolor="#6da92c" stroked="f">
              <v:path arrowok="t"/>
            </v:shape>
            <v:shape id="_x0000_s1122" style="position:absolute;left:1219;top:1733;width:9384;height:377" coordorigin="1219,1733" coordsize="9384,377" path="m1219,2110r9384,l10603,1733r-9384,l1219,2110xe" fillcolor="#6da92c" stroked="f">
              <v:path arrowok="t"/>
            </v:shape>
            <v:shape id="_x0000_s1121" style="position:absolute;left:1116;top:1344;width:9590;height:0" coordorigin="1116,1344" coordsize="9590,0" path="m1116,1344r9590,e" filled="f" strokeweight=".58pt">
              <v:path arrowok="t"/>
            </v:shape>
            <v:shape id="_x0000_s1120" style="position:absolute;left:1111;top:1339;width:0;height:782" coordorigin="1111,1339" coordsize="0,782" path="m1111,1339r,783e" filled="f" strokeweight=".58pt">
              <v:path arrowok="t"/>
            </v:shape>
            <v:shape id="_x0000_s1119" style="position:absolute;left:1116;top:2117;width:9590;height:0" coordorigin="1116,2117" coordsize="9590,0" path="m1116,2117r9590,e" filled="f" strokeweight=".20497mm">
              <v:path arrowok="t"/>
            </v:shape>
            <v:shape id="_x0000_s1118" style="position:absolute;left:10711;top:1339;width:0;height:782" coordorigin="10711,1339" coordsize="0,782" path="m10711,1339r,783e" filled="f" strokeweight=".58pt">
              <v:path arrowok="t"/>
            </v:shape>
            <w10:wrap anchorx="page" anchory="page"/>
          </v:group>
        </w:pict>
      </w:r>
      <w:r>
        <w:rPr>
          <w:b/>
          <w:color w:val="FEFFFE"/>
          <w:sz w:val="28"/>
          <w:szCs w:val="28"/>
        </w:rPr>
        <w:t xml:space="preserve">3. РОЛЯТА НА ОБЩИНА </w:t>
      </w:r>
      <w:r w:rsidR="007E3CA2">
        <w:rPr>
          <w:b/>
          <w:color w:val="FEFFFE"/>
          <w:sz w:val="28"/>
          <w:szCs w:val="28"/>
        </w:rPr>
        <w:t>ГУЛЯНЦИ</w:t>
      </w:r>
      <w:r>
        <w:rPr>
          <w:b/>
          <w:color w:val="FEFFFE"/>
          <w:sz w:val="28"/>
          <w:szCs w:val="28"/>
        </w:rPr>
        <w:t xml:space="preserve"> В РЪКОВОДЕНЕТО НА ОБЩИНСКИ ПУБЛИЧНИ ПРЕДПРИЯТИЯ</w:t>
      </w:r>
    </w:p>
    <w:p w:rsidR="00621177" w:rsidRDefault="00621177">
      <w:pPr>
        <w:spacing w:before="1" w:line="100" w:lineRule="exact"/>
        <w:rPr>
          <w:sz w:val="11"/>
          <w:szCs w:val="11"/>
        </w:rPr>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Pr="008730DA" w:rsidRDefault="00437A88" w:rsidP="008730DA">
      <w:pPr>
        <w:spacing w:before="1" w:line="324" w:lineRule="auto"/>
        <w:ind w:left="141" w:right="100" w:firstLine="499"/>
        <w:jc w:val="both"/>
        <w:rPr>
          <w:sz w:val="28"/>
          <w:szCs w:val="28"/>
          <w:lang w:val="bg-BG"/>
        </w:rPr>
      </w:pPr>
      <w:r>
        <w:rPr>
          <w:sz w:val="28"/>
          <w:szCs w:val="28"/>
        </w:rPr>
        <w:t>Глава  8  от  ППЗПП  определя  следните  роли  на  органите  на местното  самоуправление  в  ръководенето  на  общински  публични предприятия:</w:t>
      </w:r>
    </w:p>
    <w:p w:rsidR="00621177" w:rsidRPr="008730DA" w:rsidRDefault="00437A88" w:rsidP="008730DA">
      <w:pPr>
        <w:spacing w:line="323" w:lineRule="auto"/>
        <w:ind w:left="495" w:right="112" w:hanging="355"/>
        <w:jc w:val="both"/>
        <w:rPr>
          <w:sz w:val="28"/>
          <w:szCs w:val="28"/>
          <w:lang w:val="bg-BG"/>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r>
        <w:rPr>
          <w:sz w:val="28"/>
          <w:szCs w:val="28"/>
        </w:rPr>
        <w:t xml:space="preserve">Осигуряват създаването на професионални и независими органи </w:t>
      </w:r>
      <w:proofErr w:type="gramStart"/>
      <w:r>
        <w:rPr>
          <w:sz w:val="28"/>
          <w:szCs w:val="28"/>
        </w:rPr>
        <w:t>на  управление</w:t>
      </w:r>
      <w:proofErr w:type="gramEnd"/>
      <w:r>
        <w:rPr>
          <w:sz w:val="28"/>
          <w:szCs w:val="28"/>
        </w:rPr>
        <w:t xml:space="preserve">  на  общинските  публични  предприятия  с  ясни правомощия на основата на прозрачна и справедлива процедура за номиниране на кандидати, основана на качествата им;</w:t>
      </w:r>
    </w:p>
    <w:p w:rsidR="00621177" w:rsidRPr="008730DA" w:rsidRDefault="00437A88" w:rsidP="008730DA">
      <w:pPr>
        <w:spacing w:line="323" w:lineRule="auto"/>
        <w:ind w:left="495" w:right="108" w:hanging="355"/>
        <w:jc w:val="both"/>
        <w:rPr>
          <w:sz w:val="28"/>
          <w:szCs w:val="28"/>
          <w:lang w:val="bg-BG"/>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r>
        <w:rPr>
          <w:sz w:val="28"/>
          <w:szCs w:val="28"/>
        </w:rPr>
        <w:t>Определят  условията  и  реда  за  номиниране  на  кандидати  за членове  на органите  за  управление  и  контрол  на  общинските публични предприятия;</w:t>
      </w:r>
    </w:p>
    <w:p w:rsidR="00621177" w:rsidRPr="008730DA" w:rsidRDefault="00437A88" w:rsidP="008730DA">
      <w:pPr>
        <w:spacing w:line="320" w:lineRule="auto"/>
        <w:ind w:left="495" w:right="110" w:hanging="355"/>
        <w:jc w:val="both"/>
        <w:rPr>
          <w:sz w:val="28"/>
          <w:szCs w:val="28"/>
          <w:lang w:val="bg-BG"/>
        </w:rPr>
      </w:pPr>
      <w:r>
        <w:rPr>
          <w:rFonts w:ascii="Arial Unicode MS" w:eastAsia="Arial Unicode MS" w:hAnsi="Arial Unicode MS" w:cs="Arial Unicode MS"/>
          <w:w w:val="98"/>
          <w:sz w:val="28"/>
          <w:szCs w:val="28"/>
        </w:rPr>
        <w:t></w:t>
      </w:r>
      <w:proofErr w:type="gramStart"/>
      <w:r>
        <w:rPr>
          <w:sz w:val="28"/>
          <w:szCs w:val="28"/>
        </w:rPr>
        <w:t>Определят  числеността</w:t>
      </w:r>
      <w:proofErr w:type="gramEnd"/>
      <w:r>
        <w:rPr>
          <w:sz w:val="28"/>
          <w:szCs w:val="28"/>
        </w:rPr>
        <w:t xml:space="preserve">  и  състава  на  съветите  на  директорите  и надзорните съвети в общинските публични предприятия, както и броя    на    независимите    членове    в    тях,    при    спазване    на изискванията на ЗПП;</w:t>
      </w:r>
    </w:p>
    <w:p w:rsidR="00621177" w:rsidRPr="008730DA" w:rsidRDefault="00437A88" w:rsidP="008730DA">
      <w:pPr>
        <w:spacing w:line="324" w:lineRule="auto"/>
        <w:ind w:left="495" w:right="108" w:hanging="355"/>
        <w:jc w:val="both"/>
        <w:rPr>
          <w:sz w:val="28"/>
          <w:szCs w:val="28"/>
          <w:lang w:val="bg-BG"/>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r>
        <w:rPr>
          <w:sz w:val="28"/>
          <w:szCs w:val="28"/>
        </w:rPr>
        <w:t xml:space="preserve">Конкурсите   се   провеждат   по   публично   оповестени    правила, определени </w:t>
      </w:r>
      <w:proofErr w:type="gramStart"/>
      <w:r>
        <w:rPr>
          <w:sz w:val="28"/>
          <w:szCs w:val="28"/>
        </w:rPr>
        <w:t>от  общинския</w:t>
      </w:r>
      <w:proofErr w:type="gramEnd"/>
      <w:r>
        <w:rPr>
          <w:sz w:val="28"/>
          <w:szCs w:val="28"/>
        </w:rPr>
        <w:t xml:space="preserve">  съвет  при спазване на чл. </w:t>
      </w:r>
      <w:proofErr w:type="gramStart"/>
      <w:r>
        <w:rPr>
          <w:sz w:val="28"/>
          <w:szCs w:val="28"/>
        </w:rPr>
        <w:t>21, ал.</w:t>
      </w:r>
      <w:proofErr w:type="gramEnd"/>
      <w:r>
        <w:rPr>
          <w:sz w:val="28"/>
          <w:szCs w:val="28"/>
        </w:rPr>
        <w:t xml:space="preserve"> 2 от ЗПП;</w:t>
      </w:r>
    </w:p>
    <w:p w:rsidR="00621177" w:rsidRDefault="00437A88">
      <w:pPr>
        <w:spacing w:line="324" w:lineRule="auto"/>
        <w:ind w:left="140" w:right="96" w:firstLine="500"/>
        <w:jc w:val="both"/>
        <w:rPr>
          <w:sz w:val="28"/>
          <w:szCs w:val="28"/>
        </w:rPr>
        <w:sectPr w:rsidR="00621177">
          <w:pgSz w:w="11900" w:h="16860"/>
          <w:pgMar w:top="1340" w:right="1260" w:bottom="280" w:left="1300" w:header="0" w:footer="811" w:gutter="0"/>
          <w:cols w:space="720"/>
        </w:sectPr>
      </w:pPr>
      <w:proofErr w:type="gramStart"/>
      <w:r>
        <w:rPr>
          <w:sz w:val="28"/>
          <w:szCs w:val="28"/>
        </w:rPr>
        <w:t>Също  така</w:t>
      </w:r>
      <w:proofErr w:type="gramEnd"/>
      <w:r>
        <w:rPr>
          <w:sz w:val="28"/>
          <w:szCs w:val="28"/>
        </w:rPr>
        <w:t xml:space="preserve">,  общината  следва  да  гарантира,  че  управлението  на публичните предприятия се извършва по прозрачен и подлежащ на отчетност    начин,    с    висока    степен    на    професионализъм    и ефективност.  </w:t>
      </w:r>
      <w:proofErr w:type="gramStart"/>
      <w:r>
        <w:rPr>
          <w:sz w:val="28"/>
          <w:szCs w:val="28"/>
        </w:rPr>
        <w:t>Отчетността  на</w:t>
      </w:r>
      <w:proofErr w:type="gramEnd"/>
      <w:r>
        <w:rPr>
          <w:sz w:val="28"/>
          <w:szCs w:val="28"/>
        </w:rPr>
        <w:t xml:space="preserve">  държавните  предприятия  се  основава на информация за генериране на публичното благо, заради което те са  конституирани. </w:t>
      </w:r>
      <w:proofErr w:type="gramStart"/>
      <w:r>
        <w:rPr>
          <w:sz w:val="28"/>
          <w:szCs w:val="28"/>
        </w:rPr>
        <w:t>Тъй  като</w:t>
      </w:r>
      <w:proofErr w:type="gramEnd"/>
      <w:r>
        <w:rPr>
          <w:sz w:val="28"/>
          <w:szCs w:val="28"/>
        </w:rPr>
        <w:t xml:space="preserve"> съвременните  публични  предприятия изпълняват   едновременно  комерсиални  и  социални  цели,  ясното разграничаване   между   тях   е   гарант   за   адекватно   отчитане   на резултатите. Докато комерсиалната цел има материален характер и </w:t>
      </w:r>
      <w:proofErr w:type="gramStart"/>
      <w:r>
        <w:rPr>
          <w:sz w:val="28"/>
          <w:szCs w:val="28"/>
        </w:rPr>
        <w:t>доказани  методи</w:t>
      </w:r>
      <w:proofErr w:type="gramEnd"/>
      <w:r>
        <w:rPr>
          <w:sz w:val="28"/>
          <w:szCs w:val="28"/>
        </w:rPr>
        <w:t xml:space="preserve">  за  отчитане,  то  социалната  цел  е  характерна  за конкретно предприятие и липсват общоприети методи за отчитане</w:t>
      </w:r>
    </w:p>
    <w:p w:rsidR="00621177" w:rsidRDefault="00437A88">
      <w:pPr>
        <w:spacing w:before="32" w:line="323" w:lineRule="auto"/>
        <w:ind w:left="119" w:right="97" w:firstLine="1"/>
        <w:jc w:val="both"/>
        <w:rPr>
          <w:sz w:val="28"/>
          <w:szCs w:val="28"/>
        </w:rPr>
      </w:pPr>
      <w:proofErr w:type="gramStart"/>
      <w:r>
        <w:rPr>
          <w:sz w:val="28"/>
          <w:szCs w:val="28"/>
        </w:rPr>
        <w:lastRenderedPageBreak/>
        <w:t>за</w:t>
      </w:r>
      <w:proofErr w:type="gramEnd"/>
      <w:r>
        <w:rPr>
          <w:sz w:val="28"/>
          <w:szCs w:val="28"/>
        </w:rPr>
        <w:t xml:space="preserve"> нейното постигане. </w:t>
      </w:r>
      <w:proofErr w:type="gramStart"/>
      <w:r>
        <w:rPr>
          <w:sz w:val="28"/>
          <w:szCs w:val="28"/>
        </w:rPr>
        <w:t>Важна особеност при отчитане на целите на всяко    предприятие    е    информацията    за    предоставените    от държавата/общината ресурси при пазарни условия.</w:t>
      </w:r>
      <w:proofErr w:type="gramEnd"/>
      <w:r>
        <w:rPr>
          <w:sz w:val="28"/>
          <w:szCs w:val="28"/>
        </w:rPr>
        <w:t xml:space="preserve"> </w:t>
      </w:r>
      <w:proofErr w:type="gramStart"/>
      <w:r>
        <w:rPr>
          <w:sz w:val="28"/>
          <w:szCs w:val="28"/>
        </w:rPr>
        <w:t>Не на последно място,   отчитането    на    двете    цели    води    до    подобряване    на общественото доверие.</w:t>
      </w:r>
      <w:proofErr w:type="gramEnd"/>
    </w:p>
    <w:p w:rsidR="00621177" w:rsidRDefault="00621177">
      <w:pPr>
        <w:spacing w:before="6" w:line="200" w:lineRule="exact"/>
      </w:pPr>
    </w:p>
    <w:p w:rsidR="00621177" w:rsidRDefault="00437A88">
      <w:pPr>
        <w:spacing w:line="325" w:lineRule="auto"/>
        <w:ind w:left="120" w:right="114" w:firstLine="499"/>
        <w:jc w:val="both"/>
        <w:rPr>
          <w:sz w:val="28"/>
          <w:szCs w:val="28"/>
        </w:rPr>
      </w:pPr>
      <w:proofErr w:type="gramStart"/>
      <w:r>
        <w:rPr>
          <w:sz w:val="28"/>
          <w:szCs w:val="28"/>
        </w:rPr>
        <w:t>Общината  упражнява</w:t>
      </w:r>
      <w:proofErr w:type="gramEnd"/>
      <w:r>
        <w:rPr>
          <w:sz w:val="28"/>
          <w:szCs w:val="28"/>
        </w:rPr>
        <w:t xml:space="preserve">  правото  си  на  собственост  в  общинските публични предприятия при спазване на следните принципи:</w:t>
      </w:r>
    </w:p>
    <w:p w:rsidR="00621177" w:rsidRDefault="00621177">
      <w:pPr>
        <w:spacing w:before="3" w:line="180" w:lineRule="exact"/>
        <w:rPr>
          <w:sz w:val="19"/>
          <w:szCs w:val="19"/>
        </w:rPr>
      </w:pPr>
    </w:p>
    <w:p w:rsidR="00621177" w:rsidRDefault="00437A88">
      <w:pPr>
        <w:ind w:left="118" w:right="1701"/>
        <w:jc w:val="both"/>
        <w:rPr>
          <w:sz w:val="28"/>
          <w:szCs w:val="28"/>
        </w:rPr>
      </w:pPr>
      <w:r>
        <w:rPr>
          <w:rFonts w:ascii="Calibri" w:eastAsia="Calibri" w:hAnsi="Calibri" w:cs="Calibri"/>
          <w:w w:val="99"/>
          <w:sz w:val="28"/>
          <w:szCs w:val="28"/>
        </w:rPr>
        <w:t>1.</w:t>
      </w:r>
      <w:r>
        <w:rPr>
          <w:rFonts w:ascii="Calibri" w:eastAsia="Calibri" w:hAnsi="Calibri" w:cs="Calibri"/>
          <w:sz w:val="28"/>
          <w:szCs w:val="28"/>
        </w:rPr>
        <w:t xml:space="preserve"> </w:t>
      </w:r>
      <w:r>
        <w:rPr>
          <w:sz w:val="28"/>
          <w:szCs w:val="28"/>
        </w:rPr>
        <w:t>Всички съдружници и акционери се третират еднакво;</w:t>
      </w:r>
    </w:p>
    <w:p w:rsidR="00621177" w:rsidRDefault="00621177">
      <w:pPr>
        <w:spacing w:before="5" w:line="280" w:lineRule="exact"/>
        <w:rPr>
          <w:sz w:val="28"/>
          <w:szCs w:val="28"/>
        </w:rPr>
      </w:pPr>
    </w:p>
    <w:p w:rsidR="00621177" w:rsidRDefault="00437A88">
      <w:pPr>
        <w:spacing w:line="312" w:lineRule="auto"/>
        <w:ind w:left="120" w:right="111"/>
        <w:jc w:val="both"/>
        <w:rPr>
          <w:sz w:val="28"/>
          <w:szCs w:val="28"/>
        </w:rPr>
      </w:pPr>
      <w:r>
        <w:rPr>
          <w:rFonts w:ascii="Calibri" w:eastAsia="Calibri" w:hAnsi="Calibri" w:cs="Calibri"/>
          <w:w w:val="99"/>
          <w:sz w:val="28"/>
          <w:szCs w:val="28"/>
        </w:rPr>
        <w:t>2.</w:t>
      </w:r>
      <w:r>
        <w:rPr>
          <w:rFonts w:ascii="Calibri" w:eastAsia="Calibri" w:hAnsi="Calibri" w:cs="Calibri"/>
          <w:sz w:val="28"/>
          <w:szCs w:val="28"/>
        </w:rPr>
        <w:t xml:space="preserve">  </w:t>
      </w:r>
      <w:r>
        <w:rPr>
          <w:sz w:val="28"/>
          <w:szCs w:val="28"/>
        </w:rPr>
        <w:t>Упражняването     на     правата     на     общината     в     публичните предприятия се извършва по прозрачен и отчетен начин;</w:t>
      </w:r>
    </w:p>
    <w:p w:rsidR="00621177" w:rsidRDefault="00621177">
      <w:pPr>
        <w:spacing w:before="10" w:line="200" w:lineRule="exact"/>
      </w:pPr>
    </w:p>
    <w:p w:rsidR="00621177" w:rsidRDefault="00437A88">
      <w:pPr>
        <w:ind w:left="118" w:right="1087"/>
        <w:jc w:val="both"/>
        <w:rPr>
          <w:sz w:val="28"/>
          <w:szCs w:val="28"/>
        </w:rPr>
      </w:pPr>
      <w:r>
        <w:rPr>
          <w:rFonts w:ascii="Calibri" w:eastAsia="Calibri" w:hAnsi="Calibri" w:cs="Calibri"/>
          <w:w w:val="99"/>
          <w:sz w:val="28"/>
          <w:szCs w:val="28"/>
        </w:rPr>
        <w:t>3.</w:t>
      </w:r>
      <w:r>
        <w:rPr>
          <w:rFonts w:ascii="Calibri" w:eastAsia="Calibri" w:hAnsi="Calibri" w:cs="Calibri"/>
          <w:sz w:val="28"/>
          <w:szCs w:val="28"/>
        </w:rPr>
        <w:t xml:space="preserve"> </w:t>
      </w:r>
      <w:r>
        <w:rPr>
          <w:sz w:val="28"/>
          <w:szCs w:val="28"/>
        </w:rPr>
        <w:t>Общината действа като информиран и активен собственик;</w:t>
      </w:r>
    </w:p>
    <w:p w:rsidR="00621177" w:rsidRDefault="00621177">
      <w:pPr>
        <w:spacing w:before="5" w:line="280" w:lineRule="exact"/>
        <w:rPr>
          <w:sz w:val="28"/>
          <w:szCs w:val="28"/>
        </w:rPr>
      </w:pPr>
    </w:p>
    <w:p w:rsidR="00621177" w:rsidRDefault="00437A88">
      <w:pPr>
        <w:spacing w:line="320" w:lineRule="auto"/>
        <w:ind w:left="120" w:right="101"/>
        <w:jc w:val="both"/>
        <w:rPr>
          <w:sz w:val="28"/>
          <w:szCs w:val="28"/>
        </w:rPr>
      </w:pPr>
      <w:r>
        <w:rPr>
          <w:rFonts w:ascii="Calibri" w:eastAsia="Calibri" w:hAnsi="Calibri" w:cs="Calibri"/>
          <w:w w:val="99"/>
          <w:sz w:val="28"/>
          <w:szCs w:val="28"/>
        </w:rPr>
        <w:t>4.</w:t>
      </w:r>
      <w:r>
        <w:rPr>
          <w:rFonts w:ascii="Calibri" w:eastAsia="Calibri" w:hAnsi="Calibri" w:cs="Calibri"/>
          <w:sz w:val="28"/>
          <w:szCs w:val="28"/>
        </w:rPr>
        <w:t xml:space="preserve">   </w:t>
      </w:r>
      <w:r>
        <w:rPr>
          <w:sz w:val="28"/>
          <w:szCs w:val="28"/>
        </w:rPr>
        <w:t>Общината позволява на публичните предприятия да разполагат с оперативна самостоятелност за постигане на определените цели и се     въздържа     от     намеса     в     оперативното     управление     на предприятията;</w:t>
      </w:r>
    </w:p>
    <w:p w:rsidR="00621177" w:rsidRDefault="00621177">
      <w:pPr>
        <w:spacing w:before="5" w:line="180" w:lineRule="exact"/>
        <w:rPr>
          <w:sz w:val="19"/>
          <w:szCs w:val="19"/>
        </w:rPr>
      </w:pPr>
    </w:p>
    <w:p w:rsidR="00621177" w:rsidRDefault="00437A88">
      <w:pPr>
        <w:spacing w:line="321" w:lineRule="auto"/>
        <w:ind w:left="119" w:right="108" w:firstLine="1"/>
        <w:jc w:val="both"/>
        <w:rPr>
          <w:sz w:val="28"/>
          <w:szCs w:val="28"/>
        </w:rPr>
      </w:pPr>
      <w:r>
        <w:rPr>
          <w:rFonts w:ascii="Calibri" w:eastAsia="Calibri" w:hAnsi="Calibri" w:cs="Calibri"/>
          <w:w w:val="99"/>
          <w:sz w:val="28"/>
          <w:szCs w:val="28"/>
        </w:rPr>
        <w:t>5.</w:t>
      </w:r>
      <w:r>
        <w:rPr>
          <w:rFonts w:ascii="Calibri" w:eastAsia="Calibri" w:hAnsi="Calibri" w:cs="Calibri"/>
          <w:sz w:val="28"/>
          <w:szCs w:val="28"/>
        </w:rPr>
        <w:t xml:space="preserve">  </w:t>
      </w:r>
      <w:r>
        <w:rPr>
          <w:sz w:val="28"/>
          <w:szCs w:val="28"/>
        </w:rPr>
        <w:t>Когато     публичните     предприятия     съчетават     икономически дейности   и     дейности   в   изпълнение   на   цели   на   публичната политика,   се   поддържат   високи   стандарти   на   прозрачност   и оповестяване на приходите и разходите, относими към съответната дейност;</w:t>
      </w:r>
    </w:p>
    <w:p w:rsidR="00621177" w:rsidRDefault="00621177">
      <w:pPr>
        <w:spacing w:before="1" w:line="200" w:lineRule="exact"/>
      </w:pPr>
    </w:p>
    <w:p w:rsidR="00621177" w:rsidRDefault="00437A88">
      <w:pPr>
        <w:tabs>
          <w:tab w:val="left" w:pos="540"/>
        </w:tabs>
        <w:spacing w:line="314" w:lineRule="auto"/>
        <w:ind w:left="120" w:right="109"/>
        <w:jc w:val="both"/>
        <w:rPr>
          <w:sz w:val="28"/>
          <w:szCs w:val="28"/>
        </w:rPr>
      </w:pPr>
      <w:r>
        <w:rPr>
          <w:rFonts w:ascii="Calibri" w:eastAsia="Calibri" w:hAnsi="Calibri" w:cs="Calibri"/>
          <w:w w:val="99"/>
          <w:sz w:val="28"/>
          <w:szCs w:val="28"/>
        </w:rPr>
        <w:t>6.</w:t>
      </w:r>
      <w:r>
        <w:rPr>
          <w:rFonts w:ascii="Calibri" w:eastAsia="Calibri" w:hAnsi="Calibri" w:cs="Calibri"/>
          <w:sz w:val="28"/>
          <w:szCs w:val="28"/>
        </w:rPr>
        <w:tab/>
      </w:r>
      <w:r>
        <w:rPr>
          <w:sz w:val="28"/>
          <w:szCs w:val="28"/>
        </w:rPr>
        <w:t xml:space="preserve">Достъпът на публичните предприятия до дългово и капиталово </w:t>
      </w:r>
      <w:proofErr w:type="gramStart"/>
      <w:r>
        <w:rPr>
          <w:sz w:val="28"/>
          <w:szCs w:val="28"/>
        </w:rPr>
        <w:t>финансиране  на</w:t>
      </w:r>
      <w:proofErr w:type="gramEnd"/>
      <w:r>
        <w:rPr>
          <w:sz w:val="28"/>
          <w:szCs w:val="28"/>
        </w:rPr>
        <w:t xml:space="preserve">  икономическите  им  дейности  се  извършва  при пазарни условия;</w:t>
      </w:r>
    </w:p>
    <w:p w:rsidR="00621177" w:rsidRDefault="00621177">
      <w:pPr>
        <w:spacing w:before="5" w:line="200" w:lineRule="exact"/>
      </w:pPr>
    </w:p>
    <w:p w:rsidR="00621177" w:rsidRDefault="00437A88">
      <w:pPr>
        <w:tabs>
          <w:tab w:val="left" w:pos="540"/>
        </w:tabs>
        <w:spacing w:line="308" w:lineRule="auto"/>
        <w:ind w:left="120" w:right="110"/>
        <w:jc w:val="both"/>
        <w:rPr>
          <w:sz w:val="28"/>
          <w:szCs w:val="28"/>
        </w:rPr>
      </w:pPr>
      <w:r>
        <w:rPr>
          <w:rFonts w:ascii="Calibri" w:eastAsia="Calibri" w:hAnsi="Calibri" w:cs="Calibri"/>
          <w:w w:val="99"/>
          <w:sz w:val="28"/>
          <w:szCs w:val="28"/>
        </w:rPr>
        <w:t>7.</w:t>
      </w:r>
      <w:r>
        <w:rPr>
          <w:rFonts w:ascii="Calibri" w:eastAsia="Calibri" w:hAnsi="Calibri" w:cs="Calibri"/>
          <w:sz w:val="28"/>
          <w:szCs w:val="28"/>
        </w:rPr>
        <w:tab/>
      </w:r>
      <w:r>
        <w:rPr>
          <w:sz w:val="28"/>
          <w:szCs w:val="28"/>
        </w:rPr>
        <w:t>Взема     участие    при     формирането     на     професионални     и независими органи на управление и контрол.</w:t>
      </w:r>
    </w:p>
    <w:p w:rsidR="00621177" w:rsidRDefault="00621177">
      <w:pPr>
        <w:spacing w:before="8" w:line="220" w:lineRule="exact"/>
        <w:rPr>
          <w:sz w:val="22"/>
          <w:szCs w:val="22"/>
        </w:rPr>
      </w:pPr>
    </w:p>
    <w:p w:rsidR="00621177" w:rsidRDefault="00437A88">
      <w:pPr>
        <w:tabs>
          <w:tab w:val="left" w:pos="9200"/>
        </w:tabs>
        <w:spacing w:line="320" w:lineRule="auto"/>
        <w:ind w:left="120" w:right="70" w:firstLine="500"/>
        <w:jc w:val="both"/>
        <w:rPr>
          <w:sz w:val="28"/>
          <w:szCs w:val="28"/>
        </w:rPr>
        <w:sectPr w:rsidR="00621177">
          <w:footerReference w:type="default" r:id="rId29"/>
          <w:pgSz w:w="11900" w:h="16860"/>
          <w:pgMar w:top="1340" w:right="1260" w:bottom="280" w:left="1320" w:header="0" w:footer="793" w:gutter="0"/>
          <w:pgNumType w:start="28"/>
          <w:cols w:space="720"/>
        </w:sectPr>
      </w:pPr>
      <w:r>
        <w:rPr>
          <w:sz w:val="28"/>
          <w:szCs w:val="28"/>
        </w:rPr>
        <w:t xml:space="preserve">Общината  изготвя  годишен  обобщен  доклад  за  резултатите  от дейността    на    общинските    публични    предприятия,    съдържащ определена  в  ППЗПП  информация,  и  го  публикува  на  интернет </w:t>
      </w:r>
      <w:r>
        <w:rPr>
          <w:sz w:val="28"/>
          <w:szCs w:val="28"/>
          <w:u w:val="single" w:color="D8D9D8"/>
        </w:rPr>
        <w:t xml:space="preserve">страницата си. </w:t>
      </w:r>
      <w:r>
        <w:rPr>
          <w:sz w:val="28"/>
          <w:szCs w:val="28"/>
          <w:u w:val="single" w:color="D8D9D8"/>
        </w:rPr>
        <w:tab/>
      </w:r>
    </w:p>
    <w:p w:rsidR="00621177" w:rsidRDefault="00437A88">
      <w:pPr>
        <w:spacing w:before="50"/>
        <w:ind w:left="787"/>
        <w:rPr>
          <w:sz w:val="28"/>
          <w:szCs w:val="28"/>
        </w:rPr>
      </w:pPr>
      <w:r>
        <w:lastRenderedPageBreak/>
        <w:pict>
          <v:group id="_x0000_s1109" style="position:absolute;left:0;text-align:left;margin-left:66.3pt;margin-top:66.65pt;width:473.4pt;height:33.6pt;z-index:-1123;mso-position-horizontal-relative:page;mso-position-vertical-relative:page" coordorigin="1326,1333" coordsize="9468,672">
            <v:shape id="_x0000_s1116" style="position:absolute;left:10680;top:1351;width:103;height:638" coordorigin="10680,1351" coordsize="103,638" path="m10680,1990r103,l10783,1351r-103,l10680,1990xe" fillcolor="#6da92c" stroked="f">
              <v:path arrowok="t"/>
            </v:shape>
            <v:shape id="_x0000_s1115" style="position:absolute;left:1337;top:1351;width:103;height:638" coordorigin="1337,1351" coordsize="103,638" path="m1337,1990r103,l1440,1351r-103,l1337,1990xe" fillcolor="#6da92c" stroked="f">
              <v:path arrowok="t"/>
            </v:shape>
            <v:shape id="_x0000_s1114" style="position:absolute;left:1440;top:1351;width:9240;height:638" coordorigin="1440,1351" coordsize="9240,638" path="m1440,1990r9240,l10680,1351r-9240,l1440,1990xe" fillcolor="#6da92c" stroked="f">
              <v:path arrowok="t"/>
            </v:shape>
            <v:shape id="_x0000_s1113" style="position:absolute;left:1337;top:1344;width:9446;height:0" coordorigin="1337,1344" coordsize="9446,0" path="m1337,1344r9446,e" filled="f" strokeweight=".58pt">
              <v:path arrowok="t"/>
            </v:shape>
            <v:shape id="_x0000_s1112" style="position:absolute;left:1332;top:1339;width:0;height:660" coordorigin="1332,1339" coordsize="0,660" path="m1332,1339r,660e" filled="f" strokeweight=".20497mm">
              <v:path arrowok="t"/>
            </v:shape>
            <v:shape id="_x0000_s1111" style="position:absolute;left:1337;top:1994;width:9446;height:0" coordorigin="1337,1994" coordsize="9446,0" path="m1337,1994r9446,e" filled="f" strokeweight=".20497mm">
              <v:path arrowok="t"/>
            </v:shape>
            <v:shape id="_x0000_s1110" style="position:absolute;left:10788;top:1339;width:0;height:660" coordorigin="10788,1339" coordsize="0,660" path="m10788,1339r,660e" filled="f" strokeweight=".58pt">
              <v:path arrowok="t"/>
            </v:shape>
            <w10:wrap anchorx="page" anchory="page"/>
          </v:group>
        </w:pict>
      </w:r>
      <w:r>
        <w:rPr>
          <w:b/>
          <w:color w:val="FEFFFE"/>
          <w:sz w:val="28"/>
          <w:szCs w:val="28"/>
        </w:rPr>
        <w:t>4. ПОКАЗАТЕЛИ ЗА ИЗПЪЛНЕНИЕ НА ПОЛИТИКАТА</w:t>
      </w:r>
    </w:p>
    <w:p w:rsidR="00621177" w:rsidRPr="008730DA" w:rsidRDefault="00621177">
      <w:pPr>
        <w:spacing w:before="17" w:line="240" w:lineRule="exact"/>
        <w:rPr>
          <w:sz w:val="24"/>
          <w:szCs w:val="24"/>
          <w:lang w:val="bg-BG"/>
        </w:rPr>
      </w:pPr>
    </w:p>
    <w:p w:rsidR="00621177" w:rsidRPr="008730DA" w:rsidRDefault="00437A88" w:rsidP="008730DA">
      <w:pPr>
        <w:spacing w:before="1" w:line="320" w:lineRule="auto"/>
        <w:ind w:left="120" w:right="134" w:firstLine="499"/>
        <w:jc w:val="both"/>
        <w:rPr>
          <w:sz w:val="28"/>
          <w:szCs w:val="28"/>
          <w:lang w:val="bg-BG"/>
        </w:rPr>
      </w:pPr>
      <w:proofErr w:type="gramStart"/>
      <w:r>
        <w:rPr>
          <w:sz w:val="28"/>
          <w:szCs w:val="28"/>
        </w:rPr>
        <w:t>Оценката на всяка политика представлява проверка на нейната полезност.</w:t>
      </w:r>
      <w:proofErr w:type="gramEnd"/>
      <w:r>
        <w:rPr>
          <w:sz w:val="28"/>
          <w:szCs w:val="28"/>
        </w:rPr>
        <w:t xml:space="preserve"> Най-широко признатите цели на оценката са:</w:t>
      </w:r>
    </w:p>
    <w:p w:rsidR="00621177" w:rsidRDefault="00437A88">
      <w:pPr>
        <w:spacing w:line="324" w:lineRule="auto"/>
        <w:ind w:left="480" w:right="339" w:hanging="362"/>
        <w:jc w:val="both"/>
        <w:rPr>
          <w:sz w:val="28"/>
          <w:szCs w:val="28"/>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r>
        <w:rPr>
          <w:sz w:val="28"/>
          <w:szCs w:val="28"/>
        </w:rPr>
        <w:t xml:space="preserve">планиране/ефективност   –   гаранции,   че   има   основания   за </w:t>
      </w:r>
      <w:proofErr w:type="gramStart"/>
      <w:r>
        <w:rPr>
          <w:sz w:val="28"/>
          <w:szCs w:val="28"/>
        </w:rPr>
        <w:t>конкретната  политика</w:t>
      </w:r>
      <w:proofErr w:type="gramEnd"/>
      <w:r>
        <w:rPr>
          <w:sz w:val="28"/>
          <w:szCs w:val="28"/>
        </w:rPr>
        <w:t>,   както   и   че   ресурсите   са   ефективно насочени;</w:t>
      </w:r>
    </w:p>
    <w:p w:rsidR="00621177" w:rsidRDefault="00437A88">
      <w:pPr>
        <w:spacing w:line="324" w:lineRule="auto"/>
        <w:ind w:left="480" w:right="372" w:hanging="362"/>
        <w:jc w:val="both"/>
        <w:rPr>
          <w:sz w:val="28"/>
          <w:szCs w:val="28"/>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proofErr w:type="gramStart"/>
      <w:r>
        <w:rPr>
          <w:sz w:val="28"/>
          <w:szCs w:val="28"/>
        </w:rPr>
        <w:t>отчетност  -</w:t>
      </w:r>
      <w:proofErr w:type="gramEnd"/>
      <w:r>
        <w:rPr>
          <w:sz w:val="28"/>
          <w:szCs w:val="28"/>
        </w:rPr>
        <w:t xml:space="preserve">  показва  доколко  дадена  политика  е  постигнала целите си, колко добре се оползотворяват ресурсите и какво е въздействието;</w:t>
      </w:r>
    </w:p>
    <w:p w:rsidR="00621177" w:rsidRDefault="00437A88">
      <w:pPr>
        <w:spacing w:line="319" w:lineRule="auto"/>
        <w:ind w:left="480" w:right="1438" w:hanging="362"/>
        <w:jc w:val="both"/>
        <w:rPr>
          <w:sz w:val="28"/>
          <w:szCs w:val="28"/>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proofErr w:type="gramStart"/>
      <w:r>
        <w:rPr>
          <w:sz w:val="28"/>
          <w:szCs w:val="28"/>
        </w:rPr>
        <w:t>изпълнение</w:t>
      </w:r>
      <w:proofErr w:type="gramEnd"/>
      <w:r>
        <w:rPr>
          <w:sz w:val="28"/>
          <w:szCs w:val="28"/>
        </w:rPr>
        <w:t xml:space="preserve">    -    подобряване    на    изпълнението    на политиката    и   ефективността    на    реализирането    и управлението й;</w:t>
      </w:r>
    </w:p>
    <w:p w:rsidR="00621177" w:rsidRDefault="00437A88">
      <w:pPr>
        <w:spacing w:before="3" w:line="324" w:lineRule="auto"/>
        <w:ind w:left="481" w:right="139" w:hanging="363"/>
        <w:rPr>
          <w:sz w:val="28"/>
          <w:szCs w:val="28"/>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proofErr w:type="gramStart"/>
      <w:r>
        <w:rPr>
          <w:sz w:val="28"/>
          <w:szCs w:val="28"/>
        </w:rPr>
        <w:t>произведени</w:t>
      </w:r>
      <w:proofErr w:type="gramEnd"/>
      <w:r>
        <w:rPr>
          <w:sz w:val="28"/>
          <w:szCs w:val="28"/>
        </w:rPr>
        <w:t xml:space="preserve"> знания  – вникване в  това, което работи (за кого)  и защо (и в какъв контекст);</w:t>
      </w:r>
    </w:p>
    <w:p w:rsidR="00621177" w:rsidRDefault="00437A88">
      <w:pPr>
        <w:spacing w:line="320" w:lineRule="exact"/>
        <w:ind w:left="118"/>
        <w:rPr>
          <w:sz w:val="28"/>
          <w:szCs w:val="28"/>
        </w:rPr>
      </w:pPr>
      <w:r>
        <w:rPr>
          <w:rFonts w:ascii="Arial Unicode MS" w:eastAsia="Arial Unicode MS" w:hAnsi="Arial Unicode MS" w:cs="Arial Unicode MS"/>
          <w:w w:val="98"/>
          <w:sz w:val="28"/>
          <w:szCs w:val="28"/>
        </w:rPr>
        <w:t></w:t>
      </w:r>
      <w:r>
        <w:rPr>
          <w:rFonts w:ascii="Arial Unicode MS" w:eastAsia="Arial Unicode MS" w:hAnsi="Arial Unicode MS" w:cs="Arial Unicode MS"/>
          <w:sz w:val="28"/>
          <w:szCs w:val="28"/>
        </w:rPr>
        <w:t xml:space="preserve"> </w:t>
      </w:r>
      <w:proofErr w:type="gramStart"/>
      <w:r>
        <w:rPr>
          <w:sz w:val="28"/>
          <w:szCs w:val="28"/>
        </w:rPr>
        <w:t>институционално</w:t>
      </w:r>
      <w:proofErr w:type="gramEnd"/>
      <w:r>
        <w:rPr>
          <w:sz w:val="28"/>
          <w:szCs w:val="28"/>
        </w:rPr>
        <w:t xml:space="preserve">   укрепване   –   подобряване   и   развиване   на</w:t>
      </w:r>
    </w:p>
    <w:p w:rsidR="00621177" w:rsidRDefault="00621177">
      <w:pPr>
        <w:spacing w:before="2" w:line="100" w:lineRule="exact"/>
        <w:rPr>
          <w:sz w:val="11"/>
          <w:szCs w:val="11"/>
        </w:rPr>
      </w:pPr>
    </w:p>
    <w:p w:rsidR="00621177" w:rsidRPr="008730DA" w:rsidRDefault="00437A88" w:rsidP="008730DA">
      <w:pPr>
        <w:spacing w:line="323" w:lineRule="auto"/>
        <w:ind w:left="480" w:right="238"/>
        <w:rPr>
          <w:sz w:val="28"/>
          <w:szCs w:val="28"/>
          <w:lang w:val="bg-BG"/>
        </w:rPr>
      </w:pPr>
      <w:proofErr w:type="gramStart"/>
      <w:r>
        <w:rPr>
          <w:sz w:val="28"/>
          <w:szCs w:val="28"/>
        </w:rPr>
        <w:t>капацитета  на</w:t>
      </w:r>
      <w:proofErr w:type="gramEnd"/>
      <w:r>
        <w:rPr>
          <w:sz w:val="28"/>
          <w:szCs w:val="28"/>
        </w:rPr>
        <w:t xml:space="preserve">   участниците   в   политиката,   техните   мрежи   и институции.</w:t>
      </w:r>
    </w:p>
    <w:p w:rsidR="00621177" w:rsidRDefault="00437A88">
      <w:pPr>
        <w:ind w:left="120"/>
        <w:rPr>
          <w:sz w:val="28"/>
          <w:szCs w:val="28"/>
        </w:rPr>
      </w:pPr>
      <w:r>
        <w:rPr>
          <w:sz w:val="28"/>
          <w:szCs w:val="28"/>
        </w:rPr>
        <w:t>Процесът на оценка би могъл да се илюстрира по следния начин:</w:t>
      </w:r>
    </w:p>
    <w:p w:rsidR="00621177" w:rsidRDefault="00621177">
      <w:pPr>
        <w:spacing w:before="7" w:line="100" w:lineRule="exact"/>
        <w:rPr>
          <w:sz w:val="11"/>
          <w:szCs w:val="11"/>
        </w:rPr>
      </w:pPr>
    </w:p>
    <w:p w:rsidR="00621177" w:rsidRDefault="00621177">
      <w:pPr>
        <w:spacing w:line="200" w:lineRule="exact"/>
      </w:pPr>
    </w:p>
    <w:p w:rsidR="00621177" w:rsidRDefault="007E3CA2">
      <w:pPr>
        <w:ind w:left="120"/>
      </w:pPr>
      <w:r>
        <w:pict>
          <v:shape id="_x0000_i1025" type="#_x0000_t75" style="width:446.95pt;height:182.2pt">
            <v:imagedata r:id="rId30" o:title=""/>
          </v:shape>
        </w:pict>
      </w:r>
    </w:p>
    <w:p w:rsidR="00621177" w:rsidRDefault="00621177">
      <w:pPr>
        <w:spacing w:line="200" w:lineRule="exact"/>
      </w:pPr>
    </w:p>
    <w:p w:rsidR="00621177" w:rsidRDefault="00621177">
      <w:pPr>
        <w:spacing w:before="8" w:line="260" w:lineRule="exact"/>
        <w:rPr>
          <w:sz w:val="26"/>
          <w:szCs w:val="26"/>
        </w:rPr>
      </w:pPr>
    </w:p>
    <w:p w:rsidR="00621177" w:rsidRDefault="00437A88">
      <w:pPr>
        <w:spacing w:line="323" w:lineRule="auto"/>
        <w:ind w:left="120" w:right="58" w:firstLine="500"/>
        <w:jc w:val="both"/>
        <w:rPr>
          <w:sz w:val="28"/>
          <w:szCs w:val="28"/>
        </w:rPr>
        <w:sectPr w:rsidR="00621177">
          <w:footerReference w:type="default" r:id="rId31"/>
          <w:pgSz w:w="11900" w:h="16860"/>
          <w:pgMar w:top="1540" w:right="1300" w:bottom="280" w:left="1320" w:header="0" w:footer="767" w:gutter="0"/>
          <w:pgNumType w:start="29"/>
          <w:cols w:space="720"/>
        </w:sectPr>
      </w:pPr>
      <w:r>
        <w:rPr>
          <w:sz w:val="28"/>
          <w:szCs w:val="28"/>
        </w:rPr>
        <w:t xml:space="preserve">Един от ключовите компоненти на оценката на всяка политика е показателите    за    нейното    изпълнение,    тоест    какво    следим    и </w:t>
      </w:r>
      <w:r>
        <w:rPr>
          <w:sz w:val="28"/>
          <w:szCs w:val="28"/>
          <w:u w:val="single" w:color="D8D9D8"/>
        </w:rPr>
        <w:t>оценяваме, за да преминем целия път от потребности до социално-</w:t>
      </w:r>
    </w:p>
    <w:p w:rsidR="00621177" w:rsidRDefault="00437A88">
      <w:pPr>
        <w:spacing w:before="32" w:line="323" w:lineRule="auto"/>
        <w:ind w:left="120" w:right="60"/>
        <w:rPr>
          <w:sz w:val="28"/>
          <w:szCs w:val="28"/>
        </w:rPr>
      </w:pPr>
      <w:proofErr w:type="gramStart"/>
      <w:r>
        <w:rPr>
          <w:sz w:val="28"/>
          <w:szCs w:val="28"/>
        </w:rPr>
        <w:lastRenderedPageBreak/>
        <w:t>икономическо  въздействие</w:t>
      </w:r>
      <w:proofErr w:type="gramEnd"/>
      <w:r>
        <w:rPr>
          <w:sz w:val="28"/>
          <w:szCs w:val="28"/>
        </w:rPr>
        <w:t xml:space="preserve">.  </w:t>
      </w:r>
      <w:proofErr w:type="gramStart"/>
      <w:r>
        <w:rPr>
          <w:sz w:val="28"/>
          <w:szCs w:val="28"/>
        </w:rPr>
        <w:t>Нещо  повече</w:t>
      </w:r>
      <w:proofErr w:type="gramEnd"/>
      <w:r>
        <w:rPr>
          <w:sz w:val="28"/>
          <w:szCs w:val="28"/>
        </w:rPr>
        <w:t>,  оценката  на  политиката се концентрира върху това доколко уместна и полезна е тя:</w:t>
      </w:r>
    </w:p>
    <w:p w:rsidR="00621177" w:rsidRDefault="00621177">
      <w:pPr>
        <w:spacing w:before="3" w:line="180" w:lineRule="exact"/>
        <w:rPr>
          <w:sz w:val="18"/>
          <w:szCs w:val="18"/>
        </w:rPr>
      </w:pPr>
    </w:p>
    <w:p w:rsidR="00621177" w:rsidRDefault="00437A88">
      <w:pPr>
        <w:tabs>
          <w:tab w:val="left" w:pos="480"/>
        </w:tabs>
        <w:spacing w:line="319" w:lineRule="auto"/>
        <w:ind w:left="481" w:right="65" w:hanging="363"/>
        <w:jc w:val="both"/>
        <w:rPr>
          <w:sz w:val="28"/>
          <w:szCs w:val="28"/>
        </w:rPr>
      </w:pPr>
      <w:r>
        <w:rPr>
          <w:rFonts w:ascii="Verdana" w:eastAsia="Verdana" w:hAnsi="Verdana" w:cs="Verdana"/>
          <w:w w:val="99"/>
          <w:sz w:val="28"/>
          <w:szCs w:val="28"/>
        </w:rPr>
        <w:t>•</w:t>
      </w:r>
      <w:r>
        <w:rPr>
          <w:rFonts w:ascii="Verdana" w:eastAsia="Verdana" w:hAnsi="Verdana" w:cs="Verdana"/>
          <w:sz w:val="28"/>
          <w:szCs w:val="28"/>
        </w:rPr>
        <w:tab/>
      </w:r>
      <w:proofErr w:type="gramStart"/>
      <w:r>
        <w:rPr>
          <w:sz w:val="28"/>
          <w:szCs w:val="28"/>
        </w:rPr>
        <w:t>уместността</w:t>
      </w:r>
      <w:proofErr w:type="gramEnd"/>
      <w:r>
        <w:rPr>
          <w:sz w:val="28"/>
          <w:szCs w:val="28"/>
        </w:rPr>
        <w:t xml:space="preserve"> на политиката е свързана с това дали целите на тази политика   са   адекватни   на   социалните,   икономическите   или екологични  потребности,  които  се  стреми  да  удовлетвори  тази политика;</w:t>
      </w:r>
    </w:p>
    <w:p w:rsidR="00621177" w:rsidRDefault="00621177">
      <w:pPr>
        <w:spacing w:before="4" w:line="180" w:lineRule="exact"/>
        <w:rPr>
          <w:sz w:val="18"/>
          <w:szCs w:val="18"/>
        </w:rPr>
      </w:pPr>
    </w:p>
    <w:p w:rsidR="00621177" w:rsidRDefault="00437A88">
      <w:pPr>
        <w:tabs>
          <w:tab w:val="left" w:pos="480"/>
        </w:tabs>
        <w:spacing w:line="318" w:lineRule="auto"/>
        <w:ind w:left="479" w:right="65" w:hanging="362"/>
        <w:jc w:val="both"/>
        <w:rPr>
          <w:sz w:val="28"/>
          <w:szCs w:val="28"/>
        </w:rPr>
      </w:pPr>
      <w:r>
        <w:rPr>
          <w:rFonts w:ascii="Verdana" w:eastAsia="Verdana" w:hAnsi="Verdana" w:cs="Verdana"/>
          <w:w w:val="99"/>
          <w:sz w:val="28"/>
          <w:szCs w:val="28"/>
        </w:rPr>
        <w:t>•</w:t>
      </w:r>
      <w:r>
        <w:rPr>
          <w:rFonts w:ascii="Verdana" w:eastAsia="Verdana" w:hAnsi="Verdana" w:cs="Verdana"/>
          <w:sz w:val="28"/>
          <w:szCs w:val="28"/>
        </w:rPr>
        <w:tab/>
      </w:r>
      <w:r>
        <w:rPr>
          <w:rFonts w:ascii="Verdana" w:eastAsia="Verdana" w:hAnsi="Verdana" w:cs="Verdana"/>
          <w:sz w:val="28"/>
          <w:szCs w:val="28"/>
        </w:rPr>
        <w:tab/>
      </w:r>
      <w:r>
        <w:rPr>
          <w:sz w:val="28"/>
          <w:szCs w:val="28"/>
        </w:rPr>
        <w:t>полезността  на  политиката  се  занимава  с  въпроса  дали  тази политика  „си  заслужава”,  като  се  вземе  предвид  от  една  страна прекия ефект (краен ефект) и непрекия ефект (въздействие), дори и когато това е непредвидено или неочаквано, и от друга страна, потребностите на които се стреми да отговори тази политика.</w:t>
      </w:r>
    </w:p>
    <w:p w:rsidR="00621177" w:rsidRDefault="00621177">
      <w:pPr>
        <w:spacing w:before="5" w:line="200" w:lineRule="exact"/>
      </w:pPr>
    </w:p>
    <w:p w:rsidR="00621177" w:rsidRDefault="00437A88">
      <w:pPr>
        <w:spacing w:line="324" w:lineRule="auto"/>
        <w:ind w:left="120" w:right="55" w:firstLine="499"/>
        <w:jc w:val="both"/>
        <w:rPr>
          <w:sz w:val="28"/>
          <w:szCs w:val="28"/>
        </w:rPr>
        <w:sectPr w:rsidR="00621177">
          <w:pgSz w:w="11900" w:h="16860"/>
          <w:pgMar w:top="1340" w:right="1300" w:bottom="280" w:left="1320" w:header="0" w:footer="767" w:gutter="0"/>
          <w:cols w:space="720"/>
        </w:sectPr>
      </w:pPr>
      <w:r>
        <w:pict>
          <v:group id="_x0000_s1106" style="position:absolute;left:0;text-align:left;margin-left:70.6pt;margin-top:781.2pt;width:455.45pt;height:0;z-index:-1122;mso-position-horizontal-relative:page;mso-position-vertical-relative:page" coordorigin="1412,15624" coordsize="9109,0">
            <v:shape id="_x0000_s1107" style="position:absolute;left:1412;top:15624;width:9109;height:0" coordorigin="1412,15624" coordsize="9109,0" path="m1412,15624r9109,e" filled="f" strokecolor="#d8d9d8" strokeweight=".6pt">
              <v:path arrowok="t"/>
            </v:shape>
            <w10:wrap anchorx="page" anchory="page"/>
          </v:group>
        </w:pict>
      </w:r>
      <w:proofErr w:type="gramStart"/>
      <w:r>
        <w:rPr>
          <w:sz w:val="28"/>
          <w:szCs w:val="28"/>
        </w:rPr>
        <w:t xml:space="preserve">Настоящата политика на Община </w:t>
      </w:r>
      <w:r w:rsidR="007E3CA2">
        <w:rPr>
          <w:sz w:val="28"/>
          <w:szCs w:val="28"/>
        </w:rPr>
        <w:t>Гулянци</w:t>
      </w:r>
      <w:r>
        <w:rPr>
          <w:sz w:val="28"/>
          <w:szCs w:val="28"/>
        </w:rPr>
        <w:t xml:space="preserve"> за участие в публични предприятия с общинско участие в капитала преследва обществено- информативни   цели.</w:t>
      </w:r>
      <w:proofErr w:type="gramEnd"/>
      <w:r>
        <w:rPr>
          <w:sz w:val="28"/>
          <w:szCs w:val="28"/>
        </w:rPr>
        <w:t xml:space="preserve">   Те   предопределят   и   формулирането   на специфични   показатели   за   измерване   на   нейното   изпълнение, съобразени  с  обществения  интерес  от  действията  на  общината  в обхвата   на  политиката.  Таблицата,  по-долу,  представя   системна информация  за  целите  на  настоящата  политика,  ефектите,  които преследва  и  показателите  за  тяхното  измерване.</w:t>
      </w:r>
    </w:p>
    <w:p w:rsidR="00621177" w:rsidRDefault="00621177">
      <w:pPr>
        <w:spacing w:before="8" w:line="120" w:lineRule="exact"/>
        <w:rPr>
          <w:sz w:val="13"/>
          <w:szCs w:val="13"/>
        </w:rPr>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621177">
      <w:pPr>
        <w:spacing w:line="200" w:lineRule="exact"/>
      </w:pPr>
    </w:p>
    <w:p w:rsidR="00621177" w:rsidRDefault="00437A88">
      <w:pPr>
        <w:spacing w:before="5" w:line="400" w:lineRule="exact"/>
        <w:ind w:left="105"/>
        <w:rPr>
          <w:rFonts w:ascii="Calibri" w:eastAsia="Calibri" w:hAnsi="Calibri" w:cs="Calibri"/>
          <w:sz w:val="24"/>
          <w:szCs w:val="24"/>
        </w:rPr>
      </w:pPr>
      <w:r>
        <w:rPr>
          <w:rFonts w:ascii="Calibri" w:eastAsia="Calibri" w:hAnsi="Calibri" w:cs="Calibri"/>
          <w:b/>
          <w:position w:val="9"/>
          <w:sz w:val="24"/>
          <w:szCs w:val="24"/>
        </w:rPr>
        <w:t xml:space="preserve">Цел на политиката                                     </w:t>
      </w:r>
      <w:r>
        <w:rPr>
          <w:rFonts w:ascii="Calibri" w:eastAsia="Calibri" w:hAnsi="Calibri" w:cs="Calibri"/>
          <w:b/>
          <w:position w:val="-7"/>
          <w:sz w:val="24"/>
          <w:szCs w:val="24"/>
        </w:rPr>
        <w:t>Показател за измерване                 Източник на информация                          Очакван ефект</w:t>
      </w:r>
    </w:p>
    <w:p w:rsidR="00621177" w:rsidRDefault="00437A88">
      <w:pPr>
        <w:spacing w:line="180" w:lineRule="exact"/>
        <w:ind w:left="105"/>
        <w:rPr>
          <w:rFonts w:ascii="Calibri" w:eastAsia="Calibri" w:hAnsi="Calibri" w:cs="Calibri"/>
          <w:sz w:val="24"/>
          <w:szCs w:val="24"/>
        </w:rPr>
      </w:pPr>
      <w:r>
        <w:rPr>
          <w:rFonts w:ascii="Calibri" w:eastAsia="Calibri" w:hAnsi="Calibri" w:cs="Calibri"/>
          <w:b/>
          <w:i/>
          <w:position w:val="2"/>
          <w:sz w:val="24"/>
          <w:szCs w:val="24"/>
        </w:rPr>
        <w:t>Дългосрочни цели</w:t>
      </w:r>
    </w:p>
    <w:p w:rsidR="00621177" w:rsidRDefault="00437A88">
      <w:pPr>
        <w:spacing w:before="19" w:line="200" w:lineRule="exact"/>
        <w:ind w:left="105"/>
        <w:rPr>
          <w:rFonts w:ascii="Calibri" w:eastAsia="Calibri" w:hAnsi="Calibri" w:cs="Calibri"/>
          <w:sz w:val="24"/>
          <w:szCs w:val="24"/>
        </w:rPr>
        <w:sectPr w:rsidR="00621177">
          <w:footerReference w:type="default" r:id="rId32"/>
          <w:pgSz w:w="16860" w:h="11900" w:orient="landscape"/>
          <w:pgMar w:top="1080" w:right="1320" w:bottom="280" w:left="1340" w:header="0" w:footer="0" w:gutter="0"/>
          <w:cols w:space="720"/>
        </w:sectPr>
      </w:pPr>
      <w:r>
        <w:rPr>
          <w:rFonts w:ascii="Calibri" w:eastAsia="Calibri" w:hAnsi="Calibri" w:cs="Calibri"/>
          <w:position w:val="-7"/>
          <w:sz w:val="24"/>
          <w:szCs w:val="24"/>
        </w:rPr>
        <w:t>Максимална        стойност        за</w:t>
      </w:r>
    </w:p>
    <w:p w:rsidR="00621177" w:rsidRDefault="00437A88">
      <w:pPr>
        <w:spacing w:before="91"/>
        <w:ind w:left="105" w:right="-44"/>
        <w:rPr>
          <w:rFonts w:ascii="Calibri" w:eastAsia="Calibri" w:hAnsi="Calibri" w:cs="Calibri"/>
          <w:sz w:val="24"/>
          <w:szCs w:val="24"/>
        </w:rPr>
      </w:pPr>
      <w:proofErr w:type="gramStart"/>
      <w:r>
        <w:rPr>
          <w:rFonts w:ascii="Calibri" w:eastAsia="Calibri" w:hAnsi="Calibri" w:cs="Calibri"/>
          <w:sz w:val="24"/>
          <w:szCs w:val="24"/>
        </w:rPr>
        <w:lastRenderedPageBreak/>
        <w:t>обществото</w:t>
      </w:r>
      <w:proofErr w:type="gramEnd"/>
      <w:r>
        <w:rPr>
          <w:rFonts w:ascii="Calibri" w:eastAsia="Calibri" w:hAnsi="Calibri" w:cs="Calibri"/>
          <w:sz w:val="24"/>
          <w:szCs w:val="24"/>
        </w:rPr>
        <w:t xml:space="preserve">     чрез     ефективно разпределение на ресурсите</w:t>
      </w:r>
    </w:p>
    <w:p w:rsidR="00621177" w:rsidRDefault="00437A88">
      <w:pPr>
        <w:spacing w:before="12" w:line="200" w:lineRule="exact"/>
        <w:ind w:left="105"/>
        <w:rPr>
          <w:rFonts w:ascii="Calibri" w:eastAsia="Calibri" w:hAnsi="Calibri" w:cs="Calibri"/>
          <w:sz w:val="24"/>
          <w:szCs w:val="24"/>
        </w:rPr>
      </w:pPr>
      <w:r>
        <w:rPr>
          <w:rFonts w:ascii="Calibri" w:eastAsia="Calibri" w:hAnsi="Calibri" w:cs="Calibri"/>
          <w:position w:val="-7"/>
          <w:sz w:val="24"/>
          <w:szCs w:val="24"/>
        </w:rPr>
        <w:t>Устойчив ръст на приходи от</w:t>
      </w:r>
    </w:p>
    <w:p w:rsidR="00621177" w:rsidRDefault="00437A88">
      <w:pPr>
        <w:spacing w:before="73" w:line="161" w:lineRule="auto"/>
        <w:ind w:left="7090" w:right="903" w:hanging="7090"/>
        <w:rPr>
          <w:rFonts w:ascii="Calibri" w:eastAsia="Calibri" w:hAnsi="Calibri" w:cs="Calibri"/>
          <w:sz w:val="24"/>
          <w:szCs w:val="24"/>
        </w:rPr>
      </w:pPr>
      <w:r>
        <w:br w:type="column"/>
      </w:r>
      <w:r>
        <w:rPr>
          <w:rFonts w:ascii="Calibri" w:eastAsia="Calibri" w:hAnsi="Calibri" w:cs="Calibri"/>
          <w:sz w:val="24"/>
          <w:szCs w:val="24"/>
        </w:rPr>
        <w:lastRenderedPageBreak/>
        <w:t xml:space="preserve">Коефициент на нетна миграция      НСИ, Евростат                                       </w:t>
      </w:r>
      <w:r>
        <w:rPr>
          <w:rFonts w:ascii="Calibri" w:eastAsia="Calibri" w:hAnsi="Calibri" w:cs="Calibri"/>
          <w:position w:val="14"/>
          <w:sz w:val="24"/>
          <w:szCs w:val="24"/>
        </w:rPr>
        <w:t xml:space="preserve">Намален дял на нетната </w:t>
      </w:r>
      <w:r>
        <w:rPr>
          <w:rFonts w:ascii="Calibri" w:eastAsia="Calibri" w:hAnsi="Calibri" w:cs="Calibri"/>
          <w:sz w:val="24"/>
          <w:szCs w:val="24"/>
        </w:rPr>
        <w:t>миграция</w:t>
      </w:r>
    </w:p>
    <w:p w:rsidR="00621177" w:rsidRDefault="00621177">
      <w:pPr>
        <w:spacing w:before="3" w:line="160" w:lineRule="exact"/>
        <w:rPr>
          <w:sz w:val="17"/>
          <w:szCs w:val="17"/>
        </w:rPr>
      </w:pPr>
    </w:p>
    <w:p w:rsidR="00621177" w:rsidRDefault="00437A88">
      <w:pPr>
        <w:spacing w:line="200" w:lineRule="exact"/>
        <w:rPr>
          <w:rFonts w:ascii="Calibri" w:eastAsia="Calibri" w:hAnsi="Calibri" w:cs="Calibri"/>
          <w:sz w:val="24"/>
          <w:szCs w:val="24"/>
        </w:rPr>
        <w:sectPr w:rsidR="00621177">
          <w:type w:val="continuous"/>
          <w:pgSz w:w="16860" w:h="11900" w:orient="landscape"/>
          <w:pgMar w:top="1580" w:right="1320" w:bottom="280" w:left="1340" w:header="720" w:footer="720" w:gutter="0"/>
          <w:cols w:num="2" w:space="720" w:equalWidth="0">
            <w:col w:w="3421" w:space="228"/>
            <w:col w:w="10551"/>
          </w:cols>
        </w:sectPr>
      </w:pPr>
      <w:r>
        <w:rPr>
          <w:rFonts w:ascii="Calibri" w:eastAsia="Calibri" w:hAnsi="Calibri" w:cs="Calibri"/>
          <w:position w:val="-7"/>
          <w:sz w:val="24"/>
          <w:szCs w:val="24"/>
        </w:rPr>
        <w:t>Покритие     на     разходите     за</w:t>
      </w:r>
    </w:p>
    <w:p w:rsidR="00621177" w:rsidRDefault="00437A88">
      <w:pPr>
        <w:spacing w:before="100" w:line="280" w:lineRule="exact"/>
        <w:ind w:left="105" w:right="-28"/>
        <w:rPr>
          <w:rFonts w:ascii="Calibri" w:eastAsia="Calibri" w:hAnsi="Calibri" w:cs="Calibri"/>
          <w:sz w:val="24"/>
          <w:szCs w:val="24"/>
        </w:rPr>
      </w:pPr>
      <w:proofErr w:type="gramStart"/>
      <w:r>
        <w:rPr>
          <w:rFonts w:ascii="Calibri" w:eastAsia="Calibri" w:hAnsi="Calibri" w:cs="Calibri"/>
          <w:sz w:val="24"/>
          <w:szCs w:val="24"/>
        </w:rPr>
        <w:lastRenderedPageBreak/>
        <w:t>дейността</w:t>
      </w:r>
      <w:proofErr w:type="gramEnd"/>
      <w:r>
        <w:rPr>
          <w:rFonts w:ascii="Calibri" w:eastAsia="Calibri" w:hAnsi="Calibri" w:cs="Calibri"/>
          <w:sz w:val="24"/>
          <w:szCs w:val="24"/>
        </w:rPr>
        <w:t xml:space="preserve">        на        публичните предприятия</w:t>
      </w:r>
    </w:p>
    <w:p w:rsidR="00621177" w:rsidRDefault="00437A88">
      <w:pPr>
        <w:spacing w:before="31" w:line="236" w:lineRule="auto"/>
        <w:ind w:left="105" w:right="-44"/>
        <w:rPr>
          <w:rFonts w:ascii="Calibri" w:eastAsia="Calibri" w:hAnsi="Calibri" w:cs="Calibri"/>
          <w:sz w:val="24"/>
          <w:szCs w:val="24"/>
        </w:rPr>
      </w:pPr>
      <w:r>
        <w:rPr>
          <w:rFonts w:ascii="Calibri" w:eastAsia="Calibri" w:hAnsi="Calibri" w:cs="Calibri"/>
          <w:sz w:val="24"/>
          <w:szCs w:val="24"/>
        </w:rPr>
        <w:t>Достъпност,       системност       и конкурентно        качество        на предоставяните обществени услуги</w:t>
      </w:r>
    </w:p>
    <w:p w:rsidR="00621177" w:rsidRDefault="00437A88">
      <w:pPr>
        <w:spacing w:before="100" w:line="280" w:lineRule="exact"/>
        <w:ind w:left="2" w:right="-43"/>
        <w:rPr>
          <w:rFonts w:ascii="Calibri" w:eastAsia="Calibri" w:hAnsi="Calibri" w:cs="Calibri"/>
          <w:sz w:val="24"/>
          <w:szCs w:val="24"/>
        </w:rPr>
      </w:pPr>
      <w:r>
        <w:br w:type="column"/>
      </w:r>
      <w:proofErr w:type="gramStart"/>
      <w:r>
        <w:rPr>
          <w:rFonts w:ascii="Calibri" w:eastAsia="Calibri" w:hAnsi="Calibri" w:cs="Calibri"/>
          <w:sz w:val="24"/>
          <w:szCs w:val="24"/>
        </w:rPr>
        <w:lastRenderedPageBreak/>
        <w:t>местни</w:t>
      </w:r>
      <w:proofErr w:type="gramEnd"/>
      <w:r>
        <w:rPr>
          <w:rFonts w:ascii="Calibri" w:eastAsia="Calibri" w:hAnsi="Calibri" w:cs="Calibri"/>
          <w:sz w:val="24"/>
          <w:szCs w:val="24"/>
        </w:rPr>
        <w:t xml:space="preserve"> дейности със собствени приходи</w:t>
      </w:r>
    </w:p>
    <w:p w:rsidR="00621177" w:rsidRDefault="00437A88">
      <w:pPr>
        <w:spacing w:before="28"/>
        <w:ind w:left="2" w:right="-44"/>
        <w:rPr>
          <w:rFonts w:ascii="Calibri" w:eastAsia="Calibri" w:hAnsi="Calibri" w:cs="Calibri"/>
          <w:sz w:val="24"/>
          <w:szCs w:val="24"/>
        </w:rPr>
      </w:pPr>
      <w:r>
        <w:rPr>
          <w:rFonts w:ascii="Calibri" w:eastAsia="Calibri" w:hAnsi="Calibri" w:cs="Calibri"/>
          <w:sz w:val="24"/>
          <w:szCs w:val="24"/>
        </w:rPr>
        <w:t>-       Коефициент       на       нетна миграция;</w:t>
      </w:r>
    </w:p>
    <w:p w:rsidR="00621177" w:rsidRDefault="00437A88">
      <w:pPr>
        <w:spacing w:before="7"/>
        <w:rPr>
          <w:rFonts w:ascii="Calibri" w:eastAsia="Calibri" w:hAnsi="Calibri" w:cs="Calibri"/>
          <w:sz w:val="24"/>
          <w:szCs w:val="24"/>
        </w:rPr>
      </w:pPr>
      <w:r>
        <w:rPr>
          <w:rFonts w:ascii="Calibri" w:eastAsia="Calibri" w:hAnsi="Calibri" w:cs="Calibri"/>
          <w:sz w:val="24"/>
          <w:szCs w:val="24"/>
        </w:rPr>
        <w:t>- Степен на удовлетвореност</w:t>
      </w:r>
    </w:p>
    <w:p w:rsidR="00621177" w:rsidRDefault="00437A88">
      <w:pPr>
        <w:spacing w:line="240" w:lineRule="exact"/>
        <w:ind w:right="456"/>
        <w:jc w:val="both"/>
        <w:rPr>
          <w:rFonts w:ascii="Calibri" w:eastAsia="Calibri" w:hAnsi="Calibri" w:cs="Calibri"/>
          <w:sz w:val="24"/>
          <w:szCs w:val="24"/>
        </w:rPr>
      </w:pPr>
      <w:r>
        <w:br w:type="column"/>
      </w:r>
      <w:r>
        <w:rPr>
          <w:rFonts w:ascii="Calibri" w:eastAsia="Calibri" w:hAnsi="Calibri" w:cs="Calibri"/>
          <w:position w:val="1"/>
          <w:sz w:val="24"/>
          <w:szCs w:val="24"/>
        </w:rPr>
        <w:lastRenderedPageBreak/>
        <w:t>Анализ на изпълнението на</w:t>
      </w:r>
    </w:p>
    <w:p w:rsidR="00621177" w:rsidRDefault="00437A88">
      <w:pPr>
        <w:ind w:right="1279"/>
        <w:jc w:val="both"/>
        <w:rPr>
          <w:rFonts w:ascii="Calibri" w:eastAsia="Calibri" w:hAnsi="Calibri" w:cs="Calibri"/>
          <w:sz w:val="24"/>
          <w:szCs w:val="24"/>
        </w:rPr>
      </w:pPr>
      <w:proofErr w:type="gramStart"/>
      <w:r>
        <w:rPr>
          <w:rFonts w:ascii="Calibri" w:eastAsia="Calibri" w:hAnsi="Calibri" w:cs="Calibri"/>
          <w:sz w:val="24"/>
          <w:szCs w:val="24"/>
        </w:rPr>
        <w:t>общинския</w:t>
      </w:r>
      <w:proofErr w:type="gramEnd"/>
      <w:r>
        <w:rPr>
          <w:rFonts w:ascii="Calibri" w:eastAsia="Calibri" w:hAnsi="Calibri" w:cs="Calibri"/>
          <w:sz w:val="24"/>
          <w:szCs w:val="24"/>
        </w:rPr>
        <w:t xml:space="preserve"> бюджет</w:t>
      </w:r>
    </w:p>
    <w:p w:rsidR="00621177" w:rsidRDefault="00621177">
      <w:pPr>
        <w:spacing w:before="6" w:line="140" w:lineRule="exact"/>
        <w:rPr>
          <w:sz w:val="15"/>
          <w:szCs w:val="15"/>
        </w:rPr>
      </w:pPr>
    </w:p>
    <w:p w:rsidR="00621177" w:rsidRDefault="00437A88">
      <w:pPr>
        <w:ind w:right="-44"/>
        <w:jc w:val="both"/>
        <w:rPr>
          <w:rFonts w:ascii="Calibri" w:eastAsia="Calibri" w:hAnsi="Calibri" w:cs="Calibri"/>
          <w:sz w:val="24"/>
          <w:szCs w:val="24"/>
        </w:rPr>
      </w:pPr>
      <w:r>
        <w:rPr>
          <w:rFonts w:ascii="Calibri" w:eastAsia="Calibri" w:hAnsi="Calibri" w:cs="Calibri"/>
          <w:sz w:val="24"/>
          <w:szCs w:val="24"/>
        </w:rPr>
        <w:t xml:space="preserve">Проучване     на     степента     на </w:t>
      </w:r>
      <w:proofErr w:type="gramStart"/>
      <w:r>
        <w:rPr>
          <w:rFonts w:ascii="Calibri" w:eastAsia="Calibri" w:hAnsi="Calibri" w:cs="Calibri"/>
          <w:sz w:val="24"/>
          <w:szCs w:val="24"/>
        </w:rPr>
        <w:t>удовлетвореност  от</w:t>
      </w:r>
      <w:proofErr w:type="gramEnd"/>
      <w:r>
        <w:rPr>
          <w:rFonts w:ascii="Calibri" w:eastAsia="Calibri" w:hAnsi="Calibri" w:cs="Calibri"/>
          <w:sz w:val="24"/>
          <w:szCs w:val="24"/>
        </w:rPr>
        <w:t xml:space="preserve">  услугите  на публичните предприятия</w:t>
      </w:r>
    </w:p>
    <w:p w:rsidR="00621177" w:rsidRDefault="00437A88">
      <w:pPr>
        <w:spacing w:line="240" w:lineRule="exact"/>
        <w:rPr>
          <w:rFonts w:ascii="Calibri" w:eastAsia="Calibri" w:hAnsi="Calibri" w:cs="Calibri"/>
          <w:sz w:val="24"/>
          <w:szCs w:val="24"/>
        </w:rPr>
      </w:pPr>
      <w:r>
        <w:br w:type="column"/>
      </w:r>
      <w:r>
        <w:rPr>
          <w:rFonts w:ascii="Calibri" w:eastAsia="Calibri" w:hAnsi="Calibri" w:cs="Calibri"/>
          <w:position w:val="1"/>
          <w:sz w:val="24"/>
          <w:szCs w:val="24"/>
        </w:rPr>
        <w:lastRenderedPageBreak/>
        <w:t>Подобрен финансов капацитет</w:t>
      </w:r>
    </w:p>
    <w:p w:rsidR="00621177" w:rsidRDefault="00437A88">
      <w:pPr>
        <w:rPr>
          <w:rFonts w:ascii="Calibri" w:eastAsia="Calibri" w:hAnsi="Calibri" w:cs="Calibri"/>
          <w:sz w:val="24"/>
          <w:szCs w:val="24"/>
        </w:rPr>
      </w:pPr>
      <w:proofErr w:type="gramStart"/>
      <w:r>
        <w:rPr>
          <w:rFonts w:ascii="Calibri" w:eastAsia="Calibri" w:hAnsi="Calibri" w:cs="Calibri"/>
          <w:sz w:val="24"/>
          <w:szCs w:val="24"/>
        </w:rPr>
        <w:t>на</w:t>
      </w:r>
      <w:proofErr w:type="gramEnd"/>
      <w:r>
        <w:rPr>
          <w:rFonts w:ascii="Calibri" w:eastAsia="Calibri" w:hAnsi="Calibri" w:cs="Calibri"/>
          <w:sz w:val="24"/>
          <w:szCs w:val="24"/>
        </w:rPr>
        <w:t xml:space="preserve"> общината</w:t>
      </w:r>
    </w:p>
    <w:p w:rsidR="00621177" w:rsidRDefault="00621177">
      <w:pPr>
        <w:spacing w:before="6" w:line="140" w:lineRule="exact"/>
        <w:rPr>
          <w:sz w:val="15"/>
          <w:szCs w:val="15"/>
        </w:rPr>
      </w:pPr>
    </w:p>
    <w:p w:rsidR="00621177" w:rsidRDefault="00437A88">
      <w:pPr>
        <w:ind w:right="74"/>
        <w:rPr>
          <w:rFonts w:ascii="Calibri" w:eastAsia="Calibri" w:hAnsi="Calibri" w:cs="Calibri"/>
          <w:sz w:val="24"/>
          <w:szCs w:val="24"/>
        </w:rPr>
      </w:pPr>
      <w:r>
        <w:rPr>
          <w:rFonts w:ascii="Calibri" w:eastAsia="Calibri" w:hAnsi="Calibri" w:cs="Calibri"/>
          <w:sz w:val="24"/>
          <w:szCs w:val="24"/>
        </w:rPr>
        <w:t>-    Намален    дял    на    нетната миграция</w:t>
      </w:r>
    </w:p>
    <w:p w:rsidR="00621177" w:rsidRDefault="00437A88">
      <w:pPr>
        <w:spacing w:before="21" w:line="260" w:lineRule="exact"/>
        <w:ind w:right="74"/>
        <w:rPr>
          <w:rFonts w:ascii="Calibri" w:eastAsia="Calibri" w:hAnsi="Calibri" w:cs="Calibri"/>
          <w:sz w:val="24"/>
          <w:szCs w:val="24"/>
        </w:rPr>
        <w:sectPr w:rsidR="00621177">
          <w:type w:val="continuous"/>
          <w:pgSz w:w="16860" w:h="11900" w:orient="landscape"/>
          <w:pgMar w:top="1580" w:right="1320" w:bottom="280" w:left="1340" w:header="720" w:footer="720" w:gutter="0"/>
          <w:cols w:num="4" w:space="720" w:equalWidth="0">
            <w:col w:w="3433" w:space="215"/>
            <w:col w:w="3318" w:space="231"/>
            <w:col w:w="3329" w:space="213"/>
            <w:col w:w="3461"/>
          </w:cols>
        </w:sectPr>
      </w:pPr>
      <w:r>
        <w:rPr>
          <w:rFonts w:ascii="Calibri" w:eastAsia="Calibri" w:hAnsi="Calibri" w:cs="Calibri"/>
          <w:sz w:val="24"/>
          <w:szCs w:val="24"/>
        </w:rPr>
        <w:t>-       Нарастваща       обществена удовлетвореност</w:t>
      </w:r>
    </w:p>
    <w:p w:rsidR="00621177" w:rsidRDefault="00437A88">
      <w:pPr>
        <w:spacing w:before="12"/>
        <w:ind w:left="105"/>
        <w:rPr>
          <w:rFonts w:ascii="Calibri" w:eastAsia="Calibri" w:hAnsi="Calibri" w:cs="Calibri"/>
          <w:sz w:val="24"/>
          <w:szCs w:val="24"/>
        </w:rPr>
      </w:pPr>
      <w:r>
        <w:rPr>
          <w:rFonts w:ascii="Calibri" w:eastAsia="Calibri" w:hAnsi="Calibri" w:cs="Calibri"/>
          <w:b/>
          <w:i/>
          <w:sz w:val="24"/>
          <w:szCs w:val="24"/>
        </w:rPr>
        <w:lastRenderedPageBreak/>
        <w:t xml:space="preserve">Краткосрочни цели                          </w:t>
      </w:r>
      <w:r>
        <w:rPr>
          <w:rFonts w:ascii="Calibri" w:eastAsia="Calibri" w:hAnsi="Calibri" w:cs="Calibri"/>
          <w:b/>
          <w:sz w:val="24"/>
          <w:szCs w:val="24"/>
        </w:rPr>
        <w:t>Показател за измерване                  Източник на информация                Очакван ефект</w:t>
      </w:r>
    </w:p>
    <w:p w:rsidR="00621177" w:rsidRDefault="00437A88">
      <w:pPr>
        <w:spacing w:before="19" w:line="200" w:lineRule="exact"/>
        <w:ind w:left="3650"/>
        <w:rPr>
          <w:rFonts w:ascii="Calibri" w:eastAsia="Calibri" w:hAnsi="Calibri" w:cs="Calibri"/>
          <w:sz w:val="24"/>
          <w:szCs w:val="24"/>
        </w:rPr>
        <w:sectPr w:rsidR="00621177">
          <w:type w:val="continuous"/>
          <w:pgSz w:w="16860" w:h="11900" w:orient="landscape"/>
          <w:pgMar w:top="1580" w:right="1320" w:bottom="280" w:left="1340" w:header="720" w:footer="720" w:gutter="0"/>
          <w:cols w:space="720"/>
        </w:sectPr>
      </w:pPr>
      <w:r>
        <w:rPr>
          <w:rFonts w:ascii="Calibri" w:eastAsia="Calibri" w:hAnsi="Calibri" w:cs="Calibri"/>
          <w:position w:val="-6"/>
          <w:sz w:val="24"/>
          <w:szCs w:val="24"/>
        </w:rPr>
        <w:t>- Коефициент на ефективност на</w:t>
      </w:r>
    </w:p>
    <w:p w:rsidR="00621177" w:rsidRDefault="00437A88">
      <w:pPr>
        <w:spacing w:line="240" w:lineRule="exact"/>
        <w:ind w:left="105"/>
        <w:rPr>
          <w:rFonts w:ascii="Calibri" w:eastAsia="Calibri" w:hAnsi="Calibri" w:cs="Calibri"/>
          <w:sz w:val="24"/>
          <w:szCs w:val="24"/>
        </w:rPr>
      </w:pPr>
      <w:r>
        <w:rPr>
          <w:rFonts w:ascii="Calibri" w:eastAsia="Calibri" w:hAnsi="Calibri" w:cs="Calibri"/>
          <w:position w:val="1"/>
          <w:sz w:val="24"/>
          <w:szCs w:val="24"/>
        </w:rPr>
        <w:lastRenderedPageBreak/>
        <w:t>Повишена икономическа</w:t>
      </w:r>
    </w:p>
    <w:p w:rsidR="00621177" w:rsidRDefault="00437A88">
      <w:pPr>
        <w:spacing w:before="2"/>
        <w:ind w:left="105" w:right="733"/>
        <w:rPr>
          <w:rFonts w:ascii="Calibri" w:eastAsia="Calibri" w:hAnsi="Calibri" w:cs="Calibri"/>
          <w:sz w:val="24"/>
          <w:szCs w:val="24"/>
        </w:rPr>
      </w:pPr>
      <w:proofErr w:type="gramStart"/>
      <w:r>
        <w:rPr>
          <w:rFonts w:ascii="Calibri" w:eastAsia="Calibri" w:hAnsi="Calibri" w:cs="Calibri"/>
          <w:sz w:val="24"/>
          <w:szCs w:val="24"/>
        </w:rPr>
        <w:t>ефективност</w:t>
      </w:r>
      <w:proofErr w:type="gramEnd"/>
      <w:r>
        <w:rPr>
          <w:rFonts w:ascii="Calibri" w:eastAsia="Calibri" w:hAnsi="Calibri" w:cs="Calibri"/>
          <w:sz w:val="24"/>
          <w:szCs w:val="24"/>
        </w:rPr>
        <w:t xml:space="preserve"> и производителност</w:t>
      </w:r>
    </w:p>
    <w:p w:rsidR="00621177" w:rsidRDefault="00621177">
      <w:pPr>
        <w:spacing w:line="160" w:lineRule="exact"/>
        <w:rPr>
          <w:sz w:val="17"/>
          <w:szCs w:val="17"/>
        </w:rPr>
      </w:pPr>
    </w:p>
    <w:p w:rsidR="00621177" w:rsidRDefault="00437A88">
      <w:pPr>
        <w:ind w:left="105" w:right="-44"/>
        <w:rPr>
          <w:rFonts w:ascii="Calibri" w:eastAsia="Calibri" w:hAnsi="Calibri" w:cs="Calibri"/>
          <w:sz w:val="24"/>
          <w:szCs w:val="24"/>
        </w:rPr>
      </w:pPr>
      <w:r>
        <w:rPr>
          <w:rFonts w:ascii="Calibri" w:eastAsia="Calibri" w:hAnsi="Calibri" w:cs="Calibri"/>
          <w:sz w:val="24"/>
          <w:szCs w:val="24"/>
        </w:rPr>
        <w:t>Привеждане дейността на предприятията в пълно</w:t>
      </w:r>
    </w:p>
    <w:p w:rsidR="00621177" w:rsidRDefault="00437A88">
      <w:pPr>
        <w:spacing w:before="76"/>
        <w:rPr>
          <w:rFonts w:ascii="Calibri" w:eastAsia="Calibri" w:hAnsi="Calibri" w:cs="Calibri"/>
          <w:sz w:val="24"/>
          <w:szCs w:val="24"/>
        </w:rPr>
      </w:pPr>
      <w:r>
        <w:br w:type="column"/>
      </w:r>
      <w:proofErr w:type="gramStart"/>
      <w:r>
        <w:rPr>
          <w:rFonts w:ascii="Calibri" w:eastAsia="Calibri" w:hAnsi="Calibri" w:cs="Calibri"/>
          <w:sz w:val="24"/>
          <w:szCs w:val="24"/>
        </w:rPr>
        <w:lastRenderedPageBreak/>
        <w:t>приходите</w:t>
      </w:r>
      <w:proofErr w:type="gramEnd"/>
    </w:p>
    <w:p w:rsidR="00621177" w:rsidRDefault="00437A88">
      <w:pPr>
        <w:ind w:right="-44"/>
        <w:rPr>
          <w:rFonts w:ascii="Calibri" w:eastAsia="Calibri" w:hAnsi="Calibri" w:cs="Calibri"/>
          <w:sz w:val="24"/>
          <w:szCs w:val="24"/>
        </w:rPr>
      </w:pPr>
      <w:r>
        <w:rPr>
          <w:rFonts w:ascii="Calibri" w:eastAsia="Calibri" w:hAnsi="Calibri" w:cs="Calibri"/>
          <w:sz w:val="24"/>
          <w:szCs w:val="24"/>
        </w:rPr>
        <w:t>- Коефициент на ефективност на разходите</w:t>
      </w:r>
    </w:p>
    <w:p w:rsidR="00621177" w:rsidRDefault="00437A88">
      <w:pPr>
        <w:spacing w:before="91" w:line="243" w:lineRule="auto"/>
        <w:ind w:right="-44"/>
        <w:rPr>
          <w:rFonts w:ascii="Calibri" w:eastAsia="Calibri" w:hAnsi="Calibri" w:cs="Calibri"/>
          <w:sz w:val="24"/>
          <w:szCs w:val="24"/>
        </w:rPr>
      </w:pPr>
      <w:r>
        <w:br w:type="column"/>
      </w:r>
      <w:r>
        <w:rPr>
          <w:rFonts w:ascii="Calibri" w:eastAsia="Calibri" w:hAnsi="Calibri" w:cs="Calibri"/>
          <w:sz w:val="24"/>
          <w:szCs w:val="24"/>
        </w:rPr>
        <w:lastRenderedPageBreak/>
        <w:t>Анализ    на    изпълнението    на бюджета на предприятието</w:t>
      </w:r>
    </w:p>
    <w:p w:rsidR="00621177" w:rsidRDefault="00437A88">
      <w:pPr>
        <w:spacing w:before="91" w:line="243" w:lineRule="auto"/>
        <w:ind w:right="931"/>
        <w:rPr>
          <w:rFonts w:ascii="Calibri" w:eastAsia="Calibri" w:hAnsi="Calibri" w:cs="Calibri"/>
          <w:sz w:val="24"/>
          <w:szCs w:val="24"/>
        </w:rPr>
      </w:pPr>
      <w:r>
        <w:br w:type="column"/>
      </w:r>
      <w:r>
        <w:rPr>
          <w:rFonts w:ascii="Calibri" w:eastAsia="Calibri" w:hAnsi="Calibri" w:cs="Calibri"/>
          <w:sz w:val="24"/>
          <w:szCs w:val="24"/>
        </w:rPr>
        <w:lastRenderedPageBreak/>
        <w:t>Повишена конкурентноспособност</w:t>
      </w:r>
    </w:p>
    <w:p w:rsidR="00621177" w:rsidRDefault="00621177">
      <w:pPr>
        <w:spacing w:line="200" w:lineRule="exact"/>
      </w:pPr>
    </w:p>
    <w:p w:rsidR="00621177" w:rsidRDefault="00621177">
      <w:pPr>
        <w:spacing w:line="200" w:lineRule="exact"/>
      </w:pPr>
    </w:p>
    <w:p w:rsidR="00621177" w:rsidRDefault="00621177">
      <w:pPr>
        <w:spacing w:before="6" w:line="200" w:lineRule="exact"/>
      </w:pPr>
    </w:p>
    <w:p w:rsidR="00621177" w:rsidRDefault="00437A88">
      <w:pPr>
        <w:spacing w:line="200" w:lineRule="exact"/>
        <w:rPr>
          <w:rFonts w:ascii="Calibri" w:eastAsia="Calibri" w:hAnsi="Calibri" w:cs="Calibri"/>
          <w:sz w:val="24"/>
          <w:szCs w:val="24"/>
        </w:rPr>
        <w:sectPr w:rsidR="00621177">
          <w:type w:val="continuous"/>
          <w:pgSz w:w="16860" w:h="11900" w:orient="landscape"/>
          <w:pgMar w:top="1580" w:right="1320" w:bottom="280" w:left="1340" w:header="720" w:footer="720" w:gutter="0"/>
          <w:cols w:num="4" w:space="720" w:equalWidth="0">
            <w:col w:w="2782" w:space="867"/>
            <w:col w:w="3317" w:space="230"/>
            <w:col w:w="3321" w:space="222"/>
            <w:col w:w="3461"/>
          </w:cols>
        </w:sectPr>
      </w:pPr>
      <w:r>
        <w:rPr>
          <w:rFonts w:ascii="Calibri" w:eastAsia="Calibri" w:hAnsi="Calibri" w:cs="Calibri"/>
          <w:position w:val="-7"/>
          <w:sz w:val="24"/>
          <w:szCs w:val="24"/>
        </w:rPr>
        <w:t>Липсващи сигнали за</w:t>
      </w:r>
    </w:p>
    <w:p w:rsidR="00621177" w:rsidRDefault="00437A88">
      <w:pPr>
        <w:spacing w:before="3" w:line="235" w:lineRule="auto"/>
        <w:ind w:left="105" w:right="-44"/>
        <w:rPr>
          <w:rFonts w:ascii="Calibri" w:eastAsia="Calibri" w:hAnsi="Calibri" w:cs="Calibri"/>
          <w:sz w:val="24"/>
          <w:szCs w:val="24"/>
        </w:rPr>
      </w:pPr>
      <w:proofErr w:type="gramStart"/>
      <w:r>
        <w:rPr>
          <w:rFonts w:ascii="Calibri" w:eastAsia="Calibri" w:hAnsi="Calibri" w:cs="Calibri"/>
          <w:sz w:val="24"/>
          <w:szCs w:val="24"/>
        </w:rPr>
        <w:lastRenderedPageBreak/>
        <w:t>съответствие</w:t>
      </w:r>
      <w:proofErr w:type="gramEnd"/>
      <w:r>
        <w:rPr>
          <w:rFonts w:ascii="Calibri" w:eastAsia="Calibri" w:hAnsi="Calibri" w:cs="Calibri"/>
          <w:sz w:val="24"/>
          <w:szCs w:val="24"/>
        </w:rPr>
        <w:t xml:space="preserve"> с изискванията за контрол, отчетност и прозрачност</w:t>
      </w:r>
    </w:p>
    <w:p w:rsidR="00621177" w:rsidRDefault="00437A88">
      <w:pPr>
        <w:spacing w:before="22" w:line="280" w:lineRule="exact"/>
        <w:ind w:left="105" w:right="47"/>
        <w:rPr>
          <w:rFonts w:ascii="Calibri" w:eastAsia="Calibri" w:hAnsi="Calibri" w:cs="Calibri"/>
          <w:sz w:val="24"/>
          <w:szCs w:val="24"/>
        </w:rPr>
      </w:pPr>
      <w:r>
        <w:rPr>
          <w:rFonts w:ascii="Calibri" w:eastAsia="Calibri" w:hAnsi="Calibri" w:cs="Calibri"/>
          <w:sz w:val="24"/>
          <w:szCs w:val="24"/>
        </w:rPr>
        <w:t>Изготвена бизнес програма за всяко публично предприятие</w:t>
      </w:r>
    </w:p>
    <w:p w:rsidR="00621177" w:rsidRDefault="00437A88">
      <w:pPr>
        <w:spacing w:line="240" w:lineRule="exact"/>
        <w:rPr>
          <w:rFonts w:ascii="Calibri" w:eastAsia="Calibri" w:hAnsi="Calibri" w:cs="Calibri"/>
          <w:sz w:val="24"/>
          <w:szCs w:val="24"/>
        </w:rPr>
      </w:pPr>
      <w:r>
        <w:br w:type="column"/>
      </w:r>
      <w:r>
        <w:rPr>
          <w:rFonts w:ascii="Calibri" w:eastAsia="Calibri" w:hAnsi="Calibri" w:cs="Calibri"/>
          <w:position w:val="-4"/>
          <w:sz w:val="24"/>
          <w:szCs w:val="24"/>
        </w:rPr>
        <w:lastRenderedPageBreak/>
        <w:t xml:space="preserve">Подаден сигнал за нарушение        </w:t>
      </w:r>
      <w:r>
        <w:rPr>
          <w:rFonts w:ascii="Calibri" w:eastAsia="Calibri" w:hAnsi="Calibri" w:cs="Calibri"/>
          <w:position w:val="11"/>
          <w:sz w:val="24"/>
          <w:szCs w:val="24"/>
        </w:rPr>
        <w:t>Публично предприятие, местна</w:t>
      </w:r>
    </w:p>
    <w:p w:rsidR="00621177" w:rsidRDefault="00437A88">
      <w:pPr>
        <w:spacing w:line="180" w:lineRule="exact"/>
        <w:ind w:left="3509" w:right="2736"/>
        <w:jc w:val="center"/>
        <w:rPr>
          <w:rFonts w:ascii="Calibri" w:eastAsia="Calibri" w:hAnsi="Calibri" w:cs="Calibri"/>
          <w:sz w:val="24"/>
          <w:szCs w:val="24"/>
        </w:rPr>
      </w:pPr>
      <w:proofErr w:type="gramStart"/>
      <w:r>
        <w:rPr>
          <w:rFonts w:ascii="Calibri" w:eastAsia="Calibri" w:hAnsi="Calibri" w:cs="Calibri"/>
          <w:position w:val="2"/>
          <w:sz w:val="24"/>
          <w:szCs w:val="24"/>
        </w:rPr>
        <w:t>власт</w:t>
      </w:r>
      <w:proofErr w:type="gramEnd"/>
    </w:p>
    <w:p w:rsidR="00621177" w:rsidRDefault="00621177">
      <w:pPr>
        <w:spacing w:line="200" w:lineRule="exact"/>
      </w:pPr>
    </w:p>
    <w:p w:rsidR="00621177" w:rsidRDefault="00621177">
      <w:pPr>
        <w:spacing w:before="6" w:line="240" w:lineRule="exact"/>
        <w:rPr>
          <w:sz w:val="24"/>
          <w:szCs w:val="24"/>
        </w:rPr>
      </w:pPr>
    </w:p>
    <w:p w:rsidR="00621177" w:rsidRDefault="00437A88">
      <w:pPr>
        <w:spacing w:line="280" w:lineRule="exact"/>
        <w:ind w:left="3547" w:right="-44" w:hanging="3547"/>
        <w:rPr>
          <w:rFonts w:ascii="Calibri" w:eastAsia="Calibri" w:hAnsi="Calibri" w:cs="Calibri"/>
          <w:sz w:val="24"/>
          <w:szCs w:val="24"/>
        </w:rPr>
      </w:pPr>
      <w:r>
        <w:rPr>
          <w:rFonts w:ascii="Calibri" w:eastAsia="Calibri" w:hAnsi="Calibri" w:cs="Calibri"/>
          <w:sz w:val="24"/>
          <w:szCs w:val="24"/>
        </w:rPr>
        <w:t xml:space="preserve">Бизнес програма                                 </w:t>
      </w:r>
      <w:proofErr w:type="gramStart"/>
      <w:r>
        <w:rPr>
          <w:rFonts w:ascii="Calibri" w:eastAsia="Calibri" w:hAnsi="Calibri" w:cs="Calibri"/>
          <w:sz w:val="24"/>
          <w:szCs w:val="24"/>
        </w:rPr>
        <w:t>Публично  предприятие</w:t>
      </w:r>
      <w:proofErr w:type="gramEnd"/>
      <w:r>
        <w:rPr>
          <w:rFonts w:ascii="Calibri" w:eastAsia="Calibri" w:hAnsi="Calibri" w:cs="Calibri"/>
          <w:sz w:val="24"/>
          <w:szCs w:val="24"/>
        </w:rPr>
        <w:t>,  местна власт</w:t>
      </w:r>
    </w:p>
    <w:p w:rsidR="00621177" w:rsidRDefault="00437A88">
      <w:pPr>
        <w:ind w:right="346"/>
        <w:rPr>
          <w:rFonts w:ascii="Calibri" w:eastAsia="Calibri" w:hAnsi="Calibri" w:cs="Calibri"/>
          <w:sz w:val="24"/>
          <w:szCs w:val="24"/>
        </w:rPr>
      </w:pPr>
      <w:r>
        <w:br w:type="column"/>
      </w:r>
      <w:proofErr w:type="gramStart"/>
      <w:r>
        <w:rPr>
          <w:rFonts w:ascii="Calibri" w:eastAsia="Calibri" w:hAnsi="Calibri" w:cs="Calibri"/>
          <w:sz w:val="24"/>
          <w:szCs w:val="24"/>
        </w:rPr>
        <w:lastRenderedPageBreak/>
        <w:t>нарушение</w:t>
      </w:r>
      <w:proofErr w:type="gramEnd"/>
      <w:r>
        <w:rPr>
          <w:rFonts w:ascii="Calibri" w:eastAsia="Calibri" w:hAnsi="Calibri" w:cs="Calibri"/>
          <w:sz w:val="24"/>
          <w:szCs w:val="24"/>
        </w:rPr>
        <w:t xml:space="preserve"> като индикатор за добро управление</w:t>
      </w:r>
    </w:p>
    <w:p w:rsidR="00621177" w:rsidRDefault="00621177">
      <w:pPr>
        <w:spacing w:line="100" w:lineRule="exact"/>
        <w:rPr>
          <w:sz w:val="10"/>
          <w:szCs w:val="10"/>
        </w:rPr>
      </w:pPr>
    </w:p>
    <w:p w:rsidR="00621177" w:rsidRDefault="00621177">
      <w:pPr>
        <w:spacing w:line="200" w:lineRule="exact"/>
      </w:pPr>
    </w:p>
    <w:p w:rsidR="00621177" w:rsidRDefault="00437A88">
      <w:pPr>
        <w:spacing w:line="280" w:lineRule="exact"/>
        <w:ind w:right="78"/>
        <w:rPr>
          <w:rFonts w:ascii="Calibri" w:eastAsia="Calibri" w:hAnsi="Calibri" w:cs="Calibri"/>
          <w:sz w:val="24"/>
          <w:szCs w:val="24"/>
        </w:rPr>
        <w:sectPr w:rsidR="00621177">
          <w:type w:val="continuous"/>
          <w:pgSz w:w="16860" w:h="11900" w:orient="landscape"/>
          <w:pgMar w:top="1580" w:right="1320" w:bottom="280" w:left="1340" w:header="720" w:footer="720" w:gutter="0"/>
          <w:cols w:num="3" w:space="720" w:equalWidth="0">
            <w:col w:w="3287" w:space="363"/>
            <w:col w:w="6868" w:space="222"/>
            <w:col w:w="3460"/>
          </w:cols>
        </w:sectPr>
      </w:pPr>
      <w:r>
        <w:rPr>
          <w:rFonts w:ascii="Calibri" w:eastAsia="Calibri" w:hAnsi="Calibri" w:cs="Calibri"/>
          <w:sz w:val="24"/>
          <w:szCs w:val="24"/>
        </w:rPr>
        <w:t>По-добри          финансови          и социални резултати</w:t>
      </w:r>
    </w:p>
    <w:p w:rsidR="00621177" w:rsidRDefault="00437A88">
      <w:pPr>
        <w:spacing w:before="4" w:line="100" w:lineRule="exact"/>
        <w:rPr>
          <w:sz w:val="11"/>
          <w:szCs w:val="11"/>
        </w:rPr>
      </w:pPr>
      <w:r>
        <w:lastRenderedPageBreak/>
        <w:pict>
          <v:group id="_x0000_s1041" style="position:absolute;margin-left:66.2pt;margin-top:102.2pt;width:709.65pt;height:417.95pt;z-index:-1121;mso-position-horizontal-relative:page;mso-position-vertical-relative:page" coordorigin="1324,2044" coordsize="14193,8359">
            <v:shape id="_x0000_s1105" style="position:absolute;left:1334;top:2330;width:3538;height:22" coordorigin="1334,2330" coordsize="3538,22" path="m1334,2352r3538,l4872,2330r-3538,l1334,2352xe" fillcolor="#acaaaa" stroked="f">
              <v:path arrowok="t"/>
            </v:shape>
            <v:shape id="_x0000_s1104" style="position:absolute;left:1334;top:2059;width:3538;height:271" coordorigin="1334,2059" coordsize="3538,271" path="m1334,2330r3538,l4872,2059r-3538,l1334,2330xe" fillcolor="#acaaaa" stroked="f">
              <v:path arrowok="t"/>
            </v:shape>
            <v:shape id="_x0000_s1103" style="position:absolute;left:4884;top:2503;width:3533;height:151" coordorigin="4884,2503" coordsize="3533,151" path="m4884,2654r3533,l8417,2503r-3533,l4884,2654xe" fillcolor="#f7c8ac" stroked="f">
              <v:path arrowok="t"/>
            </v:shape>
            <v:shape id="_x0000_s1102" style="position:absolute;left:4884;top:2059;width:3533;height:444" coordorigin="4884,2059" coordsize="3533,444" path="m4884,2503r3533,l8417,2059r-3533,l4884,2503xe" fillcolor="#f7c8ac" stroked="f">
              <v:path arrowok="t"/>
            </v:shape>
            <v:shape id="_x0000_s1101" style="position:absolute;left:8426;top:2503;width:3538;height:151" coordorigin="8426,2503" coordsize="3538,151" path="m8426,2654r3538,l11964,2503r-3538,l8426,2654xe" fillcolor="#f7c8ac" stroked="f">
              <v:path arrowok="t"/>
            </v:shape>
            <v:shape id="_x0000_s1100" style="position:absolute;left:8426;top:2059;width:3538;height:444" coordorigin="8426,2059" coordsize="3538,444" path="m8426,2503r3538,l11964,2059r-3538,l8426,2503xe" fillcolor="#f7c8ac" stroked="f">
              <v:path arrowok="t"/>
            </v:shape>
            <v:shape id="_x0000_s1099" style="position:absolute;left:11974;top:2503;width:3533;height:151" coordorigin="11974,2503" coordsize="3533,151" path="m11974,2654r3532,l15506,2503r-3532,l11974,2654xe" fillcolor="#f7c8ac" stroked="f">
              <v:path arrowok="t"/>
            </v:shape>
            <v:shape id="_x0000_s1098" style="position:absolute;left:11974;top:2059;width:3533;height:444" coordorigin="11974,2059" coordsize="3533,444" path="m11974,2503r3532,l15506,2059r-3532,l11974,2503xe" fillcolor="#f7c8ac" stroked="f">
              <v:path arrowok="t"/>
            </v:shape>
            <v:shape id="_x0000_s1097" style="position:absolute;left:1334;top:2054;width:3538;height:0" coordorigin="1334,2054" coordsize="3538,0" path="m1334,2054r3538,e" filled="f" strokeweight=".58pt">
              <v:path arrowok="t"/>
            </v:shape>
            <v:shape id="_x0000_s1096" style="position:absolute;left:4882;top:2054;width:3533;height:0" coordorigin="4882,2054" coordsize="3533,0" path="m4882,2054r3532,e" filled="f" strokeweight=".58pt">
              <v:path arrowok="t"/>
            </v:shape>
            <v:shape id="_x0000_s1095" style="position:absolute;left:8424;top:2054;width:3540;height:0" coordorigin="8424,2054" coordsize="3540,0" path="m8424,2054r3540,e" filled="f" strokeweight=".58pt">
              <v:path arrowok="t"/>
            </v:shape>
            <v:shape id="_x0000_s1094" style="position:absolute;left:11974;top:2054;width:3533;height:0" coordorigin="11974,2054" coordsize="3533,0" path="m11974,2054r3532,e" filled="f" strokeweight=".58pt">
              <v:path arrowok="t"/>
            </v:shape>
            <v:shape id="_x0000_s1093" style="position:absolute;left:1334;top:2633;width:3538;height:22" coordorigin="1334,2633" coordsize="3538,22" path="m1334,2654r3538,l4872,2633r-3538,l1334,2654xe" fillcolor="#c5dfb2" stroked="f">
              <v:path arrowok="t"/>
            </v:shape>
            <v:shape id="_x0000_s1092" style="position:absolute;left:1334;top:2362;width:3538;height:271" coordorigin="1334,2362" coordsize="3538,271" path="m1334,2633r3538,l4872,2362r-3538,l1334,2633xe" fillcolor="#c5dfb2" stroked="f">
              <v:path arrowok="t"/>
            </v:shape>
            <v:shape id="_x0000_s1091" style="position:absolute;left:1334;top:2357;width:3538;height:0" coordorigin="1334,2357" coordsize="3538,0" path="m1334,2357r3538,e" filled="f" strokeweight=".58pt">
              <v:path arrowok="t"/>
            </v:shape>
            <v:shape id="_x0000_s1090" style="position:absolute;left:1334;top:2659;width:3538;height:0" coordorigin="1334,2659" coordsize="3538,0" path="m1334,2659r3538,e" filled="f" strokeweight=".58pt">
              <v:path arrowok="t"/>
            </v:shape>
            <v:shape id="_x0000_s1089" style="position:absolute;left:4882;top:2659;width:3533;height:0" coordorigin="4882,2659" coordsize="3533,0" path="m4882,2659r3532,e" filled="f" strokeweight=".58pt">
              <v:path arrowok="t"/>
            </v:shape>
            <v:shape id="_x0000_s1088" style="position:absolute;left:8424;top:2659;width:3540;height:0" coordorigin="8424,2659" coordsize="3540,0" path="m8424,2659r3540,e" filled="f" strokeweight=".58pt">
              <v:path arrowok="t"/>
            </v:shape>
            <v:shape id="_x0000_s1087" style="position:absolute;left:11974;top:2659;width:3533;height:0" coordorigin="11974,2659" coordsize="3533,0" path="m11974,2659r3532,e" filled="f" strokeweight=".58pt">
              <v:path arrowok="t"/>
            </v:shape>
            <v:shape id="_x0000_s1086" style="position:absolute;left:1334;top:3547;width:3538;height:0" coordorigin="1334,3547" coordsize="3538,0" path="m1334,3547r3538,e" filled="f" strokeweight=".20497mm">
              <v:path arrowok="t"/>
            </v:shape>
            <v:shape id="_x0000_s1085" style="position:absolute;left:4882;top:3547;width:3533;height:0" coordorigin="4882,3547" coordsize="3533,0" path="m4882,3547r3532,e" filled="f" strokeweight=".20497mm">
              <v:path arrowok="t"/>
            </v:shape>
            <v:shape id="_x0000_s1084" style="position:absolute;left:8424;top:3547;width:3540;height:0" coordorigin="8424,3547" coordsize="3540,0" path="m8424,3547r3540,e" filled="f" strokeweight=".20497mm">
              <v:path arrowok="t"/>
            </v:shape>
            <v:shape id="_x0000_s1083" style="position:absolute;left:11974;top:3547;width:3533;height:0" coordorigin="11974,3547" coordsize="3533,0" path="m11974,3547r3532,e" filled="f" strokeweight=".20497mm">
              <v:path arrowok="t"/>
            </v:shape>
            <v:shape id="_x0000_s1082" style="position:absolute;left:1334;top:4435;width:3538;height:0" coordorigin="1334,4435" coordsize="3538,0" path="m1334,4435r3538,e" filled="f" strokeweight=".58pt">
              <v:path arrowok="t"/>
            </v:shape>
            <v:shape id="_x0000_s1081" style="position:absolute;left:4882;top:4435;width:3533;height:0" coordorigin="4882,4435" coordsize="3533,0" path="m4882,4435r3532,e" filled="f" strokeweight=".58pt">
              <v:path arrowok="t"/>
            </v:shape>
            <v:shape id="_x0000_s1080" style="position:absolute;left:8424;top:4435;width:3540;height:0" coordorigin="8424,4435" coordsize="3540,0" path="m8424,4435r3540,e" filled="f" strokeweight=".58pt">
              <v:path arrowok="t"/>
            </v:shape>
            <v:shape id="_x0000_s1079" style="position:absolute;left:11974;top:4435;width:3533;height:0" coordorigin="11974,4435" coordsize="3533,0" path="m11974,4435r3532,e" filled="f" strokeweight=".58pt">
              <v:path arrowok="t"/>
            </v:shape>
            <v:shape id="_x0000_s1078" style="position:absolute;left:1334;top:5897;width:3538;height:22" coordorigin="1334,5897" coordsize="3538,22" path="m1334,5918r3538,l4872,5897r-3538,l1334,5918xe" fillcolor="#c5dfb2" stroked="f">
              <v:path arrowok="t"/>
            </v:shape>
            <v:shape id="_x0000_s1077" style="position:absolute;left:1334;top:5626;width:3538;height:271" coordorigin="1334,5626" coordsize="3538,271" path="m1334,5897r3538,l4872,5626r-3538,l1334,5897xe" fillcolor="#c5dfb2" stroked="f">
              <v:path arrowok="t"/>
            </v:shape>
            <v:shape id="_x0000_s1076" style="position:absolute;left:4884;top:5897;width:3533;height:22" coordorigin="4884,5897" coordsize="3533,22" path="m4884,5918r3533,l8417,5897r-3533,l4884,5918xe" fillcolor="#f7c8ac" stroked="f">
              <v:path arrowok="t"/>
            </v:shape>
            <v:shape id="_x0000_s1075" style="position:absolute;left:4884;top:5626;width:3533;height:271" coordorigin="4884,5626" coordsize="3533,271" path="m4884,5897r3533,l8417,5626r-3533,l4884,5897xe" fillcolor="#f7c8ac" stroked="f">
              <v:path arrowok="t"/>
            </v:shape>
            <v:shape id="_x0000_s1074" style="position:absolute;left:8426;top:5897;width:3538;height:22" coordorigin="8426,5897" coordsize="3538,22" path="m8426,5918r3538,l11964,5897r-3538,l8426,5918xe" fillcolor="#f7c8ac" stroked="f">
              <v:path arrowok="t"/>
            </v:shape>
            <v:shape id="_x0000_s1073" style="position:absolute;left:8426;top:5626;width:3538;height:271" coordorigin="8426,5626" coordsize="3538,271" path="m8426,5897r3538,l11964,5626r-3538,l8426,5897xe" fillcolor="#f7c8ac" stroked="f">
              <v:path arrowok="t"/>
            </v:shape>
            <v:shape id="_x0000_s1072" style="position:absolute;left:11974;top:5897;width:3533;height:22" coordorigin="11974,5897" coordsize="3533,22" path="m11974,5918r3532,l15506,5897r-3532,l11974,5918xe" fillcolor="#f7c8ac" stroked="f">
              <v:path arrowok="t"/>
            </v:shape>
            <v:shape id="_x0000_s1071" style="position:absolute;left:11974;top:5626;width:3533;height:271" coordorigin="11974,5626" coordsize="3533,271" path="m11974,5897r3532,l15506,5626r-3532,l11974,5897xe" fillcolor="#f7c8ac" stroked="f">
              <v:path arrowok="t"/>
            </v:shape>
            <v:shape id="_x0000_s1070" style="position:absolute;left:1334;top:5621;width:3538;height:0" coordorigin="1334,5621" coordsize="3538,0" path="m1334,5621r3538,e" filled="f" strokeweight=".20497mm">
              <v:path arrowok="t"/>
            </v:shape>
            <v:shape id="_x0000_s1069" style="position:absolute;left:4882;top:5621;width:3533;height:0" coordorigin="4882,5621" coordsize="3533,0" path="m4882,5621r3532,e" filled="f" strokeweight=".20497mm">
              <v:path arrowok="t"/>
            </v:shape>
            <v:shape id="_x0000_s1068" style="position:absolute;left:8424;top:5621;width:3540;height:0" coordorigin="8424,5621" coordsize="3540,0" path="m8424,5621r3540,e" filled="f" strokeweight=".20497mm">
              <v:path arrowok="t"/>
            </v:shape>
            <v:shape id="_x0000_s1067" style="position:absolute;left:11974;top:5621;width:3533;height:0" coordorigin="11974,5621" coordsize="3533,0" path="m11974,5621r3532,e" filled="f" strokeweight=".20497mm">
              <v:path arrowok="t"/>
            </v:shape>
            <v:shape id="_x0000_s1066" style="position:absolute;left:1334;top:5923;width:3538;height:0" coordorigin="1334,5923" coordsize="3538,0" path="m1334,5923r3538,e" filled="f" strokeweight=".20497mm">
              <v:path arrowok="t"/>
            </v:shape>
            <v:shape id="_x0000_s1065" style="position:absolute;left:4882;top:5923;width:3533;height:0" coordorigin="4882,5923" coordsize="3533,0" path="m4882,5923r3532,e" filled="f" strokeweight=".20497mm">
              <v:path arrowok="t"/>
            </v:shape>
            <v:shape id="_x0000_s1064" style="position:absolute;left:8424;top:5923;width:3540;height:0" coordorigin="8424,5923" coordsize="3540,0" path="m8424,5923r3540,e" filled="f" strokeweight=".20497mm">
              <v:path arrowok="t"/>
            </v:shape>
            <v:shape id="_x0000_s1063" style="position:absolute;left:11974;top:5923;width:3533;height:0" coordorigin="11974,5923" coordsize="3533,0" path="m11974,5923r3532,e" filled="f" strokeweight=".20497mm">
              <v:path arrowok="t"/>
            </v:shape>
            <v:shape id="_x0000_s1062" style="position:absolute;left:1334;top:7135;width:3538;height:0" coordorigin="1334,7135" coordsize="3538,0" path="m1334,7135r3538,e" filled="f" strokeweight=".58pt">
              <v:path arrowok="t"/>
            </v:shape>
            <v:shape id="_x0000_s1061" style="position:absolute;left:4882;top:7135;width:3533;height:0" coordorigin="4882,7135" coordsize="3533,0" path="m4882,7135r3532,e" filled="f" strokeweight=".58pt">
              <v:path arrowok="t"/>
            </v:shape>
            <v:shape id="_x0000_s1060" style="position:absolute;left:8424;top:7135;width:3540;height:0" coordorigin="8424,7135" coordsize="3540,0" path="m8424,7135r3540,e" filled="f" strokeweight=".58pt">
              <v:path arrowok="t"/>
            </v:shape>
            <v:shape id="_x0000_s1059" style="position:absolute;left:11974;top:7135;width:3533;height:0" coordorigin="11974,7135" coordsize="3533,0" path="m11974,7135r3532,e" filled="f" strokeweight=".58pt">
              <v:path arrowok="t"/>
            </v:shape>
            <v:shape id="_x0000_s1058" style="position:absolute;left:1334;top:8611;width:3538;height:0" coordorigin="1334,8611" coordsize="3538,0" path="m1334,8611r3538,e" filled="f" strokeweight=".58pt">
              <v:path arrowok="t"/>
            </v:shape>
            <v:shape id="_x0000_s1057" style="position:absolute;left:4882;top:8611;width:3533;height:0" coordorigin="4882,8611" coordsize="3533,0" path="m4882,8611r3532,e" filled="f" strokeweight=".58pt">
              <v:path arrowok="t"/>
            </v:shape>
            <v:shape id="_x0000_s1056" style="position:absolute;left:8424;top:8611;width:3540;height:0" coordorigin="8424,8611" coordsize="3540,0" path="m8424,8611r3540,e" filled="f" strokeweight=".58pt">
              <v:path arrowok="t"/>
            </v:shape>
            <v:shape id="_x0000_s1055" style="position:absolute;left:11974;top:8611;width:3533;height:0" coordorigin="11974,8611" coordsize="3533,0" path="m11974,8611r3532,e" filled="f" strokeweight=".58pt">
              <v:path arrowok="t"/>
            </v:shape>
            <v:shape id="_x0000_s1054" style="position:absolute;left:1334;top:9211;width:3538;height:0" coordorigin="1334,9211" coordsize="3538,0" path="m1334,9211r3538,e" filled="f" strokeweight=".58pt">
              <v:path arrowok="t"/>
            </v:shape>
            <v:shape id="_x0000_s1053" style="position:absolute;left:4882;top:9211;width:3533;height:0" coordorigin="4882,9211" coordsize="3533,0" path="m4882,9211r3532,e" filled="f" strokeweight=".58pt">
              <v:path arrowok="t"/>
            </v:shape>
            <v:shape id="_x0000_s1052" style="position:absolute;left:8424;top:9211;width:3540;height:0" coordorigin="8424,9211" coordsize="3540,0" path="m8424,9211r3540,e" filled="f" strokeweight=".58pt">
              <v:path arrowok="t"/>
            </v:shape>
            <v:shape id="_x0000_s1051" style="position:absolute;left:11974;top:9211;width:3533;height:0" coordorigin="11974,9211" coordsize="3533,0" path="m11974,9211r3532,e" filled="f" strokeweight=".58pt">
              <v:path arrowok="t"/>
            </v:shape>
            <v:shape id="_x0000_s1050" style="position:absolute;left:1330;top:2050;width:0;height:8347" coordorigin="1330,2050" coordsize="0,8347" path="m1330,2050r,8347e" filled="f" strokeweight=".58pt">
              <v:path arrowok="t"/>
            </v:shape>
            <v:shape id="_x0000_s1049" style="position:absolute;left:1334;top:10392;width:3538;height:0" coordorigin="1334,10392" coordsize="3538,0" path="m1334,10392r3538,e" filled="f" strokeweight=".58pt">
              <v:path arrowok="t"/>
            </v:shape>
            <v:shape id="_x0000_s1048" style="position:absolute;left:4877;top:2050;width:0;height:8347" coordorigin="4877,2050" coordsize="0,8347" path="m4877,2050r,8347e" filled="f" strokeweight=".58pt">
              <v:path arrowok="t"/>
            </v:shape>
            <v:shape id="_x0000_s1047" style="position:absolute;left:4882;top:10392;width:3533;height:0" coordorigin="4882,10392" coordsize="3533,0" path="m4882,10392r3532,e" filled="f" strokeweight=".58pt">
              <v:path arrowok="t"/>
            </v:shape>
            <v:shape id="_x0000_s1046" style="position:absolute;left:8419;top:2050;width:0;height:8347" coordorigin="8419,2050" coordsize="0,8347" path="m8419,2050r,8347e" filled="f" strokeweight=".58pt">
              <v:path arrowok="t"/>
            </v:shape>
            <v:shape id="_x0000_s1045" style="position:absolute;left:8424;top:10392;width:3540;height:0" coordorigin="8424,10392" coordsize="3540,0" path="m8424,10392r3540,e" filled="f" strokeweight=".58pt">
              <v:path arrowok="t"/>
            </v:shape>
            <v:shape id="_x0000_s1044" style="position:absolute;left:11969;top:2050;width:0;height:8347" coordorigin="11969,2050" coordsize="0,8347" path="m11969,2050r,8347e" filled="f" strokeweight=".58pt">
              <v:path arrowok="t"/>
            </v:shape>
            <v:shape id="_x0000_s1043" style="position:absolute;left:11974;top:10392;width:3533;height:0" coordorigin="11974,10392" coordsize="3533,0" path="m11974,10392r3532,e" filled="f" strokeweight=".58pt">
              <v:path arrowok="t"/>
            </v:shape>
            <v:shape id="_x0000_s1042" style="position:absolute;left:15511;top:2050;width:0;height:8347" coordorigin="15511,2050" coordsize="0,8347" path="m15511,2050r,8347e" filled="f" strokeweight=".58pt">
              <v:path arrowok="t"/>
            </v:shape>
            <w10:wrap anchorx="page" anchory="page"/>
          </v:group>
        </w:pict>
      </w:r>
    </w:p>
    <w:p w:rsidR="00621177" w:rsidRDefault="00621177">
      <w:pPr>
        <w:spacing w:line="200" w:lineRule="exact"/>
      </w:pPr>
    </w:p>
    <w:p w:rsidR="00621177" w:rsidRDefault="00437A88">
      <w:pPr>
        <w:ind w:left="105" w:right="-44"/>
        <w:rPr>
          <w:rFonts w:ascii="Calibri" w:eastAsia="Calibri" w:hAnsi="Calibri" w:cs="Calibri"/>
          <w:sz w:val="24"/>
          <w:szCs w:val="24"/>
        </w:rPr>
      </w:pPr>
      <w:r>
        <w:rPr>
          <w:rFonts w:ascii="Calibri" w:eastAsia="Calibri" w:hAnsi="Calibri" w:cs="Calibri"/>
          <w:sz w:val="24"/>
          <w:szCs w:val="24"/>
        </w:rPr>
        <w:t>Регистриране на ръст на обслужени граждани</w:t>
      </w:r>
    </w:p>
    <w:p w:rsidR="00621177" w:rsidRDefault="00437A88">
      <w:pPr>
        <w:spacing w:before="21"/>
        <w:ind w:right="-44"/>
        <w:rPr>
          <w:rFonts w:ascii="Calibri" w:eastAsia="Calibri" w:hAnsi="Calibri" w:cs="Calibri"/>
          <w:sz w:val="24"/>
          <w:szCs w:val="24"/>
        </w:rPr>
      </w:pPr>
      <w:r>
        <w:br w:type="column"/>
      </w:r>
      <w:proofErr w:type="gramStart"/>
      <w:r>
        <w:rPr>
          <w:rFonts w:ascii="Calibri" w:eastAsia="Calibri" w:hAnsi="Calibri" w:cs="Calibri"/>
          <w:sz w:val="24"/>
          <w:szCs w:val="24"/>
        </w:rPr>
        <w:lastRenderedPageBreak/>
        <w:t>Брой  потребители</w:t>
      </w:r>
      <w:proofErr w:type="gramEnd"/>
      <w:r>
        <w:rPr>
          <w:rFonts w:ascii="Calibri" w:eastAsia="Calibri" w:hAnsi="Calibri" w:cs="Calibri"/>
          <w:sz w:val="24"/>
          <w:szCs w:val="24"/>
        </w:rPr>
        <w:t xml:space="preserve">  на  услуги  на публично предприятие</w:t>
      </w:r>
    </w:p>
    <w:p w:rsidR="00621177" w:rsidRDefault="00437A88">
      <w:pPr>
        <w:spacing w:before="24" w:line="236" w:lineRule="auto"/>
        <w:ind w:right="-44"/>
        <w:jc w:val="both"/>
        <w:rPr>
          <w:rFonts w:ascii="Calibri" w:eastAsia="Calibri" w:hAnsi="Calibri" w:cs="Calibri"/>
          <w:sz w:val="24"/>
          <w:szCs w:val="24"/>
        </w:rPr>
      </w:pPr>
      <w:r>
        <w:br w:type="column"/>
      </w:r>
      <w:proofErr w:type="gramStart"/>
      <w:r>
        <w:rPr>
          <w:rFonts w:ascii="Calibri" w:eastAsia="Calibri" w:hAnsi="Calibri" w:cs="Calibri"/>
          <w:sz w:val="24"/>
          <w:szCs w:val="24"/>
        </w:rPr>
        <w:lastRenderedPageBreak/>
        <w:t>Публично  предприятие</w:t>
      </w:r>
      <w:proofErr w:type="gramEnd"/>
      <w:r>
        <w:rPr>
          <w:rFonts w:ascii="Calibri" w:eastAsia="Calibri" w:hAnsi="Calibri" w:cs="Calibri"/>
          <w:sz w:val="24"/>
          <w:szCs w:val="24"/>
        </w:rPr>
        <w:t>,  местна власт. Проучване на степента на удовлетвореност от услугите на публичните предприятия</w:t>
      </w:r>
    </w:p>
    <w:p w:rsidR="00621177" w:rsidRDefault="00437A88">
      <w:pPr>
        <w:spacing w:before="21"/>
        <w:ind w:right="81"/>
        <w:rPr>
          <w:rFonts w:ascii="Calibri" w:eastAsia="Calibri" w:hAnsi="Calibri" w:cs="Calibri"/>
          <w:sz w:val="24"/>
          <w:szCs w:val="24"/>
        </w:rPr>
      </w:pPr>
      <w:r>
        <w:br w:type="column"/>
      </w:r>
      <w:r>
        <w:rPr>
          <w:rFonts w:ascii="Calibri" w:eastAsia="Calibri" w:hAnsi="Calibri" w:cs="Calibri"/>
          <w:sz w:val="24"/>
          <w:szCs w:val="24"/>
        </w:rPr>
        <w:lastRenderedPageBreak/>
        <w:t>Нарастваща                обществена удовлетвореност;</w:t>
      </w:r>
    </w:p>
    <w:p w:rsidR="00621177" w:rsidRDefault="00437A88">
      <w:pPr>
        <w:spacing w:before="19" w:line="260" w:lineRule="exact"/>
        <w:ind w:right="78"/>
        <w:rPr>
          <w:rFonts w:ascii="Calibri" w:eastAsia="Calibri" w:hAnsi="Calibri" w:cs="Calibri"/>
          <w:sz w:val="24"/>
          <w:szCs w:val="24"/>
        </w:rPr>
        <w:sectPr w:rsidR="00621177">
          <w:type w:val="continuous"/>
          <w:pgSz w:w="16860" w:h="11900" w:orient="landscape"/>
          <w:pgMar w:top="1580" w:right="1320" w:bottom="280" w:left="1340" w:header="720" w:footer="720" w:gutter="0"/>
          <w:cols w:num="4" w:space="720" w:equalWidth="0">
            <w:col w:w="2576" w:space="1074"/>
            <w:col w:w="3321" w:space="227"/>
            <w:col w:w="3329" w:space="213"/>
            <w:col w:w="3460"/>
          </w:cols>
        </w:sectPr>
      </w:pPr>
      <w:r>
        <w:rPr>
          <w:rFonts w:ascii="Calibri" w:eastAsia="Calibri" w:hAnsi="Calibri" w:cs="Calibri"/>
          <w:sz w:val="24"/>
          <w:szCs w:val="24"/>
        </w:rPr>
        <w:t>По-добри          финансови          и социални резултати</w:t>
      </w:r>
    </w:p>
    <w:p w:rsidR="00621177" w:rsidRDefault="00437A88">
      <w:pPr>
        <w:spacing w:before="2" w:line="360" w:lineRule="exact"/>
        <w:ind w:left="154" w:right="271" w:firstLine="2"/>
        <w:jc w:val="center"/>
        <w:rPr>
          <w:sz w:val="28"/>
          <w:szCs w:val="28"/>
        </w:rPr>
      </w:pPr>
      <w:r>
        <w:lastRenderedPageBreak/>
        <w:pict>
          <v:group id="_x0000_s1032" style="position:absolute;left:0;text-align:left;margin-left:56.35pt;margin-top:69.65pt;width:478.55pt;height:58.3pt;z-index:-1120;mso-position-horizontal-relative:page;mso-position-vertical-relative:page" coordorigin="1127,1393" coordsize="9571,1166">
            <v:shape id="_x0000_s1040" style="position:absolute;left:1138;top:1411;width:9550;height:1133" coordorigin="1138,1411" coordsize="9550,1133" path="m1138,2544r9549,l10687,1411r-9549,l1138,2544xe" fillcolor="#6da92c" stroked="f">
              <v:path arrowok="t"/>
            </v:shape>
            <v:shape id="_x0000_s1039" style="position:absolute;left:1241;top:1411;width:9343;height:377" coordorigin="1241,1411" coordsize="9343,377" path="m1241,1788r9343,l10584,1411r-9343,l1241,1788xe" fillcolor="#6da92c" stroked="f">
              <v:path arrowok="t"/>
            </v:shape>
            <v:shape id="_x0000_s1038" style="position:absolute;left:1241;top:1788;width:9343;height:377" coordorigin="1241,1788" coordsize="9343,377" path="m1241,2165r9343,l10584,1788r-9343,l1241,2165xe" fillcolor="#6da92c" stroked="f">
              <v:path arrowok="t"/>
            </v:shape>
            <v:shape id="_x0000_s1037" style="position:absolute;left:1241;top:2165;width:9343;height:379" coordorigin="1241,2165" coordsize="9343,379" path="m1241,2544r9343,l10584,2165r-9343,l1241,2544xe" fillcolor="#6da92c" stroked="f">
              <v:path arrowok="t"/>
            </v:shape>
            <v:shape id="_x0000_s1036" style="position:absolute;left:1138;top:1404;width:9550;height:0" coordorigin="1138,1404" coordsize="9550,0" path="m1138,1404r9549,e" filled="f" strokeweight=".20497mm">
              <v:path arrowok="t"/>
            </v:shape>
            <v:shape id="_x0000_s1035" style="position:absolute;left:1133;top:1399;width:0;height:1154" coordorigin="1133,1399" coordsize="0,1154" path="m1133,1399r,1155e" filled="f" strokeweight=".58pt">
              <v:path arrowok="t"/>
            </v:shape>
            <v:shape id="_x0000_s1034" style="position:absolute;left:1138;top:2549;width:9550;height:0" coordorigin="1138,2549" coordsize="9550,0" path="m1138,2549r9549,e" filled="f" strokeweight=".20497mm">
              <v:path arrowok="t"/>
            </v:shape>
            <v:shape id="_x0000_s1033" style="position:absolute;left:10692;top:1399;width:0;height:1154" coordorigin="10692,1399" coordsize="0,1154" path="m10692,1399r,1155e" filled="f" strokeweight=".20497mm">
              <v:path arrowok="t"/>
            </v:shape>
            <w10:wrap anchorx="page" anchory="page"/>
          </v:group>
        </w:pict>
      </w:r>
      <w:r>
        <w:rPr>
          <w:b/>
          <w:color w:val="FEFFFE"/>
          <w:sz w:val="28"/>
          <w:szCs w:val="28"/>
        </w:rPr>
        <w:t>5. РОЛЯ И ОТГОВОРНОСТИ НА ОБЩИНСКИЯ СЪВЕТ КАТО УПРАЖНЯВАЩ ПРАВАТА НА ОБЩИНАТА В ОБЩИНСКИТЕ ПУБЛИЧНИ ПРЕДПРИЯТИЯ</w:t>
      </w:r>
    </w:p>
    <w:p w:rsidR="00621177" w:rsidRDefault="00621177">
      <w:pPr>
        <w:spacing w:line="200" w:lineRule="exact"/>
      </w:pPr>
    </w:p>
    <w:p w:rsidR="00621177" w:rsidRDefault="00621177">
      <w:pPr>
        <w:spacing w:line="200" w:lineRule="exact"/>
      </w:pPr>
    </w:p>
    <w:p w:rsidR="00621177" w:rsidRDefault="00621177">
      <w:pPr>
        <w:spacing w:before="19" w:line="220" w:lineRule="exact"/>
        <w:rPr>
          <w:sz w:val="22"/>
          <w:szCs w:val="22"/>
        </w:rPr>
      </w:pPr>
    </w:p>
    <w:p w:rsidR="00621177" w:rsidRDefault="00437A88">
      <w:pPr>
        <w:spacing w:before="1" w:line="320" w:lineRule="auto"/>
        <w:ind w:left="102" w:right="64" w:firstLine="499"/>
        <w:rPr>
          <w:sz w:val="28"/>
          <w:szCs w:val="28"/>
        </w:rPr>
      </w:pPr>
      <w:r>
        <w:rPr>
          <w:sz w:val="28"/>
          <w:szCs w:val="28"/>
        </w:rPr>
        <w:t xml:space="preserve">Общински   съвет   –    </w:t>
      </w:r>
      <w:r w:rsidR="007E3CA2">
        <w:rPr>
          <w:sz w:val="28"/>
          <w:szCs w:val="28"/>
        </w:rPr>
        <w:t>Гулянци</w:t>
      </w:r>
      <w:r>
        <w:rPr>
          <w:sz w:val="28"/>
          <w:szCs w:val="28"/>
        </w:rPr>
        <w:t>,   като   упражняващ   правата    на едноличния собственик в публично предприятие, взема решение за:</w:t>
      </w:r>
    </w:p>
    <w:p w:rsidR="00621177" w:rsidRDefault="00621177">
      <w:pPr>
        <w:spacing w:before="13" w:line="200" w:lineRule="exact"/>
      </w:pPr>
    </w:p>
    <w:p w:rsidR="00621177" w:rsidRDefault="00437A88">
      <w:pPr>
        <w:ind w:left="102" w:right="2616"/>
        <w:jc w:val="both"/>
        <w:rPr>
          <w:sz w:val="28"/>
          <w:szCs w:val="28"/>
        </w:rPr>
      </w:pPr>
      <w:r>
        <w:rPr>
          <w:sz w:val="28"/>
          <w:szCs w:val="28"/>
        </w:rPr>
        <w:t xml:space="preserve">1. </w:t>
      </w:r>
      <w:proofErr w:type="gramStart"/>
      <w:r>
        <w:rPr>
          <w:sz w:val="28"/>
          <w:szCs w:val="28"/>
        </w:rPr>
        <w:t>изменение</w:t>
      </w:r>
      <w:proofErr w:type="gramEnd"/>
      <w:r>
        <w:rPr>
          <w:sz w:val="28"/>
          <w:szCs w:val="28"/>
        </w:rPr>
        <w:t xml:space="preserve"> и допълване устава на дружеството;</w:t>
      </w:r>
    </w:p>
    <w:p w:rsidR="00621177" w:rsidRDefault="00621177">
      <w:pPr>
        <w:spacing w:before="9" w:line="100" w:lineRule="exact"/>
        <w:rPr>
          <w:sz w:val="11"/>
          <w:szCs w:val="11"/>
        </w:rPr>
      </w:pPr>
    </w:p>
    <w:p w:rsidR="00621177" w:rsidRDefault="00621177">
      <w:pPr>
        <w:spacing w:line="200" w:lineRule="exact"/>
      </w:pPr>
    </w:p>
    <w:p w:rsidR="00621177" w:rsidRDefault="00437A88">
      <w:pPr>
        <w:ind w:left="102" w:right="1500"/>
        <w:jc w:val="both"/>
        <w:rPr>
          <w:sz w:val="28"/>
          <w:szCs w:val="28"/>
        </w:rPr>
      </w:pPr>
      <w:r>
        <w:rPr>
          <w:sz w:val="28"/>
          <w:szCs w:val="28"/>
        </w:rPr>
        <w:t xml:space="preserve">2. </w:t>
      </w:r>
      <w:proofErr w:type="gramStart"/>
      <w:r>
        <w:rPr>
          <w:sz w:val="28"/>
          <w:szCs w:val="28"/>
        </w:rPr>
        <w:t>увеличаване</w:t>
      </w:r>
      <w:proofErr w:type="gramEnd"/>
      <w:r>
        <w:rPr>
          <w:sz w:val="28"/>
          <w:szCs w:val="28"/>
        </w:rPr>
        <w:t xml:space="preserve"> и намаляване на капитала на дружеството;</w:t>
      </w:r>
    </w:p>
    <w:p w:rsidR="00621177" w:rsidRDefault="00621177">
      <w:pPr>
        <w:spacing w:before="7" w:line="100" w:lineRule="exact"/>
        <w:rPr>
          <w:sz w:val="11"/>
          <w:szCs w:val="11"/>
        </w:rPr>
      </w:pPr>
    </w:p>
    <w:p w:rsidR="00621177" w:rsidRDefault="00621177">
      <w:pPr>
        <w:spacing w:line="200" w:lineRule="exact"/>
      </w:pPr>
    </w:p>
    <w:p w:rsidR="00621177" w:rsidRDefault="00437A88">
      <w:pPr>
        <w:ind w:left="102" w:right="2566"/>
        <w:jc w:val="both"/>
        <w:rPr>
          <w:sz w:val="28"/>
          <w:szCs w:val="28"/>
        </w:rPr>
      </w:pPr>
      <w:r>
        <w:rPr>
          <w:sz w:val="28"/>
          <w:szCs w:val="28"/>
        </w:rPr>
        <w:t xml:space="preserve">3. </w:t>
      </w:r>
      <w:proofErr w:type="gramStart"/>
      <w:r>
        <w:rPr>
          <w:sz w:val="28"/>
          <w:szCs w:val="28"/>
        </w:rPr>
        <w:t>преобразуване</w:t>
      </w:r>
      <w:proofErr w:type="gramEnd"/>
      <w:r>
        <w:rPr>
          <w:sz w:val="28"/>
          <w:szCs w:val="28"/>
        </w:rPr>
        <w:t xml:space="preserve"> и прекратяване на дружеството;</w:t>
      </w:r>
    </w:p>
    <w:p w:rsidR="00621177" w:rsidRDefault="00621177">
      <w:pPr>
        <w:spacing w:before="6" w:line="100" w:lineRule="exact"/>
        <w:rPr>
          <w:sz w:val="11"/>
          <w:szCs w:val="11"/>
        </w:rPr>
      </w:pPr>
    </w:p>
    <w:p w:rsidR="00621177" w:rsidRDefault="00621177">
      <w:pPr>
        <w:spacing w:line="200" w:lineRule="exact"/>
      </w:pPr>
    </w:p>
    <w:p w:rsidR="00621177" w:rsidRDefault="00437A88">
      <w:pPr>
        <w:spacing w:line="320" w:lineRule="auto"/>
        <w:ind w:left="102" w:right="64"/>
        <w:jc w:val="both"/>
        <w:rPr>
          <w:sz w:val="28"/>
          <w:szCs w:val="28"/>
        </w:rPr>
      </w:pPr>
      <w:r>
        <w:rPr>
          <w:sz w:val="28"/>
          <w:szCs w:val="28"/>
        </w:rPr>
        <w:t xml:space="preserve">4.    </w:t>
      </w:r>
      <w:proofErr w:type="gramStart"/>
      <w:r>
        <w:rPr>
          <w:sz w:val="28"/>
          <w:szCs w:val="28"/>
        </w:rPr>
        <w:t>избиране</w:t>
      </w:r>
      <w:proofErr w:type="gramEnd"/>
      <w:r>
        <w:rPr>
          <w:sz w:val="28"/>
          <w:szCs w:val="28"/>
        </w:rPr>
        <w:t xml:space="preserve">    и    освобождаване    на    членовете    на    съвета    на директорите, съответно на надзорния съвет;</w:t>
      </w:r>
    </w:p>
    <w:p w:rsidR="00621177" w:rsidRDefault="00621177">
      <w:pPr>
        <w:spacing w:before="13" w:line="200" w:lineRule="exact"/>
      </w:pPr>
    </w:p>
    <w:p w:rsidR="00621177" w:rsidRDefault="00437A88">
      <w:pPr>
        <w:spacing w:line="320" w:lineRule="auto"/>
        <w:ind w:left="102" w:right="62"/>
        <w:jc w:val="both"/>
        <w:rPr>
          <w:sz w:val="28"/>
          <w:szCs w:val="28"/>
        </w:rPr>
      </w:pPr>
      <w:r>
        <w:rPr>
          <w:sz w:val="28"/>
          <w:szCs w:val="28"/>
        </w:rPr>
        <w:t>5.  определяне  възнаграждението  на  членовете  на  надзорния  съвет, съответно  членовете  на  съвета  на  директорите,  на  които  няма  да бъде възложено управлението, включително правото им да получат част  от  печалбата  на  дружеството,  както  и  да  придобият  акции  и облигации на дружеството;</w:t>
      </w:r>
    </w:p>
    <w:p w:rsidR="00621177" w:rsidRDefault="00621177">
      <w:pPr>
        <w:spacing w:before="13" w:line="200" w:lineRule="exact"/>
      </w:pPr>
    </w:p>
    <w:p w:rsidR="00621177" w:rsidRDefault="00437A88">
      <w:pPr>
        <w:spacing w:line="320" w:lineRule="auto"/>
        <w:ind w:left="102" w:right="61"/>
        <w:jc w:val="both"/>
        <w:rPr>
          <w:sz w:val="28"/>
          <w:szCs w:val="28"/>
        </w:rPr>
      </w:pPr>
      <w:r>
        <w:rPr>
          <w:sz w:val="28"/>
          <w:szCs w:val="28"/>
        </w:rPr>
        <w:t>6.  назначаване  и  освобождаване  на  регистрирани  одитори,  когато извършването  на  одит  е  задължително  в  предвидените  от  закон случаи или е взето решение за извършване на независим финансов одит;</w:t>
      </w:r>
    </w:p>
    <w:p w:rsidR="00621177" w:rsidRDefault="00621177">
      <w:pPr>
        <w:spacing w:before="13" w:line="200" w:lineRule="exact"/>
      </w:pPr>
    </w:p>
    <w:p w:rsidR="00621177" w:rsidRDefault="00437A88">
      <w:pPr>
        <w:spacing w:line="321" w:lineRule="auto"/>
        <w:ind w:left="102" w:right="62"/>
        <w:jc w:val="both"/>
        <w:rPr>
          <w:sz w:val="28"/>
          <w:szCs w:val="28"/>
        </w:rPr>
      </w:pPr>
      <w:r>
        <w:rPr>
          <w:sz w:val="28"/>
          <w:szCs w:val="28"/>
        </w:rPr>
        <w:t xml:space="preserve">7.    </w:t>
      </w:r>
      <w:proofErr w:type="gramStart"/>
      <w:r>
        <w:rPr>
          <w:sz w:val="28"/>
          <w:szCs w:val="28"/>
        </w:rPr>
        <w:t>одобряване</w:t>
      </w:r>
      <w:proofErr w:type="gramEnd"/>
      <w:r>
        <w:rPr>
          <w:sz w:val="28"/>
          <w:szCs w:val="28"/>
        </w:rPr>
        <w:t xml:space="preserve">    годишния    финансов    отчет    след    заверка    от независимия    регистриран    одитор,    когато    е    бил    извършен независим финансов одит;</w:t>
      </w:r>
    </w:p>
    <w:p w:rsidR="00621177" w:rsidRDefault="00621177">
      <w:pPr>
        <w:spacing w:before="11" w:line="200" w:lineRule="exact"/>
      </w:pPr>
    </w:p>
    <w:p w:rsidR="00621177" w:rsidRDefault="00437A88">
      <w:pPr>
        <w:spacing w:line="320" w:lineRule="auto"/>
        <w:ind w:left="102" w:right="64"/>
        <w:jc w:val="both"/>
        <w:rPr>
          <w:sz w:val="28"/>
          <w:szCs w:val="28"/>
        </w:rPr>
      </w:pPr>
      <w:r>
        <w:rPr>
          <w:sz w:val="28"/>
          <w:szCs w:val="28"/>
        </w:rPr>
        <w:t xml:space="preserve">8.   </w:t>
      </w:r>
      <w:proofErr w:type="gramStart"/>
      <w:r>
        <w:rPr>
          <w:sz w:val="28"/>
          <w:szCs w:val="28"/>
        </w:rPr>
        <w:t>одобряване</w:t>
      </w:r>
      <w:proofErr w:type="gramEnd"/>
      <w:r>
        <w:rPr>
          <w:sz w:val="28"/>
          <w:szCs w:val="28"/>
        </w:rPr>
        <w:t xml:space="preserve">   на   предложението   на   управителния   съвет,   респ. </w:t>
      </w:r>
      <w:proofErr w:type="gramStart"/>
      <w:r>
        <w:rPr>
          <w:sz w:val="28"/>
          <w:szCs w:val="28"/>
        </w:rPr>
        <w:t>съвета</w:t>
      </w:r>
      <w:proofErr w:type="gramEnd"/>
      <w:r>
        <w:rPr>
          <w:sz w:val="28"/>
          <w:szCs w:val="28"/>
        </w:rPr>
        <w:t xml:space="preserve"> на директорите, за разпределяне на печалбата;</w:t>
      </w:r>
    </w:p>
    <w:p w:rsidR="00621177" w:rsidRDefault="00621177">
      <w:pPr>
        <w:spacing w:before="13" w:line="200" w:lineRule="exact"/>
      </w:pPr>
    </w:p>
    <w:p w:rsidR="00621177" w:rsidRDefault="00437A88">
      <w:pPr>
        <w:spacing w:line="320" w:lineRule="auto"/>
        <w:ind w:left="102" w:right="64"/>
        <w:jc w:val="both"/>
        <w:rPr>
          <w:sz w:val="28"/>
          <w:szCs w:val="28"/>
        </w:rPr>
      </w:pPr>
      <w:r>
        <w:rPr>
          <w:sz w:val="28"/>
          <w:szCs w:val="28"/>
        </w:rPr>
        <w:t xml:space="preserve">9. </w:t>
      </w:r>
      <w:proofErr w:type="gramStart"/>
      <w:r>
        <w:rPr>
          <w:sz w:val="28"/>
          <w:szCs w:val="28"/>
        </w:rPr>
        <w:t>разпределяне</w:t>
      </w:r>
      <w:proofErr w:type="gramEnd"/>
      <w:r>
        <w:rPr>
          <w:sz w:val="28"/>
          <w:szCs w:val="28"/>
        </w:rPr>
        <w:t xml:space="preserve"> на печалбата, за попълване на фонд "Резервен" и за изплащане на дивидент;</w:t>
      </w:r>
    </w:p>
    <w:p w:rsidR="00621177" w:rsidRDefault="00621177">
      <w:pPr>
        <w:spacing w:before="13" w:line="200" w:lineRule="exact"/>
      </w:pPr>
    </w:p>
    <w:p w:rsidR="00621177" w:rsidRDefault="00437A88">
      <w:pPr>
        <w:ind w:left="102" w:right="5540"/>
        <w:jc w:val="both"/>
        <w:rPr>
          <w:sz w:val="28"/>
          <w:szCs w:val="28"/>
        </w:rPr>
        <w:sectPr w:rsidR="00621177">
          <w:footerReference w:type="default" r:id="rId33"/>
          <w:pgSz w:w="11900" w:h="16860"/>
          <w:pgMar w:top="1400" w:right="1320" w:bottom="280" w:left="1360" w:header="0" w:footer="811" w:gutter="0"/>
          <w:pgNumType w:start="32"/>
          <w:cols w:space="720"/>
        </w:sectPr>
      </w:pPr>
      <w:r>
        <w:pict>
          <v:group id="_x0000_s1030" style="position:absolute;left:0;text-align:left;margin-left:70.6pt;margin-top:23.85pt;width:454.05pt;height:0;z-index:-1119;mso-position-horizontal-relative:page" coordorigin="1412,477" coordsize="9081,0">
            <v:shape id="_x0000_s1031" style="position:absolute;left:1412;top:477;width:9081;height:0" coordorigin="1412,477" coordsize="9081,0" path="m1412,477r9081,e" filled="f" strokecolor="#d8d9d8" strokeweight=".6pt">
              <v:path arrowok="t"/>
            </v:shape>
            <w10:wrap anchorx="page"/>
          </v:group>
        </w:pict>
      </w:r>
      <w:r>
        <w:rPr>
          <w:sz w:val="28"/>
          <w:szCs w:val="28"/>
        </w:rPr>
        <w:t xml:space="preserve">10. </w:t>
      </w:r>
      <w:proofErr w:type="gramStart"/>
      <w:r>
        <w:rPr>
          <w:sz w:val="28"/>
          <w:szCs w:val="28"/>
        </w:rPr>
        <w:t>издаване</w:t>
      </w:r>
      <w:proofErr w:type="gramEnd"/>
      <w:r>
        <w:rPr>
          <w:sz w:val="28"/>
          <w:szCs w:val="28"/>
        </w:rPr>
        <w:t xml:space="preserve"> на облигации;</w:t>
      </w:r>
    </w:p>
    <w:p w:rsidR="00621177" w:rsidRDefault="00437A88">
      <w:pPr>
        <w:spacing w:before="32" w:line="320" w:lineRule="auto"/>
        <w:ind w:left="102" w:right="63"/>
        <w:jc w:val="both"/>
        <w:rPr>
          <w:sz w:val="28"/>
          <w:szCs w:val="28"/>
        </w:rPr>
      </w:pPr>
      <w:r>
        <w:rPr>
          <w:sz w:val="28"/>
          <w:szCs w:val="28"/>
        </w:rPr>
        <w:lastRenderedPageBreak/>
        <w:t xml:space="preserve">11.    </w:t>
      </w:r>
      <w:proofErr w:type="gramStart"/>
      <w:r>
        <w:rPr>
          <w:sz w:val="28"/>
          <w:szCs w:val="28"/>
        </w:rPr>
        <w:t>определяне</w:t>
      </w:r>
      <w:proofErr w:type="gramEnd"/>
      <w:r>
        <w:rPr>
          <w:sz w:val="28"/>
          <w:szCs w:val="28"/>
        </w:rPr>
        <w:t xml:space="preserve">    и    при    необходимост    удължаване    срока    на ликвидацията; назначаване на ликвидаторите при прекратяване на дружеството освен в случай на несъстоятелност, както и определяне на тяхното възнаграждение;</w:t>
      </w:r>
    </w:p>
    <w:p w:rsidR="00621177" w:rsidRDefault="00621177">
      <w:pPr>
        <w:spacing w:before="13" w:line="200" w:lineRule="exact"/>
      </w:pPr>
    </w:p>
    <w:p w:rsidR="00621177" w:rsidRDefault="00437A88">
      <w:pPr>
        <w:spacing w:line="321" w:lineRule="auto"/>
        <w:ind w:left="102" w:right="64"/>
        <w:jc w:val="both"/>
        <w:rPr>
          <w:sz w:val="28"/>
          <w:szCs w:val="28"/>
        </w:rPr>
      </w:pPr>
      <w:r>
        <w:rPr>
          <w:sz w:val="28"/>
          <w:szCs w:val="28"/>
        </w:rPr>
        <w:t xml:space="preserve">12. </w:t>
      </w:r>
      <w:proofErr w:type="gramStart"/>
      <w:r>
        <w:rPr>
          <w:sz w:val="28"/>
          <w:szCs w:val="28"/>
        </w:rPr>
        <w:t>освобождаване</w:t>
      </w:r>
      <w:proofErr w:type="gramEnd"/>
      <w:r>
        <w:rPr>
          <w:sz w:val="28"/>
          <w:szCs w:val="28"/>
        </w:rPr>
        <w:t xml:space="preserve"> от отговорност членовете на надзорния съвет, на управителния съвет и на съвета на директорите;</w:t>
      </w:r>
    </w:p>
    <w:p w:rsidR="00621177" w:rsidRDefault="00621177">
      <w:pPr>
        <w:spacing w:before="11" w:line="200" w:lineRule="exact"/>
      </w:pPr>
    </w:p>
    <w:p w:rsidR="00621177" w:rsidRDefault="00437A88">
      <w:pPr>
        <w:spacing w:line="320" w:lineRule="auto"/>
        <w:ind w:left="102" w:right="62"/>
        <w:jc w:val="both"/>
        <w:rPr>
          <w:sz w:val="28"/>
          <w:szCs w:val="28"/>
        </w:rPr>
      </w:pPr>
      <w:r>
        <w:rPr>
          <w:sz w:val="28"/>
          <w:szCs w:val="28"/>
        </w:rPr>
        <w:t xml:space="preserve">13.    </w:t>
      </w:r>
      <w:proofErr w:type="gramStart"/>
      <w:r>
        <w:rPr>
          <w:sz w:val="28"/>
          <w:szCs w:val="28"/>
        </w:rPr>
        <w:t>определяне</w:t>
      </w:r>
      <w:proofErr w:type="gramEnd"/>
      <w:r>
        <w:rPr>
          <w:sz w:val="28"/>
          <w:szCs w:val="28"/>
        </w:rPr>
        <w:t xml:space="preserve">    на    размера    на    гаранцията    за    управление, предоставена от членовете на надзорния, управителния съвет, както и от членовете на съвета на директорите;</w:t>
      </w:r>
    </w:p>
    <w:p w:rsidR="00621177" w:rsidRDefault="00621177">
      <w:pPr>
        <w:spacing w:before="13" w:line="200" w:lineRule="exact"/>
      </w:pPr>
    </w:p>
    <w:p w:rsidR="00621177" w:rsidRDefault="00437A88">
      <w:pPr>
        <w:spacing w:line="320" w:lineRule="auto"/>
        <w:ind w:left="102" w:right="64"/>
        <w:jc w:val="both"/>
        <w:rPr>
          <w:sz w:val="28"/>
          <w:szCs w:val="28"/>
        </w:rPr>
      </w:pPr>
      <w:r>
        <w:rPr>
          <w:sz w:val="28"/>
          <w:szCs w:val="28"/>
        </w:rPr>
        <w:t xml:space="preserve">14.    </w:t>
      </w:r>
      <w:proofErr w:type="gramStart"/>
      <w:r>
        <w:rPr>
          <w:sz w:val="28"/>
          <w:szCs w:val="28"/>
        </w:rPr>
        <w:t>откриване</w:t>
      </w:r>
      <w:proofErr w:type="gramEnd"/>
      <w:r>
        <w:rPr>
          <w:sz w:val="28"/>
          <w:szCs w:val="28"/>
        </w:rPr>
        <w:t>,    прехвърляне    или    закриване    на    клонове    на дружеството и за участие в други дружества, като одобрява проекта за устав или договор;</w:t>
      </w:r>
    </w:p>
    <w:p w:rsidR="00621177" w:rsidRDefault="00621177">
      <w:pPr>
        <w:spacing w:before="13" w:line="200" w:lineRule="exact"/>
      </w:pPr>
    </w:p>
    <w:p w:rsidR="00621177" w:rsidRPr="00923461" w:rsidRDefault="00437A88" w:rsidP="00923461">
      <w:pPr>
        <w:spacing w:line="320" w:lineRule="auto"/>
        <w:ind w:left="102" w:right="62"/>
        <w:jc w:val="both"/>
        <w:rPr>
          <w:sz w:val="28"/>
          <w:szCs w:val="28"/>
          <w:lang w:val="bg-BG"/>
        </w:rPr>
      </w:pPr>
      <w:r>
        <w:rPr>
          <w:sz w:val="28"/>
          <w:szCs w:val="28"/>
        </w:rPr>
        <w:t>15.    разрешение    за    сключване    на    съдебна    или    извънсъдебна спогодба,  с  която  за  пръв  път  се  признават  задължения  или  се опрощава дълг;</w:t>
      </w:r>
    </w:p>
    <w:p w:rsidR="00621177" w:rsidRDefault="00621177">
      <w:pPr>
        <w:spacing w:before="12" w:line="200" w:lineRule="exact"/>
      </w:pPr>
    </w:p>
    <w:p w:rsidR="00621177" w:rsidRDefault="00923461">
      <w:pPr>
        <w:ind w:left="102" w:right="62"/>
        <w:jc w:val="both"/>
        <w:rPr>
          <w:sz w:val="28"/>
          <w:szCs w:val="28"/>
        </w:rPr>
      </w:pPr>
      <w:r>
        <w:rPr>
          <w:sz w:val="28"/>
          <w:szCs w:val="28"/>
        </w:rPr>
        <w:t>1</w:t>
      </w:r>
      <w:r>
        <w:rPr>
          <w:sz w:val="28"/>
          <w:szCs w:val="28"/>
          <w:lang w:val="bg-BG"/>
        </w:rPr>
        <w:t>6</w:t>
      </w:r>
      <w:r w:rsidR="00437A88">
        <w:rPr>
          <w:sz w:val="28"/>
          <w:szCs w:val="28"/>
        </w:rPr>
        <w:t xml:space="preserve">.    </w:t>
      </w:r>
      <w:proofErr w:type="gramStart"/>
      <w:r w:rsidR="00437A88">
        <w:rPr>
          <w:sz w:val="28"/>
          <w:szCs w:val="28"/>
        </w:rPr>
        <w:t>придобиване</w:t>
      </w:r>
      <w:proofErr w:type="gramEnd"/>
      <w:r w:rsidR="00437A88">
        <w:rPr>
          <w:sz w:val="28"/>
          <w:szCs w:val="28"/>
        </w:rPr>
        <w:t xml:space="preserve">    или    разпореждане    с    дялове    или    акции    -</w:t>
      </w:r>
    </w:p>
    <w:p w:rsidR="00621177" w:rsidRDefault="00621177">
      <w:pPr>
        <w:spacing w:before="8" w:line="100" w:lineRule="exact"/>
        <w:rPr>
          <w:sz w:val="10"/>
          <w:szCs w:val="10"/>
        </w:rPr>
      </w:pPr>
    </w:p>
    <w:p w:rsidR="00621177" w:rsidRDefault="00437A88">
      <w:pPr>
        <w:ind w:left="102" w:right="2887"/>
        <w:jc w:val="both"/>
        <w:rPr>
          <w:sz w:val="28"/>
          <w:szCs w:val="28"/>
        </w:rPr>
      </w:pPr>
      <w:proofErr w:type="gramStart"/>
      <w:r>
        <w:rPr>
          <w:sz w:val="28"/>
          <w:szCs w:val="28"/>
        </w:rPr>
        <w:t>собственост</w:t>
      </w:r>
      <w:proofErr w:type="gramEnd"/>
      <w:r>
        <w:rPr>
          <w:sz w:val="28"/>
          <w:szCs w:val="28"/>
        </w:rPr>
        <w:t xml:space="preserve"> на дружеството в други дружества;</w:t>
      </w:r>
    </w:p>
    <w:p w:rsidR="00621177" w:rsidRDefault="00621177">
      <w:pPr>
        <w:spacing w:before="7" w:line="100" w:lineRule="exact"/>
        <w:rPr>
          <w:sz w:val="11"/>
          <w:szCs w:val="11"/>
        </w:rPr>
      </w:pPr>
    </w:p>
    <w:p w:rsidR="00621177" w:rsidRDefault="00621177">
      <w:pPr>
        <w:spacing w:line="200" w:lineRule="exact"/>
      </w:pPr>
    </w:p>
    <w:p w:rsidR="00621177" w:rsidRDefault="00923461">
      <w:pPr>
        <w:spacing w:line="320" w:lineRule="auto"/>
        <w:ind w:left="102" w:right="62"/>
        <w:jc w:val="both"/>
        <w:rPr>
          <w:sz w:val="28"/>
          <w:szCs w:val="28"/>
        </w:rPr>
      </w:pPr>
      <w:r>
        <w:rPr>
          <w:sz w:val="28"/>
          <w:szCs w:val="28"/>
        </w:rPr>
        <w:t>1</w:t>
      </w:r>
      <w:r>
        <w:rPr>
          <w:sz w:val="28"/>
          <w:szCs w:val="28"/>
          <w:lang w:val="bg-BG"/>
        </w:rPr>
        <w:t>7</w:t>
      </w:r>
      <w:r w:rsidR="00437A88">
        <w:rPr>
          <w:sz w:val="28"/>
          <w:szCs w:val="28"/>
        </w:rPr>
        <w:t xml:space="preserve">.    </w:t>
      </w:r>
      <w:proofErr w:type="gramStart"/>
      <w:r w:rsidR="00437A88">
        <w:rPr>
          <w:sz w:val="28"/>
          <w:szCs w:val="28"/>
        </w:rPr>
        <w:t>разрешение</w:t>
      </w:r>
      <w:proofErr w:type="gramEnd"/>
      <w:r w:rsidR="00437A88">
        <w:rPr>
          <w:sz w:val="28"/>
          <w:szCs w:val="28"/>
        </w:rPr>
        <w:t xml:space="preserve">    за    сключване    на    разпоредителни    сделки    с дълготрайни активи на дружеството;</w:t>
      </w:r>
    </w:p>
    <w:p w:rsidR="00621177" w:rsidRDefault="00621177">
      <w:pPr>
        <w:spacing w:before="13" w:line="200" w:lineRule="exact"/>
      </w:pPr>
    </w:p>
    <w:p w:rsidR="00621177" w:rsidRDefault="00437A88">
      <w:pPr>
        <w:spacing w:line="320" w:lineRule="auto"/>
        <w:ind w:left="102" w:right="62"/>
        <w:jc w:val="both"/>
        <w:rPr>
          <w:sz w:val="28"/>
          <w:szCs w:val="28"/>
        </w:rPr>
        <w:sectPr w:rsidR="00621177">
          <w:pgSz w:w="11900" w:h="16860"/>
          <w:pgMar w:top="1400" w:right="1320" w:bottom="280" w:left="1360" w:header="0" w:footer="811" w:gutter="0"/>
          <w:cols w:space="720"/>
        </w:sectPr>
      </w:pPr>
      <w:r>
        <w:pict>
          <v:group id="_x0000_s1028" style="position:absolute;left:0;text-align:left;margin-left:70.6pt;margin-top:67.3pt;width:454.05pt;height:0;z-index:-1118;mso-position-horizontal-relative:page" coordorigin="1412,1346" coordsize="9081,0">
            <v:shape id="_x0000_s1029" style="position:absolute;left:1412;top:1346;width:9081;height:0" coordorigin="1412,1346" coordsize="9081,0" path="m1412,1346r9081,e" filled="f" strokecolor="#d8d9d8" strokeweight=".6pt">
              <v:path arrowok="t"/>
            </v:shape>
            <w10:wrap anchorx="page"/>
          </v:group>
        </w:pict>
      </w:r>
      <w:r w:rsidR="00923461">
        <w:rPr>
          <w:sz w:val="28"/>
          <w:szCs w:val="28"/>
        </w:rPr>
        <w:t>1</w:t>
      </w:r>
      <w:r w:rsidR="00923461">
        <w:rPr>
          <w:sz w:val="28"/>
          <w:szCs w:val="28"/>
          <w:lang w:val="bg-BG"/>
        </w:rPr>
        <w:t>8</w:t>
      </w:r>
      <w:r>
        <w:rPr>
          <w:sz w:val="28"/>
          <w:szCs w:val="28"/>
        </w:rPr>
        <w:t xml:space="preserve">.  разрешение  за  сключване  на  договори  за  получаване  на  заеми или кредити, вкл. </w:t>
      </w:r>
      <w:proofErr w:type="gramStart"/>
      <w:r>
        <w:rPr>
          <w:sz w:val="28"/>
          <w:szCs w:val="28"/>
        </w:rPr>
        <w:t>и</w:t>
      </w:r>
      <w:proofErr w:type="gramEnd"/>
      <w:r>
        <w:rPr>
          <w:sz w:val="28"/>
          <w:szCs w:val="28"/>
        </w:rPr>
        <w:t xml:space="preserve"> на трети лица, за съвместна дейност; за поемане на менителнични задължения за предоставяне на заеми, гаранции,</w:t>
      </w:r>
    </w:p>
    <w:p w:rsidR="00621177" w:rsidRDefault="00437A88">
      <w:pPr>
        <w:spacing w:before="32"/>
        <w:ind w:left="102"/>
        <w:rPr>
          <w:sz w:val="28"/>
          <w:szCs w:val="28"/>
        </w:rPr>
      </w:pPr>
      <w:proofErr w:type="gramStart"/>
      <w:r>
        <w:rPr>
          <w:sz w:val="28"/>
          <w:szCs w:val="28"/>
        </w:rPr>
        <w:lastRenderedPageBreak/>
        <w:t>поръчителство</w:t>
      </w:r>
      <w:proofErr w:type="gramEnd"/>
      <w:r>
        <w:rPr>
          <w:sz w:val="28"/>
          <w:szCs w:val="28"/>
        </w:rPr>
        <w:t xml:space="preserve"> и целево финансиране, за обезпечаване на вземания</w:t>
      </w:r>
    </w:p>
    <w:p w:rsidR="00621177" w:rsidRDefault="00621177">
      <w:pPr>
        <w:spacing w:before="8" w:line="100" w:lineRule="exact"/>
        <w:rPr>
          <w:sz w:val="10"/>
          <w:szCs w:val="10"/>
        </w:rPr>
      </w:pPr>
    </w:p>
    <w:p w:rsidR="00621177" w:rsidRDefault="00437A88">
      <w:pPr>
        <w:spacing w:line="320" w:lineRule="auto"/>
        <w:ind w:left="102" w:right="64"/>
        <w:rPr>
          <w:sz w:val="28"/>
          <w:szCs w:val="28"/>
        </w:rPr>
      </w:pPr>
      <w:r>
        <w:rPr>
          <w:sz w:val="28"/>
          <w:szCs w:val="28"/>
        </w:rPr>
        <w:t xml:space="preserve">-   </w:t>
      </w:r>
      <w:proofErr w:type="gramStart"/>
      <w:r>
        <w:rPr>
          <w:sz w:val="28"/>
          <w:szCs w:val="28"/>
        </w:rPr>
        <w:t>учредяване</w:t>
      </w:r>
      <w:proofErr w:type="gramEnd"/>
      <w:r>
        <w:rPr>
          <w:sz w:val="28"/>
          <w:szCs w:val="28"/>
        </w:rPr>
        <w:t xml:space="preserve">   на   ипотека   и   залог   на   дълготрайни   активи   на дружеството; за даване на обезпечения в полза на трети лица;</w:t>
      </w:r>
    </w:p>
    <w:p w:rsidR="00621177" w:rsidRDefault="00621177">
      <w:pPr>
        <w:spacing w:before="13" w:line="200" w:lineRule="exact"/>
      </w:pPr>
    </w:p>
    <w:p w:rsidR="00621177" w:rsidRDefault="00923461">
      <w:pPr>
        <w:ind w:left="102"/>
        <w:rPr>
          <w:sz w:val="28"/>
          <w:szCs w:val="28"/>
        </w:rPr>
      </w:pPr>
      <w:r>
        <w:rPr>
          <w:sz w:val="28"/>
          <w:szCs w:val="28"/>
          <w:lang w:val="bg-BG"/>
        </w:rPr>
        <w:t>19</w:t>
      </w:r>
      <w:r w:rsidR="00437A88">
        <w:rPr>
          <w:sz w:val="28"/>
          <w:szCs w:val="28"/>
        </w:rPr>
        <w:t xml:space="preserve">. </w:t>
      </w:r>
      <w:proofErr w:type="gramStart"/>
      <w:r w:rsidR="00437A88">
        <w:rPr>
          <w:sz w:val="28"/>
          <w:szCs w:val="28"/>
        </w:rPr>
        <w:t>разрешение</w:t>
      </w:r>
      <w:proofErr w:type="gramEnd"/>
      <w:r w:rsidR="00437A88">
        <w:rPr>
          <w:sz w:val="28"/>
          <w:szCs w:val="28"/>
        </w:rPr>
        <w:t xml:space="preserve"> за сключване на договори за кредит;</w:t>
      </w:r>
    </w:p>
    <w:p w:rsidR="00621177" w:rsidRDefault="00621177">
      <w:pPr>
        <w:spacing w:before="9" w:line="100" w:lineRule="exact"/>
        <w:rPr>
          <w:sz w:val="11"/>
          <w:szCs w:val="11"/>
        </w:rPr>
      </w:pPr>
    </w:p>
    <w:p w:rsidR="00621177" w:rsidRDefault="00621177">
      <w:pPr>
        <w:spacing w:line="200" w:lineRule="exact"/>
      </w:pPr>
    </w:p>
    <w:p w:rsidR="00621177" w:rsidRDefault="00923461">
      <w:pPr>
        <w:spacing w:line="320" w:lineRule="auto"/>
        <w:ind w:left="102" w:right="62"/>
        <w:rPr>
          <w:sz w:val="28"/>
          <w:szCs w:val="28"/>
        </w:rPr>
      </w:pPr>
      <w:r>
        <w:rPr>
          <w:sz w:val="28"/>
          <w:szCs w:val="28"/>
        </w:rPr>
        <w:t>2</w:t>
      </w:r>
      <w:r>
        <w:rPr>
          <w:sz w:val="28"/>
          <w:szCs w:val="28"/>
          <w:lang w:val="bg-BG"/>
        </w:rPr>
        <w:t>0</w:t>
      </w:r>
      <w:r w:rsidR="00437A88">
        <w:rPr>
          <w:sz w:val="28"/>
          <w:szCs w:val="28"/>
        </w:rPr>
        <w:t>.  съгласие  за  закупуване  на  дълготрайни  активи  над  10  000  лв., включително на лизинг;</w:t>
      </w:r>
    </w:p>
    <w:p w:rsidR="00621177" w:rsidRDefault="00621177">
      <w:pPr>
        <w:spacing w:before="13" w:line="200" w:lineRule="exact"/>
      </w:pPr>
    </w:p>
    <w:p w:rsidR="00621177" w:rsidRDefault="00923461">
      <w:pPr>
        <w:spacing w:line="320" w:lineRule="auto"/>
        <w:ind w:left="102" w:right="63"/>
        <w:rPr>
          <w:sz w:val="28"/>
          <w:szCs w:val="28"/>
        </w:rPr>
      </w:pPr>
      <w:r>
        <w:rPr>
          <w:sz w:val="28"/>
          <w:szCs w:val="28"/>
        </w:rPr>
        <w:t>2</w:t>
      </w:r>
      <w:r>
        <w:rPr>
          <w:sz w:val="28"/>
          <w:szCs w:val="28"/>
          <w:lang w:val="bg-BG"/>
        </w:rPr>
        <w:t>2</w:t>
      </w:r>
      <w:r w:rsidR="00437A88">
        <w:rPr>
          <w:sz w:val="28"/>
          <w:szCs w:val="28"/>
        </w:rPr>
        <w:t xml:space="preserve">.    </w:t>
      </w:r>
      <w:proofErr w:type="gramStart"/>
      <w:r w:rsidR="00437A88">
        <w:rPr>
          <w:sz w:val="28"/>
          <w:szCs w:val="28"/>
        </w:rPr>
        <w:t>решаване</w:t>
      </w:r>
      <w:proofErr w:type="gramEnd"/>
      <w:r w:rsidR="00437A88">
        <w:rPr>
          <w:sz w:val="28"/>
          <w:szCs w:val="28"/>
        </w:rPr>
        <w:t xml:space="preserve">    и    на    други    въпроси,    предоставени    в    негова компетентност от закона или от устава на дружеството.</w:t>
      </w:r>
    </w:p>
    <w:p w:rsidR="00621177" w:rsidRDefault="00621177">
      <w:pPr>
        <w:spacing w:before="13" w:line="200" w:lineRule="exact"/>
      </w:pPr>
    </w:p>
    <w:p w:rsidR="00621177" w:rsidRDefault="00437A88">
      <w:pPr>
        <w:spacing w:line="320" w:lineRule="auto"/>
        <w:ind w:left="101" w:right="62" w:firstLine="500"/>
        <w:jc w:val="both"/>
        <w:rPr>
          <w:sz w:val="28"/>
          <w:szCs w:val="28"/>
        </w:rPr>
      </w:pPr>
      <w:proofErr w:type="gramStart"/>
      <w:r>
        <w:rPr>
          <w:sz w:val="28"/>
          <w:szCs w:val="28"/>
        </w:rPr>
        <w:t xml:space="preserve">Правата   на   собственост   на   Община   </w:t>
      </w:r>
      <w:r w:rsidR="007E3CA2">
        <w:rPr>
          <w:sz w:val="28"/>
          <w:szCs w:val="28"/>
        </w:rPr>
        <w:t>Гулянци</w:t>
      </w:r>
      <w:r>
        <w:rPr>
          <w:sz w:val="28"/>
          <w:szCs w:val="28"/>
        </w:rPr>
        <w:t xml:space="preserve">   в   общинските публични предприятия се упражняват от ОбС </w:t>
      </w:r>
      <w:r w:rsidR="007E3CA2">
        <w:rPr>
          <w:sz w:val="28"/>
          <w:szCs w:val="28"/>
        </w:rPr>
        <w:t>Гулянци</w:t>
      </w:r>
      <w:r>
        <w:rPr>
          <w:sz w:val="28"/>
          <w:szCs w:val="28"/>
        </w:rPr>
        <w:t xml:space="preserve"> при спазване на принципите на местното самоуправление.</w:t>
      </w:r>
      <w:proofErr w:type="gramEnd"/>
    </w:p>
    <w:p w:rsidR="00621177" w:rsidRDefault="00621177">
      <w:pPr>
        <w:spacing w:before="13" w:line="200" w:lineRule="exact"/>
      </w:pPr>
    </w:p>
    <w:p w:rsidR="00621177" w:rsidRDefault="00437A88">
      <w:pPr>
        <w:spacing w:line="320" w:lineRule="auto"/>
        <w:ind w:left="102" w:right="61" w:firstLine="499"/>
        <w:jc w:val="both"/>
        <w:rPr>
          <w:sz w:val="28"/>
          <w:szCs w:val="28"/>
        </w:rPr>
      </w:pPr>
      <w:proofErr w:type="gramStart"/>
      <w:r>
        <w:rPr>
          <w:sz w:val="28"/>
          <w:szCs w:val="28"/>
        </w:rPr>
        <w:t xml:space="preserve">Управлението     и     контролът     на     общинските     публични предприятия се възлага с договори, сключени между всеки член на органа за управление и контрол на предприятието и ОбС </w:t>
      </w:r>
      <w:r w:rsidR="007E3CA2">
        <w:rPr>
          <w:sz w:val="28"/>
          <w:szCs w:val="28"/>
        </w:rPr>
        <w:t>Гулянци</w:t>
      </w:r>
      <w:r>
        <w:rPr>
          <w:sz w:val="28"/>
          <w:szCs w:val="28"/>
        </w:rPr>
        <w:t>, в съответствие с разпоредбите на Търговския закон.</w:t>
      </w:r>
      <w:proofErr w:type="gramEnd"/>
    </w:p>
    <w:p w:rsidR="00621177" w:rsidRDefault="00621177">
      <w:pPr>
        <w:spacing w:before="13" w:line="200" w:lineRule="exact"/>
      </w:pPr>
    </w:p>
    <w:p w:rsidR="00621177" w:rsidRDefault="00437A88">
      <w:pPr>
        <w:spacing w:line="320" w:lineRule="auto"/>
        <w:ind w:left="101" w:right="61" w:firstLine="500"/>
        <w:jc w:val="both"/>
        <w:rPr>
          <w:sz w:val="28"/>
          <w:szCs w:val="28"/>
        </w:rPr>
      </w:pPr>
      <w:r>
        <w:rPr>
          <w:sz w:val="28"/>
          <w:szCs w:val="28"/>
        </w:rPr>
        <w:t xml:space="preserve">ОбС   </w:t>
      </w:r>
      <w:r w:rsidR="007E3CA2">
        <w:rPr>
          <w:sz w:val="28"/>
          <w:szCs w:val="28"/>
        </w:rPr>
        <w:t>Гулянци</w:t>
      </w:r>
      <w:r>
        <w:rPr>
          <w:sz w:val="28"/>
          <w:szCs w:val="28"/>
        </w:rPr>
        <w:t xml:space="preserve">   изисква   и   следи  за  качественото  и   навременно изготвяне  на  бизнес  програма  от  всяко  публично  предприятие. Бизнес    програмата    има    за    цел    да    гарантира    гъвкавост    на стратегията   на   предприятието,   като   актуализирането   й   всяка година  дава  възможност  за  адаптиране  на  планираните  резултати към  промените  на  пазара.  Бизнес  програмата  се  разработва  за период  3  или  5  години  по  преценка  на  общината.  Общинският съвет  утвърждава  прогнозните  показатели  и  стойностите,  които трябва  да  бъдат  постигнати  за  всяка  година  от  периода  на  бизнес програма за съответното публично предприятие.</w:t>
      </w:r>
    </w:p>
    <w:p w:rsidR="00621177" w:rsidRDefault="00621177">
      <w:pPr>
        <w:spacing w:before="13" w:line="200" w:lineRule="exact"/>
      </w:pPr>
    </w:p>
    <w:p w:rsidR="00621177" w:rsidRDefault="00437A88">
      <w:pPr>
        <w:spacing w:line="320" w:lineRule="auto"/>
        <w:ind w:left="101" w:right="61" w:firstLine="629"/>
        <w:jc w:val="both"/>
        <w:rPr>
          <w:sz w:val="28"/>
          <w:szCs w:val="28"/>
        </w:rPr>
        <w:sectPr w:rsidR="00621177">
          <w:footerReference w:type="default" r:id="rId34"/>
          <w:pgSz w:w="11900" w:h="16860"/>
          <w:pgMar w:top="1400" w:right="1320" w:bottom="280" w:left="1360" w:header="0" w:footer="743" w:gutter="0"/>
          <w:pgNumType w:start="34"/>
          <w:cols w:space="720"/>
        </w:sectPr>
      </w:pPr>
      <w:r>
        <w:rPr>
          <w:sz w:val="28"/>
          <w:szCs w:val="28"/>
        </w:rPr>
        <w:t xml:space="preserve">Общински съвет – </w:t>
      </w:r>
      <w:r w:rsidR="007E3CA2">
        <w:rPr>
          <w:sz w:val="28"/>
          <w:szCs w:val="28"/>
        </w:rPr>
        <w:t>Гулянци</w:t>
      </w:r>
      <w:r>
        <w:rPr>
          <w:sz w:val="28"/>
          <w:szCs w:val="28"/>
        </w:rPr>
        <w:t xml:space="preserve"> упражнява правата на собственика на </w:t>
      </w:r>
      <w:proofErr w:type="gramStart"/>
      <w:r>
        <w:rPr>
          <w:sz w:val="28"/>
          <w:szCs w:val="28"/>
        </w:rPr>
        <w:t>капитала  в</w:t>
      </w:r>
      <w:proofErr w:type="gramEnd"/>
      <w:r>
        <w:rPr>
          <w:sz w:val="28"/>
          <w:szCs w:val="28"/>
        </w:rPr>
        <w:t xml:space="preserve">  публичните  предприятия  при  еднакво  третиране  на всички     съдружници     и     акционери.     Взема     решения     като </w:t>
      </w:r>
      <w:proofErr w:type="gramStart"/>
      <w:r>
        <w:rPr>
          <w:sz w:val="28"/>
          <w:szCs w:val="28"/>
        </w:rPr>
        <w:t>информиран  и</w:t>
      </w:r>
      <w:proofErr w:type="gramEnd"/>
      <w:r>
        <w:rPr>
          <w:sz w:val="28"/>
          <w:szCs w:val="28"/>
        </w:rPr>
        <w:t xml:space="preserve">  активен  собственик  и  упражнява  правата  си  по </w:t>
      </w:r>
      <w:r>
        <w:rPr>
          <w:sz w:val="28"/>
          <w:szCs w:val="28"/>
          <w:u w:val="single" w:color="D8D9D8"/>
        </w:rPr>
        <w:t>прозрачен и отчетен начин, като поддържа високи стандарти на</w:t>
      </w:r>
    </w:p>
    <w:p w:rsidR="00621177" w:rsidRDefault="00437A88">
      <w:pPr>
        <w:spacing w:before="32" w:line="320" w:lineRule="auto"/>
        <w:ind w:left="102" w:right="62"/>
        <w:jc w:val="both"/>
        <w:rPr>
          <w:sz w:val="28"/>
          <w:szCs w:val="28"/>
        </w:rPr>
      </w:pPr>
      <w:proofErr w:type="gramStart"/>
      <w:r>
        <w:rPr>
          <w:sz w:val="28"/>
          <w:szCs w:val="28"/>
        </w:rPr>
        <w:lastRenderedPageBreak/>
        <w:t>прозрачност</w:t>
      </w:r>
      <w:proofErr w:type="gramEnd"/>
      <w:r>
        <w:rPr>
          <w:sz w:val="28"/>
          <w:szCs w:val="28"/>
        </w:rPr>
        <w:t xml:space="preserve"> и оповестяване на приходите и разходите, отнасящи се към  съответната  област  на  дейност.  </w:t>
      </w:r>
      <w:proofErr w:type="gramStart"/>
      <w:r>
        <w:rPr>
          <w:sz w:val="28"/>
          <w:szCs w:val="28"/>
        </w:rPr>
        <w:t>Гарантира  формирането</w:t>
      </w:r>
      <w:proofErr w:type="gramEnd"/>
      <w:r>
        <w:rPr>
          <w:sz w:val="28"/>
          <w:szCs w:val="28"/>
        </w:rPr>
        <w:t xml:space="preserve">  на професионални и независими органи на управление и контрол.</w:t>
      </w:r>
    </w:p>
    <w:p w:rsidR="00621177" w:rsidRDefault="00621177">
      <w:pPr>
        <w:spacing w:before="13" w:line="200" w:lineRule="exact"/>
      </w:pPr>
    </w:p>
    <w:p w:rsidR="00621177" w:rsidRDefault="00437A88">
      <w:pPr>
        <w:spacing w:line="320" w:lineRule="auto"/>
        <w:ind w:left="102" w:right="63" w:firstLine="499"/>
        <w:jc w:val="both"/>
        <w:rPr>
          <w:sz w:val="28"/>
          <w:szCs w:val="28"/>
        </w:rPr>
      </w:pPr>
      <w:r>
        <w:pict>
          <v:group id="_x0000_s1026" style="position:absolute;left:0;text-align:left;margin-left:70.6pt;margin-top:781.2pt;width:454.05pt;height:0;z-index:-1117;mso-position-horizontal-relative:page;mso-position-vertical-relative:page" coordorigin="1412,15624" coordsize="9081,0">
            <v:shape id="_x0000_s1027" style="position:absolute;left:1412;top:15624;width:9081;height:0" coordorigin="1412,15624" coordsize="9081,0" path="m1412,15624r9081,e" filled="f" strokecolor="#d8d9d8" strokeweight=".6pt">
              <v:path arrowok="t"/>
            </v:shape>
            <w10:wrap anchorx="page" anchory="page"/>
          </v:group>
        </w:pict>
      </w:r>
      <w:r>
        <w:rPr>
          <w:sz w:val="28"/>
          <w:szCs w:val="28"/>
        </w:rPr>
        <w:t xml:space="preserve">Общински съвет – </w:t>
      </w:r>
      <w:r w:rsidR="007E3CA2">
        <w:rPr>
          <w:sz w:val="28"/>
          <w:szCs w:val="28"/>
        </w:rPr>
        <w:t>Гулянци</w:t>
      </w:r>
      <w:r>
        <w:rPr>
          <w:sz w:val="28"/>
          <w:szCs w:val="28"/>
        </w:rPr>
        <w:t xml:space="preserve"> следи за изпълнение на политиката на управление  на  публичните  предприятия,  както  по  отношение  на прилагане  на  нейните  общи  принципи,  така  и  за  постигане  на количествените показатели за нейното изпълнение.</w:t>
      </w:r>
    </w:p>
    <w:sectPr w:rsidR="00621177">
      <w:pgSz w:w="11900" w:h="16860"/>
      <w:pgMar w:top="1400" w:right="1320" w:bottom="280" w:left="1360" w:header="0" w:footer="74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F75" w:rsidRDefault="00093F75">
      <w:r>
        <w:separator/>
      </w:r>
    </w:p>
  </w:endnote>
  <w:endnote w:type="continuationSeparator" w:id="0">
    <w:p w:rsidR="00093F75" w:rsidRDefault="00093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A88" w:rsidRDefault="00437A88">
    <w:pPr>
      <w:spacing w:line="200" w:lineRule="exact"/>
    </w:pPr>
    <w:r>
      <w:pict>
        <v:group id="_x0000_s2064" style="position:absolute;margin-left:70.6pt;margin-top:781.2pt;width:455.45pt;height:0;z-index:-1148;mso-position-horizontal-relative:page;mso-position-vertical-relative:page" coordorigin="1412,15624" coordsize="9109,0">
          <v:shape id="_x0000_s2065" style="position:absolute;left:1412;top:15624;width:9109;height:0" coordorigin="1412,15624" coordsize="9109,0" path="m1412,15624r9109,e" filled="f" strokecolor="#d8d9d8" strokeweight=".6pt">
            <v:path arrowok="t"/>
          </v:shape>
          <w10:wrap anchorx="page" anchory="page"/>
        </v:group>
      </w:pict>
    </w:r>
    <w:r>
      <w:pict>
        <v:shapetype id="_x0000_t202" coordsize="21600,21600" o:spt="202" path="m,l,21600r21600,l21600,xe">
          <v:stroke joinstyle="miter"/>
          <v:path gradientshapeok="t" o:connecttype="rect"/>
        </v:shapetype>
        <v:shape id="_x0000_s2063" type="#_x0000_t202" style="position:absolute;margin-left:471.65pt;margin-top:783.9pt;width:45.75pt;height:11.95pt;z-index:-1147;mso-position-horizontal-relative:page;mso-position-vertical-relative:page" filled="f" stroked="f">
          <v:textbox inset="0,0,0,0">
            <w:txbxContent>
              <w:p w:rsidR="00437A88" w:rsidRDefault="00437A88">
                <w:pPr>
                  <w:spacing w:line="200" w:lineRule="exact"/>
                  <w:ind w:left="40" w:right="-30"/>
                  <w:rPr>
                    <w:rFonts w:ascii="Calibri" w:eastAsia="Calibri" w:hAnsi="Calibri" w:cs="Calibri"/>
                  </w:rPr>
                </w:pPr>
                <w:r>
                  <w:fldChar w:fldCharType="begin"/>
                </w:r>
                <w:r>
                  <w:rPr>
                    <w:rFonts w:ascii="Calibri" w:eastAsia="Calibri" w:hAnsi="Calibri" w:cs="Calibri"/>
                    <w:w w:val="99"/>
                    <w:position w:val="1"/>
                  </w:rPr>
                  <w:instrText xml:space="preserve"> PAGE </w:instrText>
                </w:r>
                <w:r>
                  <w:fldChar w:fldCharType="separate"/>
                </w:r>
                <w:r w:rsidR="001936DF">
                  <w:rPr>
                    <w:rFonts w:ascii="Calibri" w:eastAsia="Calibri" w:hAnsi="Calibri" w:cs="Calibri"/>
                    <w:noProof/>
                    <w:w w:val="99"/>
                    <w:position w:val="1"/>
                  </w:rPr>
                  <w:t>2</w:t>
                </w:r>
                <w:r>
                  <w:fldChar w:fldCharType="end"/>
                </w:r>
                <w:r>
                  <w:rPr>
                    <w:rFonts w:ascii="Calibri" w:eastAsia="Calibri" w:hAnsi="Calibri" w:cs="Calibri"/>
                    <w:position w:val="1"/>
                  </w:rPr>
                  <w:t xml:space="preserve"> </w:t>
                </w:r>
                <w:r>
                  <w:rPr>
                    <w:rFonts w:ascii="Calibri" w:eastAsia="Calibri" w:hAnsi="Calibri" w:cs="Calibri"/>
                    <w:w w:val="99"/>
                    <w:position w:val="1"/>
                  </w:rPr>
                  <w:t>|</w:t>
                </w:r>
                <w:r>
                  <w:rPr>
                    <w:rFonts w:ascii="Calibri" w:eastAsia="Calibri" w:hAnsi="Calibri" w:cs="Calibri"/>
                    <w:position w:val="1"/>
                  </w:rPr>
                  <w:t xml:space="preserve"> </w:t>
                </w:r>
                <w:r>
                  <w:rPr>
                    <w:rFonts w:ascii="Calibri" w:eastAsia="Calibri" w:hAnsi="Calibri" w:cs="Calibri"/>
                    <w:color w:val="7F807F"/>
                    <w:w w:val="99"/>
                    <w:position w:val="1"/>
                  </w:rPr>
                  <w:t>P</w:t>
                </w:r>
                <w:r>
                  <w:rPr>
                    <w:rFonts w:ascii="Calibri" w:eastAsia="Calibri" w:hAnsi="Calibri" w:cs="Calibri"/>
                    <w:color w:val="7F807F"/>
                    <w:position w:val="1"/>
                  </w:rPr>
                  <w:t xml:space="preserve"> </w:t>
                </w:r>
                <w:r>
                  <w:rPr>
                    <w:rFonts w:ascii="Calibri" w:eastAsia="Calibri" w:hAnsi="Calibri" w:cs="Calibri"/>
                    <w:color w:val="7F807F"/>
                    <w:w w:val="99"/>
                    <w:position w:val="1"/>
                  </w:rPr>
                  <w:t>a</w:t>
                </w:r>
                <w:r>
                  <w:rPr>
                    <w:rFonts w:ascii="Calibri" w:eastAsia="Calibri" w:hAnsi="Calibri" w:cs="Calibri"/>
                    <w:color w:val="7F807F"/>
                    <w:position w:val="1"/>
                  </w:rPr>
                  <w:t xml:space="preserve"> </w:t>
                </w:r>
                <w:r>
                  <w:rPr>
                    <w:rFonts w:ascii="Calibri" w:eastAsia="Calibri" w:hAnsi="Calibri" w:cs="Calibri"/>
                    <w:color w:val="7F807F"/>
                    <w:w w:val="99"/>
                    <w:position w:val="1"/>
                  </w:rPr>
                  <w:t>g</w:t>
                </w:r>
                <w:r>
                  <w:rPr>
                    <w:rFonts w:ascii="Calibri" w:eastAsia="Calibri" w:hAnsi="Calibri" w:cs="Calibri"/>
                    <w:color w:val="7F807F"/>
                    <w:position w:val="1"/>
                  </w:rPr>
                  <w:t xml:space="preserve"> </w:t>
                </w:r>
                <w:r>
                  <w:rPr>
                    <w:rFonts w:ascii="Calibri" w:eastAsia="Calibri" w:hAnsi="Calibri" w:cs="Calibri"/>
                    <w:color w:val="7F807F"/>
                    <w:w w:val="99"/>
                    <w:position w:val="1"/>
                  </w:rPr>
                  <w:t>e</w:t>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A88" w:rsidRDefault="00437A88">
    <w:pPr>
      <w:spacing w:line="200" w:lineRule="exact"/>
    </w:pPr>
    <w:r>
      <w:pict>
        <v:shapetype id="_x0000_t202" coordsize="21600,21600" o:spt="202" path="m,l,21600r21600,l21600,xe">
          <v:stroke joinstyle="miter"/>
          <v:path gradientshapeok="t" o:connecttype="rect"/>
        </v:shapetype>
        <v:shape id="_x0000_s2052" type="#_x0000_t202" style="position:absolute;margin-left:471.65pt;margin-top:783.9pt;width:50.8pt;height:11.95pt;z-index:-1136;mso-position-horizontal-relative:page;mso-position-vertical-relative:page" filled="f" stroked="f">
          <v:textbox inset="0,0,0,0">
            <w:txbxContent>
              <w:p w:rsidR="00437A88" w:rsidRDefault="00437A88">
                <w:pPr>
                  <w:spacing w:line="200" w:lineRule="exact"/>
                  <w:ind w:left="40" w:right="-30"/>
                  <w:rPr>
                    <w:rFonts w:ascii="Calibri" w:eastAsia="Calibri" w:hAnsi="Calibri" w:cs="Calibri"/>
                  </w:rPr>
                </w:pPr>
                <w:r>
                  <w:fldChar w:fldCharType="begin"/>
                </w:r>
                <w:r>
                  <w:rPr>
                    <w:rFonts w:ascii="Calibri" w:eastAsia="Calibri" w:hAnsi="Calibri" w:cs="Calibri"/>
                    <w:w w:val="99"/>
                    <w:position w:val="1"/>
                  </w:rPr>
                  <w:instrText xml:space="preserve"> PAGE </w:instrText>
                </w:r>
                <w:r>
                  <w:fldChar w:fldCharType="separate"/>
                </w:r>
                <w:r w:rsidR="001936DF">
                  <w:rPr>
                    <w:rFonts w:ascii="Calibri" w:eastAsia="Calibri" w:hAnsi="Calibri" w:cs="Calibri"/>
                    <w:noProof/>
                    <w:w w:val="99"/>
                    <w:position w:val="1"/>
                  </w:rPr>
                  <w:t>28</w:t>
                </w:r>
                <w:r>
                  <w:fldChar w:fldCharType="end"/>
                </w:r>
                <w:r>
                  <w:rPr>
                    <w:rFonts w:ascii="Calibri" w:eastAsia="Calibri" w:hAnsi="Calibri" w:cs="Calibri"/>
                    <w:position w:val="1"/>
                  </w:rPr>
                  <w:t xml:space="preserve"> </w:t>
                </w:r>
                <w:r>
                  <w:rPr>
                    <w:rFonts w:ascii="Calibri" w:eastAsia="Calibri" w:hAnsi="Calibri" w:cs="Calibri"/>
                    <w:w w:val="99"/>
                    <w:position w:val="1"/>
                  </w:rPr>
                  <w:t>|</w:t>
                </w:r>
                <w:r>
                  <w:rPr>
                    <w:rFonts w:ascii="Calibri" w:eastAsia="Calibri" w:hAnsi="Calibri" w:cs="Calibri"/>
                    <w:position w:val="1"/>
                  </w:rPr>
                  <w:t xml:space="preserve"> </w:t>
                </w:r>
                <w:r>
                  <w:rPr>
                    <w:rFonts w:ascii="Calibri" w:eastAsia="Calibri" w:hAnsi="Calibri" w:cs="Calibri"/>
                    <w:color w:val="7F807F"/>
                    <w:w w:val="99"/>
                    <w:position w:val="1"/>
                  </w:rPr>
                  <w:t>P</w:t>
                </w:r>
                <w:r>
                  <w:rPr>
                    <w:rFonts w:ascii="Calibri" w:eastAsia="Calibri" w:hAnsi="Calibri" w:cs="Calibri"/>
                    <w:color w:val="7F807F"/>
                    <w:position w:val="1"/>
                  </w:rPr>
                  <w:t xml:space="preserve"> </w:t>
                </w:r>
                <w:r>
                  <w:rPr>
                    <w:rFonts w:ascii="Calibri" w:eastAsia="Calibri" w:hAnsi="Calibri" w:cs="Calibri"/>
                    <w:color w:val="7F807F"/>
                    <w:w w:val="99"/>
                    <w:position w:val="1"/>
                  </w:rPr>
                  <w:t>a</w:t>
                </w:r>
                <w:r>
                  <w:rPr>
                    <w:rFonts w:ascii="Calibri" w:eastAsia="Calibri" w:hAnsi="Calibri" w:cs="Calibri"/>
                    <w:color w:val="7F807F"/>
                    <w:position w:val="1"/>
                  </w:rPr>
                  <w:t xml:space="preserve"> </w:t>
                </w:r>
                <w:r>
                  <w:rPr>
                    <w:rFonts w:ascii="Calibri" w:eastAsia="Calibri" w:hAnsi="Calibri" w:cs="Calibri"/>
                    <w:color w:val="7F807F"/>
                    <w:w w:val="99"/>
                    <w:position w:val="1"/>
                  </w:rPr>
                  <w:t>g</w:t>
                </w:r>
                <w:r>
                  <w:rPr>
                    <w:rFonts w:ascii="Calibri" w:eastAsia="Calibri" w:hAnsi="Calibri" w:cs="Calibri"/>
                    <w:color w:val="7F807F"/>
                    <w:position w:val="1"/>
                  </w:rPr>
                  <w:t xml:space="preserve"> </w:t>
                </w:r>
                <w:r>
                  <w:rPr>
                    <w:rFonts w:ascii="Calibri" w:eastAsia="Calibri" w:hAnsi="Calibri" w:cs="Calibri"/>
                    <w:color w:val="7F807F"/>
                    <w:w w:val="99"/>
                    <w:position w:val="1"/>
                  </w:rPr>
                  <w:t>e</w:t>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A88" w:rsidRDefault="00437A88">
    <w:pPr>
      <w:spacing w:line="200" w:lineRule="exact"/>
    </w:pPr>
    <w:r>
      <w:pict>
        <v:shapetype id="_x0000_t202" coordsize="21600,21600" o:spt="202" path="m,l,21600r21600,l21600,xe">
          <v:stroke joinstyle="miter"/>
          <v:path gradientshapeok="t" o:connecttype="rect"/>
        </v:shapetype>
        <v:shape id="_x0000_s2051" type="#_x0000_t202" style="position:absolute;margin-left:471.65pt;margin-top:783.9pt;width:50.8pt;height:11.95pt;z-index:-1135;mso-position-horizontal-relative:page;mso-position-vertical-relative:page" filled="f" stroked="f">
          <v:textbox inset="0,0,0,0">
            <w:txbxContent>
              <w:p w:rsidR="00437A88" w:rsidRDefault="00437A88">
                <w:pPr>
                  <w:spacing w:line="200" w:lineRule="exact"/>
                  <w:ind w:left="40" w:right="-30"/>
                  <w:rPr>
                    <w:rFonts w:ascii="Calibri" w:eastAsia="Calibri" w:hAnsi="Calibri" w:cs="Calibri"/>
                  </w:rPr>
                </w:pPr>
                <w:r>
                  <w:fldChar w:fldCharType="begin"/>
                </w:r>
                <w:r>
                  <w:rPr>
                    <w:rFonts w:ascii="Calibri" w:eastAsia="Calibri" w:hAnsi="Calibri" w:cs="Calibri"/>
                    <w:w w:val="99"/>
                    <w:position w:val="1"/>
                  </w:rPr>
                  <w:instrText xml:space="preserve"> PAGE </w:instrText>
                </w:r>
                <w:r>
                  <w:fldChar w:fldCharType="separate"/>
                </w:r>
                <w:r w:rsidR="001936DF">
                  <w:rPr>
                    <w:rFonts w:ascii="Calibri" w:eastAsia="Calibri" w:hAnsi="Calibri" w:cs="Calibri"/>
                    <w:noProof/>
                    <w:w w:val="99"/>
                    <w:position w:val="1"/>
                  </w:rPr>
                  <w:t>30</w:t>
                </w:r>
                <w:r>
                  <w:fldChar w:fldCharType="end"/>
                </w:r>
                <w:r>
                  <w:rPr>
                    <w:rFonts w:ascii="Calibri" w:eastAsia="Calibri" w:hAnsi="Calibri" w:cs="Calibri"/>
                    <w:position w:val="1"/>
                  </w:rPr>
                  <w:t xml:space="preserve"> </w:t>
                </w:r>
                <w:r>
                  <w:rPr>
                    <w:rFonts w:ascii="Calibri" w:eastAsia="Calibri" w:hAnsi="Calibri" w:cs="Calibri"/>
                    <w:w w:val="99"/>
                    <w:position w:val="1"/>
                  </w:rPr>
                  <w:t>|</w:t>
                </w:r>
                <w:r>
                  <w:rPr>
                    <w:rFonts w:ascii="Calibri" w:eastAsia="Calibri" w:hAnsi="Calibri" w:cs="Calibri"/>
                    <w:position w:val="1"/>
                  </w:rPr>
                  <w:t xml:space="preserve"> </w:t>
                </w:r>
                <w:r>
                  <w:rPr>
                    <w:rFonts w:ascii="Calibri" w:eastAsia="Calibri" w:hAnsi="Calibri" w:cs="Calibri"/>
                    <w:color w:val="7F807F"/>
                    <w:w w:val="99"/>
                    <w:position w:val="1"/>
                  </w:rPr>
                  <w:t>P</w:t>
                </w:r>
                <w:r>
                  <w:rPr>
                    <w:rFonts w:ascii="Calibri" w:eastAsia="Calibri" w:hAnsi="Calibri" w:cs="Calibri"/>
                    <w:color w:val="7F807F"/>
                    <w:position w:val="1"/>
                  </w:rPr>
                  <w:t xml:space="preserve"> </w:t>
                </w:r>
                <w:r>
                  <w:rPr>
                    <w:rFonts w:ascii="Calibri" w:eastAsia="Calibri" w:hAnsi="Calibri" w:cs="Calibri"/>
                    <w:color w:val="7F807F"/>
                    <w:w w:val="99"/>
                    <w:position w:val="1"/>
                  </w:rPr>
                  <w:t>a</w:t>
                </w:r>
                <w:r>
                  <w:rPr>
                    <w:rFonts w:ascii="Calibri" w:eastAsia="Calibri" w:hAnsi="Calibri" w:cs="Calibri"/>
                    <w:color w:val="7F807F"/>
                    <w:position w:val="1"/>
                  </w:rPr>
                  <w:t xml:space="preserve"> </w:t>
                </w:r>
                <w:r>
                  <w:rPr>
                    <w:rFonts w:ascii="Calibri" w:eastAsia="Calibri" w:hAnsi="Calibri" w:cs="Calibri"/>
                    <w:color w:val="7F807F"/>
                    <w:w w:val="99"/>
                    <w:position w:val="1"/>
                  </w:rPr>
                  <w:t>g</w:t>
                </w:r>
                <w:r>
                  <w:rPr>
                    <w:rFonts w:ascii="Calibri" w:eastAsia="Calibri" w:hAnsi="Calibri" w:cs="Calibri"/>
                    <w:color w:val="7F807F"/>
                    <w:position w:val="1"/>
                  </w:rPr>
                  <w:t xml:space="preserve"> </w:t>
                </w:r>
                <w:r>
                  <w:rPr>
                    <w:rFonts w:ascii="Calibri" w:eastAsia="Calibri" w:hAnsi="Calibri" w:cs="Calibri"/>
                    <w:color w:val="7F807F"/>
                    <w:w w:val="99"/>
                    <w:position w:val="1"/>
                  </w:rPr>
                  <w:t>e</w:t>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A88" w:rsidRDefault="00437A88">
    <w:pPr>
      <w:spacing w:line="0" w:lineRule="atLeast"/>
      <w:rPr>
        <w:sz w:val="0"/>
        <w:szCs w:val="0"/>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A88" w:rsidRDefault="00437A88">
    <w:pPr>
      <w:spacing w:line="200" w:lineRule="exact"/>
    </w:pPr>
    <w:r>
      <w:pict>
        <v:shapetype id="_x0000_t202" coordsize="21600,21600" o:spt="202" path="m,l,21600r21600,l21600,xe">
          <v:stroke joinstyle="miter"/>
          <v:path gradientshapeok="t" o:connecttype="rect"/>
        </v:shapetype>
        <v:shape id="_x0000_s2050" type="#_x0000_t202" style="position:absolute;margin-left:470.2pt;margin-top:783.9pt;width:50.8pt;height:11.95pt;z-index:-1134;mso-position-horizontal-relative:page;mso-position-vertical-relative:page" filled="f" stroked="f">
          <v:textbox inset="0,0,0,0">
            <w:txbxContent>
              <w:p w:rsidR="00437A88" w:rsidRDefault="00437A88">
                <w:pPr>
                  <w:spacing w:line="200" w:lineRule="exact"/>
                  <w:ind w:left="40" w:right="-30"/>
                  <w:rPr>
                    <w:rFonts w:ascii="Calibri" w:eastAsia="Calibri" w:hAnsi="Calibri" w:cs="Calibri"/>
                  </w:rPr>
                </w:pPr>
                <w:r>
                  <w:fldChar w:fldCharType="begin"/>
                </w:r>
                <w:r>
                  <w:rPr>
                    <w:rFonts w:ascii="Calibri" w:eastAsia="Calibri" w:hAnsi="Calibri" w:cs="Calibri"/>
                    <w:w w:val="99"/>
                    <w:position w:val="1"/>
                  </w:rPr>
                  <w:instrText xml:space="preserve"> PAGE </w:instrText>
                </w:r>
                <w:r>
                  <w:fldChar w:fldCharType="separate"/>
                </w:r>
                <w:r w:rsidR="001936DF">
                  <w:rPr>
                    <w:rFonts w:ascii="Calibri" w:eastAsia="Calibri" w:hAnsi="Calibri" w:cs="Calibri"/>
                    <w:noProof/>
                    <w:w w:val="99"/>
                    <w:position w:val="1"/>
                  </w:rPr>
                  <w:t>33</w:t>
                </w:r>
                <w:r>
                  <w:fldChar w:fldCharType="end"/>
                </w:r>
                <w:r>
                  <w:rPr>
                    <w:rFonts w:ascii="Calibri" w:eastAsia="Calibri" w:hAnsi="Calibri" w:cs="Calibri"/>
                    <w:position w:val="1"/>
                  </w:rPr>
                  <w:t xml:space="preserve"> </w:t>
                </w:r>
                <w:r>
                  <w:rPr>
                    <w:rFonts w:ascii="Calibri" w:eastAsia="Calibri" w:hAnsi="Calibri" w:cs="Calibri"/>
                    <w:w w:val="99"/>
                    <w:position w:val="1"/>
                  </w:rPr>
                  <w:t>|</w:t>
                </w:r>
                <w:r>
                  <w:rPr>
                    <w:rFonts w:ascii="Calibri" w:eastAsia="Calibri" w:hAnsi="Calibri" w:cs="Calibri"/>
                    <w:position w:val="1"/>
                  </w:rPr>
                  <w:t xml:space="preserve"> </w:t>
                </w:r>
                <w:r>
                  <w:rPr>
                    <w:rFonts w:ascii="Calibri" w:eastAsia="Calibri" w:hAnsi="Calibri" w:cs="Calibri"/>
                    <w:color w:val="7F807F"/>
                    <w:w w:val="99"/>
                    <w:position w:val="1"/>
                  </w:rPr>
                  <w:t>P</w:t>
                </w:r>
                <w:r>
                  <w:rPr>
                    <w:rFonts w:ascii="Calibri" w:eastAsia="Calibri" w:hAnsi="Calibri" w:cs="Calibri"/>
                    <w:color w:val="7F807F"/>
                    <w:position w:val="1"/>
                  </w:rPr>
                  <w:t xml:space="preserve"> </w:t>
                </w:r>
                <w:r>
                  <w:rPr>
                    <w:rFonts w:ascii="Calibri" w:eastAsia="Calibri" w:hAnsi="Calibri" w:cs="Calibri"/>
                    <w:color w:val="7F807F"/>
                    <w:w w:val="99"/>
                    <w:position w:val="1"/>
                  </w:rPr>
                  <w:t>a</w:t>
                </w:r>
                <w:r>
                  <w:rPr>
                    <w:rFonts w:ascii="Calibri" w:eastAsia="Calibri" w:hAnsi="Calibri" w:cs="Calibri"/>
                    <w:color w:val="7F807F"/>
                    <w:position w:val="1"/>
                  </w:rPr>
                  <w:t xml:space="preserve"> </w:t>
                </w:r>
                <w:r>
                  <w:rPr>
                    <w:rFonts w:ascii="Calibri" w:eastAsia="Calibri" w:hAnsi="Calibri" w:cs="Calibri"/>
                    <w:color w:val="7F807F"/>
                    <w:w w:val="99"/>
                    <w:position w:val="1"/>
                  </w:rPr>
                  <w:t>g</w:t>
                </w:r>
                <w:r>
                  <w:rPr>
                    <w:rFonts w:ascii="Calibri" w:eastAsia="Calibri" w:hAnsi="Calibri" w:cs="Calibri"/>
                    <w:color w:val="7F807F"/>
                    <w:position w:val="1"/>
                  </w:rPr>
                  <w:t xml:space="preserve"> </w:t>
                </w:r>
                <w:r>
                  <w:rPr>
                    <w:rFonts w:ascii="Calibri" w:eastAsia="Calibri" w:hAnsi="Calibri" w:cs="Calibri"/>
                    <w:color w:val="7F807F"/>
                    <w:w w:val="99"/>
                    <w:position w:val="1"/>
                  </w:rPr>
                  <w:t>e</w:t>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A88" w:rsidRDefault="00437A88">
    <w:pPr>
      <w:spacing w:line="200" w:lineRule="exact"/>
    </w:pPr>
    <w:r>
      <w:pict>
        <v:shapetype id="_x0000_t202" coordsize="21600,21600" o:spt="202" path="m,l,21600r21600,l21600,xe">
          <v:stroke joinstyle="miter"/>
          <v:path gradientshapeok="t" o:connecttype="rect"/>
        </v:shapetype>
        <v:shape id="_x0000_s2049" type="#_x0000_t202" style="position:absolute;margin-left:470.2pt;margin-top:783.9pt;width:50.8pt;height:11.95pt;z-index:-1133;mso-position-horizontal-relative:page;mso-position-vertical-relative:page" filled="f" stroked="f">
          <v:textbox inset="0,0,0,0">
            <w:txbxContent>
              <w:p w:rsidR="00437A88" w:rsidRDefault="00437A88">
                <w:pPr>
                  <w:spacing w:line="200" w:lineRule="exact"/>
                  <w:ind w:left="40" w:right="-30"/>
                  <w:rPr>
                    <w:rFonts w:ascii="Calibri" w:eastAsia="Calibri" w:hAnsi="Calibri" w:cs="Calibri"/>
                  </w:rPr>
                </w:pPr>
                <w:r>
                  <w:fldChar w:fldCharType="begin"/>
                </w:r>
                <w:r>
                  <w:rPr>
                    <w:rFonts w:ascii="Calibri" w:eastAsia="Calibri" w:hAnsi="Calibri" w:cs="Calibri"/>
                    <w:w w:val="99"/>
                    <w:position w:val="1"/>
                  </w:rPr>
                  <w:instrText xml:space="preserve"> PAGE </w:instrText>
                </w:r>
                <w:r>
                  <w:fldChar w:fldCharType="separate"/>
                </w:r>
                <w:r w:rsidR="001936DF">
                  <w:rPr>
                    <w:rFonts w:ascii="Calibri" w:eastAsia="Calibri" w:hAnsi="Calibri" w:cs="Calibri"/>
                    <w:noProof/>
                    <w:w w:val="99"/>
                    <w:position w:val="1"/>
                  </w:rPr>
                  <w:t>35</w:t>
                </w:r>
                <w:r>
                  <w:fldChar w:fldCharType="end"/>
                </w:r>
                <w:r>
                  <w:rPr>
                    <w:rFonts w:ascii="Calibri" w:eastAsia="Calibri" w:hAnsi="Calibri" w:cs="Calibri"/>
                    <w:position w:val="1"/>
                  </w:rPr>
                  <w:t xml:space="preserve"> </w:t>
                </w:r>
                <w:r>
                  <w:rPr>
                    <w:rFonts w:ascii="Calibri" w:eastAsia="Calibri" w:hAnsi="Calibri" w:cs="Calibri"/>
                    <w:w w:val="99"/>
                    <w:position w:val="1"/>
                  </w:rPr>
                  <w:t>|</w:t>
                </w:r>
                <w:r>
                  <w:rPr>
                    <w:rFonts w:ascii="Calibri" w:eastAsia="Calibri" w:hAnsi="Calibri" w:cs="Calibri"/>
                    <w:position w:val="1"/>
                  </w:rPr>
                  <w:t xml:space="preserve"> </w:t>
                </w:r>
                <w:r>
                  <w:rPr>
                    <w:rFonts w:ascii="Calibri" w:eastAsia="Calibri" w:hAnsi="Calibri" w:cs="Calibri"/>
                    <w:color w:val="7F807F"/>
                    <w:w w:val="99"/>
                    <w:position w:val="1"/>
                  </w:rPr>
                  <w:t>P</w:t>
                </w:r>
                <w:r>
                  <w:rPr>
                    <w:rFonts w:ascii="Calibri" w:eastAsia="Calibri" w:hAnsi="Calibri" w:cs="Calibri"/>
                    <w:color w:val="7F807F"/>
                    <w:position w:val="1"/>
                  </w:rPr>
                  <w:t xml:space="preserve"> </w:t>
                </w:r>
                <w:r>
                  <w:rPr>
                    <w:rFonts w:ascii="Calibri" w:eastAsia="Calibri" w:hAnsi="Calibri" w:cs="Calibri"/>
                    <w:color w:val="7F807F"/>
                    <w:w w:val="99"/>
                    <w:position w:val="1"/>
                  </w:rPr>
                  <w:t>a</w:t>
                </w:r>
                <w:r>
                  <w:rPr>
                    <w:rFonts w:ascii="Calibri" w:eastAsia="Calibri" w:hAnsi="Calibri" w:cs="Calibri"/>
                    <w:color w:val="7F807F"/>
                    <w:position w:val="1"/>
                  </w:rPr>
                  <w:t xml:space="preserve"> </w:t>
                </w:r>
                <w:r>
                  <w:rPr>
                    <w:rFonts w:ascii="Calibri" w:eastAsia="Calibri" w:hAnsi="Calibri" w:cs="Calibri"/>
                    <w:color w:val="7F807F"/>
                    <w:w w:val="99"/>
                    <w:position w:val="1"/>
                  </w:rPr>
                  <w:t>g</w:t>
                </w:r>
                <w:r>
                  <w:rPr>
                    <w:rFonts w:ascii="Calibri" w:eastAsia="Calibri" w:hAnsi="Calibri" w:cs="Calibri"/>
                    <w:color w:val="7F807F"/>
                    <w:position w:val="1"/>
                  </w:rPr>
                  <w:t xml:space="preserve"> </w:t>
                </w:r>
                <w:r>
                  <w:rPr>
                    <w:rFonts w:ascii="Calibri" w:eastAsia="Calibri" w:hAnsi="Calibri" w:cs="Calibri"/>
                    <w:color w:val="7F807F"/>
                    <w:w w:val="99"/>
                    <w:position w:val="1"/>
                  </w:rPr>
                  <w:t>e</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A88" w:rsidRDefault="00437A88">
    <w:pPr>
      <w:spacing w:line="200" w:lineRule="exact"/>
    </w:pPr>
    <w:r>
      <w:pict>
        <v:shapetype id="_x0000_t202" coordsize="21600,21600" o:spt="202" path="m,l,21600r21600,l21600,xe">
          <v:stroke joinstyle="miter"/>
          <v:path gradientshapeok="t" o:connecttype="rect"/>
        </v:shapetype>
        <v:shape id="_x0000_s2062" type="#_x0000_t202" style="position:absolute;margin-left:471.65pt;margin-top:783.9pt;width:45.75pt;height:11.95pt;z-index:-1146;mso-position-horizontal-relative:page;mso-position-vertical-relative:page" filled="f" stroked="f">
          <v:textbox inset="0,0,0,0">
            <w:txbxContent>
              <w:p w:rsidR="00437A88" w:rsidRDefault="00437A88">
                <w:pPr>
                  <w:spacing w:line="200" w:lineRule="exact"/>
                  <w:ind w:left="40" w:right="-30"/>
                  <w:rPr>
                    <w:rFonts w:ascii="Calibri" w:eastAsia="Calibri" w:hAnsi="Calibri" w:cs="Calibri"/>
                  </w:rPr>
                </w:pPr>
                <w:r>
                  <w:fldChar w:fldCharType="begin"/>
                </w:r>
                <w:r>
                  <w:rPr>
                    <w:rFonts w:ascii="Calibri" w:eastAsia="Calibri" w:hAnsi="Calibri" w:cs="Calibri"/>
                    <w:w w:val="99"/>
                    <w:position w:val="1"/>
                  </w:rPr>
                  <w:instrText xml:space="preserve"> PAGE </w:instrText>
                </w:r>
                <w:r>
                  <w:fldChar w:fldCharType="separate"/>
                </w:r>
                <w:r w:rsidR="001936DF">
                  <w:rPr>
                    <w:rFonts w:ascii="Calibri" w:eastAsia="Calibri" w:hAnsi="Calibri" w:cs="Calibri"/>
                    <w:noProof/>
                    <w:w w:val="99"/>
                    <w:position w:val="1"/>
                  </w:rPr>
                  <w:t>5</w:t>
                </w:r>
                <w:r>
                  <w:fldChar w:fldCharType="end"/>
                </w:r>
                <w:r>
                  <w:rPr>
                    <w:rFonts w:ascii="Calibri" w:eastAsia="Calibri" w:hAnsi="Calibri" w:cs="Calibri"/>
                    <w:position w:val="1"/>
                  </w:rPr>
                  <w:t xml:space="preserve"> </w:t>
                </w:r>
                <w:r>
                  <w:rPr>
                    <w:rFonts w:ascii="Calibri" w:eastAsia="Calibri" w:hAnsi="Calibri" w:cs="Calibri"/>
                    <w:w w:val="99"/>
                    <w:position w:val="1"/>
                  </w:rPr>
                  <w:t>|</w:t>
                </w:r>
                <w:r>
                  <w:rPr>
                    <w:rFonts w:ascii="Calibri" w:eastAsia="Calibri" w:hAnsi="Calibri" w:cs="Calibri"/>
                    <w:position w:val="1"/>
                  </w:rPr>
                  <w:t xml:space="preserve"> </w:t>
                </w:r>
                <w:r>
                  <w:rPr>
                    <w:rFonts w:ascii="Calibri" w:eastAsia="Calibri" w:hAnsi="Calibri" w:cs="Calibri"/>
                    <w:color w:val="7F807F"/>
                    <w:w w:val="99"/>
                    <w:position w:val="1"/>
                  </w:rPr>
                  <w:t>P</w:t>
                </w:r>
                <w:r>
                  <w:rPr>
                    <w:rFonts w:ascii="Calibri" w:eastAsia="Calibri" w:hAnsi="Calibri" w:cs="Calibri"/>
                    <w:color w:val="7F807F"/>
                    <w:position w:val="1"/>
                  </w:rPr>
                  <w:t xml:space="preserve"> </w:t>
                </w:r>
                <w:r>
                  <w:rPr>
                    <w:rFonts w:ascii="Calibri" w:eastAsia="Calibri" w:hAnsi="Calibri" w:cs="Calibri"/>
                    <w:color w:val="7F807F"/>
                    <w:w w:val="99"/>
                    <w:position w:val="1"/>
                  </w:rPr>
                  <w:t>a</w:t>
                </w:r>
                <w:r>
                  <w:rPr>
                    <w:rFonts w:ascii="Calibri" w:eastAsia="Calibri" w:hAnsi="Calibri" w:cs="Calibri"/>
                    <w:color w:val="7F807F"/>
                    <w:position w:val="1"/>
                  </w:rPr>
                  <w:t xml:space="preserve"> </w:t>
                </w:r>
                <w:r>
                  <w:rPr>
                    <w:rFonts w:ascii="Calibri" w:eastAsia="Calibri" w:hAnsi="Calibri" w:cs="Calibri"/>
                    <w:color w:val="7F807F"/>
                    <w:w w:val="99"/>
                    <w:position w:val="1"/>
                  </w:rPr>
                  <w:t>g</w:t>
                </w:r>
                <w:r>
                  <w:rPr>
                    <w:rFonts w:ascii="Calibri" w:eastAsia="Calibri" w:hAnsi="Calibri" w:cs="Calibri"/>
                    <w:color w:val="7F807F"/>
                    <w:position w:val="1"/>
                  </w:rPr>
                  <w:t xml:space="preserve"> </w:t>
                </w:r>
                <w:r>
                  <w:rPr>
                    <w:rFonts w:ascii="Calibri" w:eastAsia="Calibri" w:hAnsi="Calibri" w:cs="Calibri"/>
                    <w:color w:val="7F807F"/>
                    <w:w w:val="99"/>
                    <w:position w:val="1"/>
                  </w:rPr>
                  <w:t>e</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A88" w:rsidRDefault="00437A88">
    <w:pPr>
      <w:spacing w:line="200" w:lineRule="exact"/>
    </w:pPr>
    <w:r>
      <w:pict>
        <v:shapetype id="_x0000_t202" coordsize="21600,21600" o:spt="202" path="m,l,21600r21600,l21600,xe">
          <v:stroke joinstyle="miter"/>
          <v:path gradientshapeok="t" o:connecttype="rect"/>
        </v:shapetype>
        <v:shape id="_x0000_s2061" type="#_x0000_t202" style="position:absolute;margin-left:471.65pt;margin-top:783.9pt;width:50.8pt;height:11.95pt;z-index:-1145;mso-position-horizontal-relative:page;mso-position-vertical-relative:page" filled="f" stroked="f">
          <v:textbox inset="0,0,0,0">
            <w:txbxContent>
              <w:p w:rsidR="00437A88" w:rsidRDefault="00437A88">
                <w:pPr>
                  <w:spacing w:line="200" w:lineRule="exact"/>
                  <w:ind w:left="40" w:right="-30"/>
                  <w:rPr>
                    <w:rFonts w:ascii="Calibri" w:eastAsia="Calibri" w:hAnsi="Calibri" w:cs="Calibri"/>
                  </w:rPr>
                </w:pPr>
                <w:r>
                  <w:fldChar w:fldCharType="begin"/>
                </w:r>
                <w:r>
                  <w:rPr>
                    <w:rFonts w:ascii="Calibri" w:eastAsia="Calibri" w:hAnsi="Calibri" w:cs="Calibri"/>
                    <w:w w:val="99"/>
                    <w:position w:val="1"/>
                  </w:rPr>
                  <w:instrText xml:space="preserve"> PAGE </w:instrText>
                </w:r>
                <w:r>
                  <w:fldChar w:fldCharType="separate"/>
                </w:r>
                <w:r w:rsidR="001936DF">
                  <w:rPr>
                    <w:rFonts w:ascii="Calibri" w:eastAsia="Calibri" w:hAnsi="Calibri" w:cs="Calibri"/>
                    <w:noProof/>
                    <w:w w:val="99"/>
                    <w:position w:val="1"/>
                  </w:rPr>
                  <w:t>10</w:t>
                </w:r>
                <w:r>
                  <w:fldChar w:fldCharType="end"/>
                </w:r>
                <w:r>
                  <w:rPr>
                    <w:rFonts w:ascii="Calibri" w:eastAsia="Calibri" w:hAnsi="Calibri" w:cs="Calibri"/>
                    <w:position w:val="1"/>
                  </w:rPr>
                  <w:t xml:space="preserve"> </w:t>
                </w:r>
                <w:r>
                  <w:rPr>
                    <w:rFonts w:ascii="Calibri" w:eastAsia="Calibri" w:hAnsi="Calibri" w:cs="Calibri"/>
                    <w:w w:val="99"/>
                    <w:position w:val="1"/>
                  </w:rPr>
                  <w:t>|</w:t>
                </w:r>
                <w:r>
                  <w:rPr>
                    <w:rFonts w:ascii="Calibri" w:eastAsia="Calibri" w:hAnsi="Calibri" w:cs="Calibri"/>
                    <w:position w:val="1"/>
                  </w:rPr>
                  <w:t xml:space="preserve"> </w:t>
                </w:r>
                <w:r>
                  <w:rPr>
                    <w:rFonts w:ascii="Calibri" w:eastAsia="Calibri" w:hAnsi="Calibri" w:cs="Calibri"/>
                    <w:color w:val="7F807F"/>
                    <w:w w:val="99"/>
                    <w:position w:val="1"/>
                  </w:rPr>
                  <w:t>P</w:t>
                </w:r>
                <w:r>
                  <w:rPr>
                    <w:rFonts w:ascii="Calibri" w:eastAsia="Calibri" w:hAnsi="Calibri" w:cs="Calibri"/>
                    <w:color w:val="7F807F"/>
                    <w:position w:val="1"/>
                  </w:rPr>
                  <w:t xml:space="preserve"> </w:t>
                </w:r>
                <w:r>
                  <w:rPr>
                    <w:rFonts w:ascii="Calibri" w:eastAsia="Calibri" w:hAnsi="Calibri" w:cs="Calibri"/>
                    <w:color w:val="7F807F"/>
                    <w:w w:val="99"/>
                    <w:position w:val="1"/>
                  </w:rPr>
                  <w:t>a</w:t>
                </w:r>
                <w:r>
                  <w:rPr>
                    <w:rFonts w:ascii="Calibri" w:eastAsia="Calibri" w:hAnsi="Calibri" w:cs="Calibri"/>
                    <w:color w:val="7F807F"/>
                    <w:position w:val="1"/>
                  </w:rPr>
                  <w:t xml:space="preserve"> </w:t>
                </w:r>
                <w:r>
                  <w:rPr>
                    <w:rFonts w:ascii="Calibri" w:eastAsia="Calibri" w:hAnsi="Calibri" w:cs="Calibri"/>
                    <w:color w:val="7F807F"/>
                    <w:w w:val="99"/>
                    <w:position w:val="1"/>
                  </w:rPr>
                  <w:t>g</w:t>
                </w:r>
                <w:r>
                  <w:rPr>
                    <w:rFonts w:ascii="Calibri" w:eastAsia="Calibri" w:hAnsi="Calibri" w:cs="Calibri"/>
                    <w:color w:val="7F807F"/>
                    <w:position w:val="1"/>
                  </w:rPr>
                  <w:t xml:space="preserve"> </w:t>
                </w:r>
                <w:r>
                  <w:rPr>
                    <w:rFonts w:ascii="Calibri" w:eastAsia="Calibri" w:hAnsi="Calibri" w:cs="Calibri"/>
                    <w:color w:val="7F807F"/>
                    <w:w w:val="99"/>
                    <w:position w:val="1"/>
                  </w:rPr>
                  <w:t>e</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A88" w:rsidRDefault="00437A88">
    <w:pPr>
      <w:spacing w:line="200" w:lineRule="exact"/>
    </w:pPr>
    <w:r>
      <w:pict>
        <v:shapetype id="_x0000_t202" coordsize="21600,21600" o:spt="202" path="m,l,21600r21600,l21600,xe">
          <v:stroke joinstyle="miter"/>
          <v:path gradientshapeok="t" o:connecttype="rect"/>
        </v:shapetype>
        <v:shape id="_x0000_s2060" type="#_x0000_t202" style="position:absolute;margin-left:471.65pt;margin-top:783.9pt;width:50.8pt;height:11.95pt;z-index:-1144;mso-position-horizontal-relative:page;mso-position-vertical-relative:page" filled="f" stroked="f">
          <v:textbox inset="0,0,0,0">
            <w:txbxContent>
              <w:p w:rsidR="00437A88" w:rsidRDefault="00437A88">
                <w:pPr>
                  <w:spacing w:line="200" w:lineRule="exact"/>
                  <w:ind w:left="40" w:right="-30"/>
                  <w:rPr>
                    <w:rFonts w:ascii="Calibri" w:eastAsia="Calibri" w:hAnsi="Calibri" w:cs="Calibri"/>
                  </w:rPr>
                </w:pPr>
                <w:r>
                  <w:fldChar w:fldCharType="begin"/>
                </w:r>
                <w:r>
                  <w:rPr>
                    <w:rFonts w:ascii="Calibri" w:eastAsia="Calibri" w:hAnsi="Calibri" w:cs="Calibri"/>
                    <w:w w:val="99"/>
                    <w:position w:val="1"/>
                  </w:rPr>
                  <w:instrText xml:space="preserve"> PAGE </w:instrText>
                </w:r>
                <w:r>
                  <w:fldChar w:fldCharType="separate"/>
                </w:r>
                <w:r w:rsidR="001936DF">
                  <w:rPr>
                    <w:rFonts w:ascii="Calibri" w:eastAsia="Calibri" w:hAnsi="Calibri" w:cs="Calibri"/>
                    <w:noProof/>
                    <w:w w:val="99"/>
                    <w:position w:val="1"/>
                  </w:rPr>
                  <w:t>11</w:t>
                </w:r>
                <w:r>
                  <w:fldChar w:fldCharType="end"/>
                </w:r>
                <w:r>
                  <w:rPr>
                    <w:rFonts w:ascii="Calibri" w:eastAsia="Calibri" w:hAnsi="Calibri" w:cs="Calibri"/>
                    <w:position w:val="1"/>
                  </w:rPr>
                  <w:t xml:space="preserve"> </w:t>
                </w:r>
                <w:r>
                  <w:rPr>
                    <w:rFonts w:ascii="Calibri" w:eastAsia="Calibri" w:hAnsi="Calibri" w:cs="Calibri"/>
                    <w:w w:val="99"/>
                    <w:position w:val="1"/>
                  </w:rPr>
                  <w:t>|</w:t>
                </w:r>
                <w:r>
                  <w:rPr>
                    <w:rFonts w:ascii="Calibri" w:eastAsia="Calibri" w:hAnsi="Calibri" w:cs="Calibri"/>
                    <w:position w:val="1"/>
                  </w:rPr>
                  <w:t xml:space="preserve"> </w:t>
                </w:r>
                <w:r>
                  <w:rPr>
                    <w:rFonts w:ascii="Calibri" w:eastAsia="Calibri" w:hAnsi="Calibri" w:cs="Calibri"/>
                    <w:color w:val="7F807F"/>
                    <w:w w:val="99"/>
                    <w:position w:val="1"/>
                  </w:rPr>
                  <w:t>P</w:t>
                </w:r>
                <w:r>
                  <w:rPr>
                    <w:rFonts w:ascii="Calibri" w:eastAsia="Calibri" w:hAnsi="Calibri" w:cs="Calibri"/>
                    <w:color w:val="7F807F"/>
                    <w:position w:val="1"/>
                  </w:rPr>
                  <w:t xml:space="preserve"> </w:t>
                </w:r>
                <w:r>
                  <w:rPr>
                    <w:rFonts w:ascii="Calibri" w:eastAsia="Calibri" w:hAnsi="Calibri" w:cs="Calibri"/>
                    <w:color w:val="7F807F"/>
                    <w:w w:val="99"/>
                    <w:position w:val="1"/>
                  </w:rPr>
                  <w:t>a</w:t>
                </w:r>
                <w:r>
                  <w:rPr>
                    <w:rFonts w:ascii="Calibri" w:eastAsia="Calibri" w:hAnsi="Calibri" w:cs="Calibri"/>
                    <w:color w:val="7F807F"/>
                    <w:position w:val="1"/>
                  </w:rPr>
                  <w:t xml:space="preserve"> </w:t>
                </w:r>
                <w:r>
                  <w:rPr>
                    <w:rFonts w:ascii="Calibri" w:eastAsia="Calibri" w:hAnsi="Calibri" w:cs="Calibri"/>
                    <w:color w:val="7F807F"/>
                    <w:w w:val="99"/>
                    <w:position w:val="1"/>
                  </w:rPr>
                  <w:t>g</w:t>
                </w:r>
                <w:r>
                  <w:rPr>
                    <w:rFonts w:ascii="Calibri" w:eastAsia="Calibri" w:hAnsi="Calibri" w:cs="Calibri"/>
                    <w:color w:val="7F807F"/>
                    <w:position w:val="1"/>
                  </w:rPr>
                  <w:t xml:space="preserve"> </w:t>
                </w:r>
                <w:r>
                  <w:rPr>
                    <w:rFonts w:ascii="Calibri" w:eastAsia="Calibri" w:hAnsi="Calibri" w:cs="Calibri"/>
                    <w:color w:val="7F807F"/>
                    <w:w w:val="99"/>
                    <w:position w:val="1"/>
                  </w:rPr>
                  <w:t>e</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A88" w:rsidRDefault="00437A88">
    <w:pPr>
      <w:spacing w:line="200" w:lineRule="exact"/>
    </w:pPr>
    <w:r>
      <w:pict>
        <v:shapetype id="_x0000_t202" coordsize="21600,21600" o:spt="202" path="m,l,21600r21600,l21600,xe">
          <v:stroke joinstyle="miter"/>
          <v:path gradientshapeok="t" o:connecttype="rect"/>
        </v:shapetype>
        <v:shape id="_x0000_s2059" type="#_x0000_t202" style="position:absolute;margin-left:471.65pt;margin-top:783.9pt;width:50.8pt;height:11.95pt;z-index:-1143;mso-position-horizontal-relative:page;mso-position-vertical-relative:page" filled="f" stroked="f">
          <v:textbox inset="0,0,0,0">
            <w:txbxContent>
              <w:p w:rsidR="00437A88" w:rsidRDefault="00437A88">
                <w:pPr>
                  <w:spacing w:line="200" w:lineRule="exact"/>
                  <w:ind w:left="40" w:right="-30"/>
                  <w:rPr>
                    <w:rFonts w:ascii="Calibri" w:eastAsia="Calibri" w:hAnsi="Calibri" w:cs="Calibri"/>
                  </w:rPr>
                </w:pPr>
                <w:r>
                  <w:fldChar w:fldCharType="begin"/>
                </w:r>
                <w:r>
                  <w:rPr>
                    <w:rFonts w:ascii="Calibri" w:eastAsia="Calibri" w:hAnsi="Calibri" w:cs="Calibri"/>
                    <w:w w:val="99"/>
                    <w:position w:val="1"/>
                  </w:rPr>
                  <w:instrText xml:space="preserve"> PAGE </w:instrText>
                </w:r>
                <w:r>
                  <w:fldChar w:fldCharType="separate"/>
                </w:r>
                <w:r w:rsidR="001936DF">
                  <w:rPr>
                    <w:rFonts w:ascii="Calibri" w:eastAsia="Calibri" w:hAnsi="Calibri" w:cs="Calibri"/>
                    <w:noProof/>
                    <w:w w:val="99"/>
                    <w:position w:val="1"/>
                  </w:rPr>
                  <w:t>12</w:t>
                </w:r>
                <w:r>
                  <w:fldChar w:fldCharType="end"/>
                </w:r>
                <w:r>
                  <w:rPr>
                    <w:rFonts w:ascii="Calibri" w:eastAsia="Calibri" w:hAnsi="Calibri" w:cs="Calibri"/>
                    <w:position w:val="1"/>
                  </w:rPr>
                  <w:t xml:space="preserve"> </w:t>
                </w:r>
                <w:r>
                  <w:rPr>
                    <w:rFonts w:ascii="Calibri" w:eastAsia="Calibri" w:hAnsi="Calibri" w:cs="Calibri"/>
                    <w:w w:val="99"/>
                    <w:position w:val="1"/>
                  </w:rPr>
                  <w:t>|</w:t>
                </w:r>
                <w:r>
                  <w:rPr>
                    <w:rFonts w:ascii="Calibri" w:eastAsia="Calibri" w:hAnsi="Calibri" w:cs="Calibri"/>
                    <w:position w:val="1"/>
                  </w:rPr>
                  <w:t xml:space="preserve"> </w:t>
                </w:r>
                <w:r>
                  <w:rPr>
                    <w:rFonts w:ascii="Calibri" w:eastAsia="Calibri" w:hAnsi="Calibri" w:cs="Calibri"/>
                    <w:color w:val="7F807F"/>
                    <w:w w:val="99"/>
                    <w:position w:val="1"/>
                  </w:rPr>
                  <w:t>P</w:t>
                </w:r>
                <w:r>
                  <w:rPr>
                    <w:rFonts w:ascii="Calibri" w:eastAsia="Calibri" w:hAnsi="Calibri" w:cs="Calibri"/>
                    <w:color w:val="7F807F"/>
                    <w:position w:val="1"/>
                  </w:rPr>
                  <w:t xml:space="preserve"> </w:t>
                </w:r>
                <w:r>
                  <w:rPr>
                    <w:rFonts w:ascii="Calibri" w:eastAsia="Calibri" w:hAnsi="Calibri" w:cs="Calibri"/>
                    <w:color w:val="7F807F"/>
                    <w:w w:val="99"/>
                    <w:position w:val="1"/>
                  </w:rPr>
                  <w:t>a</w:t>
                </w:r>
                <w:r>
                  <w:rPr>
                    <w:rFonts w:ascii="Calibri" w:eastAsia="Calibri" w:hAnsi="Calibri" w:cs="Calibri"/>
                    <w:color w:val="7F807F"/>
                    <w:position w:val="1"/>
                  </w:rPr>
                  <w:t xml:space="preserve"> </w:t>
                </w:r>
                <w:r>
                  <w:rPr>
                    <w:rFonts w:ascii="Calibri" w:eastAsia="Calibri" w:hAnsi="Calibri" w:cs="Calibri"/>
                    <w:color w:val="7F807F"/>
                    <w:w w:val="99"/>
                    <w:position w:val="1"/>
                  </w:rPr>
                  <w:t>g</w:t>
                </w:r>
                <w:r>
                  <w:rPr>
                    <w:rFonts w:ascii="Calibri" w:eastAsia="Calibri" w:hAnsi="Calibri" w:cs="Calibri"/>
                    <w:color w:val="7F807F"/>
                    <w:position w:val="1"/>
                  </w:rPr>
                  <w:t xml:space="preserve"> </w:t>
                </w:r>
                <w:r>
                  <w:rPr>
                    <w:rFonts w:ascii="Calibri" w:eastAsia="Calibri" w:hAnsi="Calibri" w:cs="Calibri"/>
                    <w:color w:val="7F807F"/>
                    <w:w w:val="99"/>
                    <w:position w:val="1"/>
                  </w:rPr>
                  <w:t>e</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A88" w:rsidRDefault="00437A88">
    <w:pPr>
      <w:spacing w:line="200" w:lineRule="exact"/>
    </w:pPr>
    <w:r>
      <w:pict>
        <v:shapetype id="_x0000_t202" coordsize="21600,21600" o:spt="202" path="m,l,21600r21600,l21600,xe">
          <v:stroke joinstyle="miter"/>
          <v:path gradientshapeok="t" o:connecttype="rect"/>
        </v:shapetype>
        <v:shape id="_x0000_s2056" type="#_x0000_t202" style="position:absolute;margin-left:471.65pt;margin-top:783.9pt;width:50.8pt;height:11.95pt;z-index:-1140;mso-position-horizontal-relative:page;mso-position-vertical-relative:page" filled="f" stroked="f">
          <v:textbox style="mso-next-textbox:#_x0000_s2056" inset="0,0,0,0">
            <w:txbxContent>
              <w:p w:rsidR="00437A88" w:rsidRDefault="00437A88">
                <w:pPr>
                  <w:spacing w:line="200" w:lineRule="exact"/>
                  <w:ind w:left="40" w:right="-30"/>
                  <w:rPr>
                    <w:rFonts w:ascii="Calibri" w:eastAsia="Calibri" w:hAnsi="Calibri" w:cs="Calibri"/>
                  </w:rPr>
                </w:pPr>
                <w:r>
                  <w:fldChar w:fldCharType="begin"/>
                </w:r>
                <w:r>
                  <w:rPr>
                    <w:rFonts w:ascii="Calibri" w:eastAsia="Calibri" w:hAnsi="Calibri" w:cs="Calibri"/>
                    <w:w w:val="99"/>
                    <w:position w:val="1"/>
                  </w:rPr>
                  <w:instrText xml:space="preserve"> PAGE </w:instrText>
                </w:r>
                <w:r>
                  <w:fldChar w:fldCharType="separate"/>
                </w:r>
                <w:r w:rsidR="001936DF">
                  <w:rPr>
                    <w:rFonts w:ascii="Calibri" w:eastAsia="Calibri" w:hAnsi="Calibri" w:cs="Calibri"/>
                    <w:noProof/>
                    <w:w w:val="99"/>
                    <w:position w:val="1"/>
                  </w:rPr>
                  <w:t>20</w:t>
                </w:r>
                <w:r>
                  <w:fldChar w:fldCharType="end"/>
                </w:r>
                <w:r>
                  <w:rPr>
                    <w:rFonts w:ascii="Calibri" w:eastAsia="Calibri" w:hAnsi="Calibri" w:cs="Calibri"/>
                    <w:position w:val="1"/>
                  </w:rPr>
                  <w:t xml:space="preserve"> </w:t>
                </w:r>
                <w:r>
                  <w:rPr>
                    <w:rFonts w:ascii="Calibri" w:eastAsia="Calibri" w:hAnsi="Calibri" w:cs="Calibri"/>
                    <w:w w:val="99"/>
                    <w:position w:val="1"/>
                  </w:rPr>
                  <w:t>|</w:t>
                </w:r>
                <w:r>
                  <w:rPr>
                    <w:rFonts w:ascii="Calibri" w:eastAsia="Calibri" w:hAnsi="Calibri" w:cs="Calibri"/>
                    <w:position w:val="1"/>
                  </w:rPr>
                  <w:t xml:space="preserve"> </w:t>
                </w:r>
                <w:r>
                  <w:rPr>
                    <w:rFonts w:ascii="Calibri" w:eastAsia="Calibri" w:hAnsi="Calibri" w:cs="Calibri"/>
                    <w:color w:val="7F807F"/>
                    <w:w w:val="99"/>
                    <w:position w:val="1"/>
                  </w:rPr>
                  <w:t>P</w:t>
                </w:r>
                <w:r>
                  <w:rPr>
                    <w:rFonts w:ascii="Calibri" w:eastAsia="Calibri" w:hAnsi="Calibri" w:cs="Calibri"/>
                    <w:color w:val="7F807F"/>
                    <w:position w:val="1"/>
                  </w:rPr>
                  <w:t xml:space="preserve"> </w:t>
                </w:r>
                <w:r>
                  <w:rPr>
                    <w:rFonts w:ascii="Calibri" w:eastAsia="Calibri" w:hAnsi="Calibri" w:cs="Calibri"/>
                    <w:color w:val="7F807F"/>
                    <w:w w:val="99"/>
                    <w:position w:val="1"/>
                  </w:rPr>
                  <w:t>a</w:t>
                </w:r>
                <w:r>
                  <w:rPr>
                    <w:rFonts w:ascii="Calibri" w:eastAsia="Calibri" w:hAnsi="Calibri" w:cs="Calibri"/>
                    <w:color w:val="7F807F"/>
                    <w:position w:val="1"/>
                  </w:rPr>
                  <w:t xml:space="preserve"> </w:t>
                </w:r>
                <w:r>
                  <w:rPr>
                    <w:rFonts w:ascii="Calibri" w:eastAsia="Calibri" w:hAnsi="Calibri" w:cs="Calibri"/>
                    <w:color w:val="7F807F"/>
                    <w:w w:val="99"/>
                    <w:position w:val="1"/>
                  </w:rPr>
                  <w:t>g</w:t>
                </w:r>
                <w:r>
                  <w:rPr>
                    <w:rFonts w:ascii="Calibri" w:eastAsia="Calibri" w:hAnsi="Calibri" w:cs="Calibri"/>
                    <w:color w:val="7F807F"/>
                    <w:position w:val="1"/>
                  </w:rPr>
                  <w:t xml:space="preserve"> </w:t>
                </w:r>
                <w:r>
                  <w:rPr>
                    <w:rFonts w:ascii="Calibri" w:eastAsia="Calibri" w:hAnsi="Calibri" w:cs="Calibri"/>
                    <w:color w:val="7F807F"/>
                    <w:w w:val="99"/>
                    <w:position w:val="1"/>
                  </w:rPr>
                  <w:t>e</w:t>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A88" w:rsidRDefault="00437A88">
    <w:pPr>
      <w:spacing w:line="200" w:lineRule="exact"/>
    </w:pPr>
    <w:r>
      <w:pict>
        <v:shapetype id="_x0000_t202" coordsize="21600,21600" o:spt="202" path="m,l,21600r21600,l21600,xe">
          <v:stroke joinstyle="miter"/>
          <v:path gradientshapeok="t" o:connecttype="rect"/>
        </v:shapetype>
        <v:shape id="_x0000_s2054" type="#_x0000_t202" style="position:absolute;margin-left:471.65pt;margin-top:783.9pt;width:50.8pt;height:11.95pt;z-index:-1138;mso-position-horizontal-relative:page;mso-position-vertical-relative:page" filled="f" stroked="f">
          <v:textbox style="mso-next-textbox:#_x0000_s2054" inset="0,0,0,0">
            <w:txbxContent>
              <w:p w:rsidR="00437A88" w:rsidRDefault="00437A88">
                <w:pPr>
                  <w:spacing w:line="200" w:lineRule="exact"/>
                  <w:ind w:left="40" w:right="-30"/>
                  <w:rPr>
                    <w:rFonts w:ascii="Calibri" w:eastAsia="Calibri" w:hAnsi="Calibri" w:cs="Calibri"/>
                  </w:rPr>
                </w:pPr>
                <w:r>
                  <w:fldChar w:fldCharType="begin"/>
                </w:r>
                <w:r>
                  <w:rPr>
                    <w:rFonts w:ascii="Calibri" w:eastAsia="Calibri" w:hAnsi="Calibri" w:cs="Calibri"/>
                    <w:w w:val="99"/>
                    <w:position w:val="1"/>
                  </w:rPr>
                  <w:instrText xml:space="preserve"> PAGE </w:instrText>
                </w:r>
                <w:r>
                  <w:fldChar w:fldCharType="separate"/>
                </w:r>
                <w:r w:rsidR="001936DF">
                  <w:rPr>
                    <w:rFonts w:ascii="Calibri" w:eastAsia="Calibri" w:hAnsi="Calibri" w:cs="Calibri"/>
                    <w:noProof/>
                    <w:w w:val="99"/>
                    <w:position w:val="1"/>
                  </w:rPr>
                  <w:t>24</w:t>
                </w:r>
                <w:r>
                  <w:fldChar w:fldCharType="end"/>
                </w:r>
                <w:r>
                  <w:rPr>
                    <w:rFonts w:ascii="Calibri" w:eastAsia="Calibri" w:hAnsi="Calibri" w:cs="Calibri"/>
                    <w:position w:val="1"/>
                  </w:rPr>
                  <w:t xml:space="preserve"> </w:t>
                </w:r>
                <w:r>
                  <w:rPr>
                    <w:rFonts w:ascii="Calibri" w:eastAsia="Calibri" w:hAnsi="Calibri" w:cs="Calibri"/>
                    <w:w w:val="99"/>
                    <w:position w:val="1"/>
                  </w:rPr>
                  <w:t>|</w:t>
                </w:r>
                <w:r>
                  <w:rPr>
                    <w:rFonts w:ascii="Calibri" w:eastAsia="Calibri" w:hAnsi="Calibri" w:cs="Calibri"/>
                    <w:position w:val="1"/>
                  </w:rPr>
                  <w:t xml:space="preserve"> </w:t>
                </w:r>
                <w:r>
                  <w:rPr>
                    <w:rFonts w:ascii="Calibri" w:eastAsia="Calibri" w:hAnsi="Calibri" w:cs="Calibri"/>
                    <w:color w:val="7F807F"/>
                    <w:w w:val="99"/>
                    <w:position w:val="1"/>
                  </w:rPr>
                  <w:t>P</w:t>
                </w:r>
                <w:r>
                  <w:rPr>
                    <w:rFonts w:ascii="Calibri" w:eastAsia="Calibri" w:hAnsi="Calibri" w:cs="Calibri"/>
                    <w:color w:val="7F807F"/>
                    <w:position w:val="1"/>
                  </w:rPr>
                  <w:t xml:space="preserve"> </w:t>
                </w:r>
                <w:r>
                  <w:rPr>
                    <w:rFonts w:ascii="Calibri" w:eastAsia="Calibri" w:hAnsi="Calibri" w:cs="Calibri"/>
                    <w:color w:val="7F807F"/>
                    <w:w w:val="99"/>
                    <w:position w:val="1"/>
                  </w:rPr>
                  <w:t>a</w:t>
                </w:r>
                <w:r>
                  <w:rPr>
                    <w:rFonts w:ascii="Calibri" w:eastAsia="Calibri" w:hAnsi="Calibri" w:cs="Calibri"/>
                    <w:color w:val="7F807F"/>
                    <w:position w:val="1"/>
                  </w:rPr>
                  <w:t xml:space="preserve"> </w:t>
                </w:r>
                <w:r>
                  <w:rPr>
                    <w:rFonts w:ascii="Calibri" w:eastAsia="Calibri" w:hAnsi="Calibri" w:cs="Calibri"/>
                    <w:color w:val="7F807F"/>
                    <w:w w:val="99"/>
                    <w:position w:val="1"/>
                  </w:rPr>
                  <w:t>g</w:t>
                </w:r>
                <w:r>
                  <w:rPr>
                    <w:rFonts w:ascii="Calibri" w:eastAsia="Calibri" w:hAnsi="Calibri" w:cs="Calibri"/>
                    <w:color w:val="7F807F"/>
                    <w:position w:val="1"/>
                  </w:rPr>
                  <w:t xml:space="preserve"> </w:t>
                </w:r>
                <w:r>
                  <w:rPr>
                    <w:rFonts w:ascii="Calibri" w:eastAsia="Calibri" w:hAnsi="Calibri" w:cs="Calibri"/>
                    <w:color w:val="7F807F"/>
                    <w:w w:val="99"/>
                    <w:position w:val="1"/>
                  </w:rPr>
                  <w:t>e</w:t>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A88" w:rsidRDefault="00437A88">
    <w:pPr>
      <w:spacing w:line="0" w:lineRule="atLeast"/>
      <w:rPr>
        <w:sz w:val="0"/>
        <w:szCs w:val="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A88" w:rsidRDefault="00437A88">
    <w:pPr>
      <w:spacing w:line="200" w:lineRule="exact"/>
    </w:pPr>
    <w:r>
      <w:pict>
        <v:shapetype id="_x0000_t202" coordsize="21600,21600" o:spt="202" path="m,l,21600r21600,l21600,xe">
          <v:stroke joinstyle="miter"/>
          <v:path gradientshapeok="t" o:connecttype="rect"/>
        </v:shapetype>
        <v:shape id="_x0000_s2053" type="#_x0000_t202" style="position:absolute;margin-left:471.65pt;margin-top:783.9pt;width:50.8pt;height:11.95pt;z-index:-1137;mso-position-horizontal-relative:page;mso-position-vertical-relative:page" filled="f" stroked="f">
          <v:textbox inset="0,0,0,0">
            <w:txbxContent>
              <w:p w:rsidR="00437A88" w:rsidRDefault="00437A88">
                <w:pPr>
                  <w:spacing w:line="200" w:lineRule="exact"/>
                  <w:ind w:left="40" w:right="-30"/>
                  <w:rPr>
                    <w:rFonts w:ascii="Calibri" w:eastAsia="Calibri" w:hAnsi="Calibri" w:cs="Calibri"/>
                  </w:rPr>
                </w:pPr>
                <w:r>
                  <w:fldChar w:fldCharType="begin"/>
                </w:r>
                <w:r>
                  <w:rPr>
                    <w:rFonts w:ascii="Calibri" w:eastAsia="Calibri" w:hAnsi="Calibri" w:cs="Calibri"/>
                    <w:w w:val="99"/>
                    <w:position w:val="1"/>
                  </w:rPr>
                  <w:instrText xml:space="preserve"> PAGE </w:instrText>
                </w:r>
                <w:r>
                  <w:fldChar w:fldCharType="separate"/>
                </w:r>
                <w:r w:rsidR="001936DF">
                  <w:rPr>
                    <w:rFonts w:ascii="Calibri" w:eastAsia="Calibri" w:hAnsi="Calibri" w:cs="Calibri"/>
                    <w:noProof/>
                    <w:w w:val="99"/>
                    <w:position w:val="1"/>
                  </w:rPr>
                  <w:t>27</w:t>
                </w:r>
                <w:r>
                  <w:fldChar w:fldCharType="end"/>
                </w:r>
                <w:r>
                  <w:rPr>
                    <w:rFonts w:ascii="Calibri" w:eastAsia="Calibri" w:hAnsi="Calibri" w:cs="Calibri"/>
                    <w:position w:val="1"/>
                  </w:rPr>
                  <w:t xml:space="preserve"> </w:t>
                </w:r>
                <w:r>
                  <w:rPr>
                    <w:rFonts w:ascii="Calibri" w:eastAsia="Calibri" w:hAnsi="Calibri" w:cs="Calibri"/>
                    <w:w w:val="99"/>
                    <w:position w:val="1"/>
                  </w:rPr>
                  <w:t>|</w:t>
                </w:r>
                <w:r>
                  <w:rPr>
                    <w:rFonts w:ascii="Calibri" w:eastAsia="Calibri" w:hAnsi="Calibri" w:cs="Calibri"/>
                    <w:position w:val="1"/>
                  </w:rPr>
                  <w:t xml:space="preserve"> </w:t>
                </w:r>
                <w:r>
                  <w:rPr>
                    <w:rFonts w:ascii="Calibri" w:eastAsia="Calibri" w:hAnsi="Calibri" w:cs="Calibri"/>
                    <w:color w:val="7F807F"/>
                    <w:w w:val="99"/>
                    <w:position w:val="1"/>
                  </w:rPr>
                  <w:t>P</w:t>
                </w:r>
                <w:r>
                  <w:rPr>
                    <w:rFonts w:ascii="Calibri" w:eastAsia="Calibri" w:hAnsi="Calibri" w:cs="Calibri"/>
                    <w:color w:val="7F807F"/>
                    <w:position w:val="1"/>
                  </w:rPr>
                  <w:t xml:space="preserve"> </w:t>
                </w:r>
                <w:r>
                  <w:rPr>
                    <w:rFonts w:ascii="Calibri" w:eastAsia="Calibri" w:hAnsi="Calibri" w:cs="Calibri"/>
                    <w:color w:val="7F807F"/>
                    <w:w w:val="99"/>
                    <w:position w:val="1"/>
                  </w:rPr>
                  <w:t>a</w:t>
                </w:r>
                <w:r>
                  <w:rPr>
                    <w:rFonts w:ascii="Calibri" w:eastAsia="Calibri" w:hAnsi="Calibri" w:cs="Calibri"/>
                    <w:color w:val="7F807F"/>
                    <w:position w:val="1"/>
                  </w:rPr>
                  <w:t xml:space="preserve"> </w:t>
                </w:r>
                <w:r>
                  <w:rPr>
                    <w:rFonts w:ascii="Calibri" w:eastAsia="Calibri" w:hAnsi="Calibri" w:cs="Calibri"/>
                    <w:color w:val="7F807F"/>
                    <w:w w:val="99"/>
                    <w:position w:val="1"/>
                  </w:rPr>
                  <w:t>g</w:t>
                </w:r>
                <w:r>
                  <w:rPr>
                    <w:rFonts w:ascii="Calibri" w:eastAsia="Calibri" w:hAnsi="Calibri" w:cs="Calibri"/>
                    <w:color w:val="7F807F"/>
                    <w:position w:val="1"/>
                  </w:rPr>
                  <w:t xml:space="preserve"> </w:t>
                </w:r>
                <w:r>
                  <w:rPr>
                    <w:rFonts w:ascii="Calibri" w:eastAsia="Calibri" w:hAnsi="Calibri" w:cs="Calibri"/>
                    <w:color w:val="7F807F"/>
                    <w:w w:val="99"/>
                    <w:position w:val="1"/>
                  </w:rPr>
                  <w:t>e</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F75" w:rsidRDefault="00093F75">
      <w:r>
        <w:separator/>
      </w:r>
    </w:p>
  </w:footnote>
  <w:footnote w:type="continuationSeparator" w:id="0">
    <w:p w:rsidR="00093F75" w:rsidRDefault="00093F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30CB2"/>
    <w:multiLevelType w:val="multilevel"/>
    <w:tmpl w:val="61A45F46"/>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pStyle w:val="8"/>
      <w:lvlText w:val="%8."/>
      <w:lvlJc w:val="left"/>
      <w:pPr>
        <w:tabs>
          <w:tab w:val="num" w:pos="5760"/>
        </w:tabs>
        <w:ind w:left="5760" w:hanging="720"/>
      </w:pPr>
    </w:lvl>
    <w:lvl w:ilvl="8">
      <w:start w:val="1"/>
      <w:numFmt w:val="decimal"/>
      <w:pStyle w:val="9"/>
      <w:lvlText w:val="%9."/>
      <w:lvlJc w:val="left"/>
      <w:pPr>
        <w:tabs>
          <w:tab w:val="num" w:pos="6480"/>
        </w:tabs>
        <w:ind w:left="6480" w:hanging="720"/>
      </w:pPr>
    </w:lvl>
  </w:abstractNum>
  <w:abstractNum w:abstractNumId="1">
    <w:nsid w:val="60D76E32"/>
    <w:multiLevelType w:val="hybridMultilevel"/>
    <w:tmpl w:val="D660AD82"/>
    <w:lvl w:ilvl="0" w:tplc="95BCBB4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621177"/>
    <w:rsid w:val="00093F75"/>
    <w:rsid w:val="000D0129"/>
    <w:rsid w:val="000E46EC"/>
    <w:rsid w:val="001936DF"/>
    <w:rsid w:val="001B1800"/>
    <w:rsid w:val="00437A88"/>
    <w:rsid w:val="00484066"/>
    <w:rsid w:val="005263BE"/>
    <w:rsid w:val="00560DF3"/>
    <w:rsid w:val="00621177"/>
    <w:rsid w:val="00630C36"/>
    <w:rsid w:val="00662AC1"/>
    <w:rsid w:val="00727B84"/>
    <w:rsid w:val="00787C4E"/>
    <w:rsid w:val="007A29CF"/>
    <w:rsid w:val="007A4DE9"/>
    <w:rsid w:val="007B0A0F"/>
    <w:rsid w:val="007B0D38"/>
    <w:rsid w:val="007E3CA2"/>
    <w:rsid w:val="008730DA"/>
    <w:rsid w:val="008858DA"/>
    <w:rsid w:val="00923461"/>
    <w:rsid w:val="00A72CBA"/>
    <w:rsid w:val="00B16798"/>
    <w:rsid w:val="00B33A7B"/>
    <w:rsid w:val="00BA6893"/>
    <w:rsid w:val="00BE17E9"/>
    <w:rsid w:val="00C95233"/>
    <w:rsid w:val="00CE619B"/>
    <w:rsid w:val="00D5339E"/>
    <w:rsid w:val="00D56735"/>
    <w:rsid w:val="00EA4127"/>
    <w:rsid w:val="00FD2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490"/>
  </w:style>
  <w:style w:type="paragraph" w:styleId="1">
    <w:name w:val="heading 1"/>
    <w:basedOn w:val="a"/>
    <w:next w:val="a"/>
    <w:link w:val="10"/>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qFormat/>
    <w:rsid w:val="001B3490"/>
    <w:pPr>
      <w:numPr>
        <w:ilvl w:val="5"/>
        <w:numId w:val="1"/>
      </w:numPr>
      <w:spacing w:before="240" w:after="60"/>
      <w:outlineLvl w:val="5"/>
    </w:pPr>
    <w:rPr>
      <w:b/>
      <w:bCs/>
      <w:sz w:val="22"/>
      <w:szCs w:val="22"/>
    </w:rPr>
  </w:style>
  <w:style w:type="paragraph" w:styleId="7">
    <w:name w:val="heading 7"/>
    <w:basedOn w:val="a"/>
    <w:next w:val="a"/>
    <w:link w:val="70"/>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8">
    <w:name w:val="heading 8"/>
    <w:basedOn w:val="a"/>
    <w:next w:val="a"/>
    <w:link w:val="80"/>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9">
    <w:name w:val="heading 9"/>
    <w:basedOn w:val="a"/>
    <w:next w:val="a"/>
    <w:link w:val="90"/>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1B3490"/>
    <w:rPr>
      <w:rFonts w:asciiTheme="majorHAnsi" w:eastAsiaTheme="majorEastAsia" w:hAnsiTheme="majorHAnsi" w:cstheme="majorBidi"/>
      <w:b/>
      <w:bCs/>
      <w:kern w:val="32"/>
      <w:sz w:val="32"/>
      <w:szCs w:val="32"/>
    </w:rPr>
  </w:style>
  <w:style w:type="character" w:customStyle="1" w:styleId="20">
    <w:name w:val="Заглавие 2 Знак"/>
    <w:basedOn w:val="a0"/>
    <w:link w:val="2"/>
    <w:uiPriority w:val="9"/>
    <w:semiHidden/>
    <w:rsid w:val="001B3490"/>
    <w:rPr>
      <w:rFonts w:asciiTheme="majorHAnsi" w:eastAsiaTheme="majorEastAsia" w:hAnsiTheme="majorHAnsi" w:cstheme="majorBidi"/>
      <w:b/>
      <w:bCs/>
      <w:i/>
      <w:iCs/>
      <w:sz w:val="28"/>
      <w:szCs w:val="28"/>
    </w:rPr>
  </w:style>
  <w:style w:type="character" w:customStyle="1" w:styleId="30">
    <w:name w:val="Заглавие 3 Знак"/>
    <w:basedOn w:val="a0"/>
    <w:link w:val="3"/>
    <w:uiPriority w:val="9"/>
    <w:semiHidden/>
    <w:rsid w:val="001B3490"/>
    <w:rPr>
      <w:rFonts w:asciiTheme="majorHAnsi" w:eastAsiaTheme="majorEastAsia" w:hAnsiTheme="majorHAnsi" w:cstheme="majorBidi"/>
      <w:b/>
      <w:bCs/>
      <w:sz w:val="26"/>
      <w:szCs w:val="26"/>
    </w:rPr>
  </w:style>
  <w:style w:type="character" w:customStyle="1" w:styleId="40">
    <w:name w:val="Заглавие 4 Знак"/>
    <w:basedOn w:val="a0"/>
    <w:link w:val="4"/>
    <w:uiPriority w:val="9"/>
    <w:semiHidden/>
    <w:rsid w:val="001B3490"/>
    <w:rPr>
      <w:rFonts w:asciiTheme="minorHAnsi" w:eastAsiaTheme="minorEastAsia" w:hAnsiTheme="minorHAnsi" w:cstheme="minorBidi"/>
      <w:b/>
      <w:bCs/>
      <w:sz w:val="28"/>
      <w:szCs w:val="28"/>
    </w:rPr>
  </w:style>
  <w:style w:type="character" w:customStyle="1" w:styleId="50">
    <w:name w:val="Заглавие 5 Знак"/>
    <w:basedOn w:val="a0"/>
    <w:link w:val="5"/>
    <w:uiPriority w:val="9"/>
    <w:semiHidden/>
    <w:rsid w:val="001B3490"/>
    <w:rPr>
      <w:rFonts w:asciiTheme="minorHAnsi" w:eastAsiaTheme="minorEastAsia" w:hAnsiTheme="minorHAnsi" w:cstheme="minorBidi"/>
      <w:b/>
      <w:bCs/>
      <w:i/>
      <w:iCs/>
      <w:sz w:val="26"/>
      <w:szCs w:val="26"/>
    </w:rPr>
  </w:style>
  <w:style w:type="character" w:customStyle="1" w:styleId="60">
    <w:name w:val="Заглавие 6 Знак"/>
    <w:basedOn w:val="a0"/>
    <w:link w:val="6"/>
    <w:rsid w:val="001B3490"/>
    <w:rPr>
      <w:b/>
      <w:bCs/>
      <w:sz w:val="22"/>
      <w:szCs w:val="22"/>
    </w:rPr>
  </w:style>
  <w:style w:type="character" w:customStyle="1" w:styleId="70">
    <w:name w:val="Заглавие 7 Знак"/>
    <w:basedOn w:val="a0"/>
    <w:link w:val="7"/>
    <w:uiPriority w:val="9"/>
    <w:semiHidden/>
    <w:rsid w:val="001B3490"/>
    <w:rPr>
      <w:rFonts w:asciiTheme="minorHAnsi" w:eastAsiaTheme="minorEastAsia" w:hAnsiTheme="minorHAnsi" w:cstheme="minorBidi"/>
      <w:sz w:val="24"/>
      <w:szCs w:val="24"/>
    </w:rPr>
  </w:style>
  <w:style w:type="character" w:customStyle="1" w:styleId="80">
    <w:name w:val="Заглавие 8 Знак"/>
    <w:basedOn w:val="a0"/>
    <w:link w:val="8"/>
    <w:uiPriority w:val="9"/>
    <w:semiHidden/>
    <w:rsid w:val="001B3490"/>
    <w:rPr>
      <w:rFonts w:asciiTheme="minorHAnsi" w:eastAsiaTheme="minorEastAsia" w:hAnsiTheme="minorHAnsi" w:cstheme="minorBidi"/>
      <w:i/>
      <w:iCs/>
      <w:sz w:val="24"/>
      <w:szCs w:val="24"/>
    </w:rPr>
  </w:style>
  <w:style w:type="character" w:customStyle="1" w:styleId="90">
    <w:name w:val="Заглавие 9 Знак"/>
    <w:basedOn w:val="a0"/>
    <w:link w:val="9"/>
    <w:uiPriority w:val="9"/>
    <w:semiHidden/>
    <w:rsid w:val="001B3490"/>
    <w:rPr>
      <w:rFonts w:asciiTheme="majorHAnsi" w:eastAsiaTheme="majorEastAsia" w:hAnsiTheme="majorHAnsi" w:cstheme="majorBidi"/>
      <w:sz w:val="22"/>
      <w:szCs w:val="22"/>
    </w:rPr>
  </w:style>
  <w:style w:type="paragraph" w:styleId="a3">
    <w:name w:val="Balloon Text"/>
    <w:basedOn w:val="a"/>
    <w:link w:val="a4"/>
    <w:uiPriority w:val="99"/>
    <w:semiHidden/>
    <w:unhideWhenUsed/>
    <w:rsid w:val="007E3CA2"/>
    <w:rPr>
      <w:rFonts w:ascii="Tahoma" w:hAnsi="Tahoma" w:cs="Tahoma"/>
      <w:sz w:val="16"/>
      <w:szCs w:val="16"/>
    </w:rPr>
  </w:style>
  <w:style w:type="character" w:customStyle="1" w:styleId="a4">
    <w:name w:val="Изнесен текст Знак"/>
    <w:basedOn w:val="a0"/>
    <w:link w:val="a3"/>
    <w:uiPriority w:val="99"/>
    <w:semiHidden/>
    <w:rsid w:val="007E3CA2"/>
    <w:rPr>
      <w:rFonts w:ascii="Tahoma" w:hAnsi="Tahoma" w:cs="Tahoma"/>
      <w:sz w:val="16"/>
      <w:szCs w:val="16"/>
    </w:rPr>
  </w:style>
  <w:style w:type="paragraph" w:styleId="a5">
    <w:name w:val="Normal (Web)"/>
    <w:basedOn w:val="a"/>
    <w:uiPriority w:val="99"/>
    <w:unhideWhenUsed/>
    <w:rsid w:val="000E46EC"/>
    <w:pPr>
      <w:spacing w:before="100" w:beforeAutospacing="1" w:after="100" w:afterAutospacing="1"/>
    </w:pPr>
    <w:rPr>
      <w:sz w:val="24"/>
      <w:szCs w:val="24"/>
    </w:rPr>
  </w:style>
  <w:style w:type="character" w:styleId="a6">
    <w:name w:val="Emphasis"/>
    <w:basedOn w:val="a0"/>
    <w:uiPriority w:val="20"/>
    <w:qFormat/>
    <w:rsid w:val="000E46EC"/>
    <w:rPr>
      <w:i/>
      <w:iCs/>
    </w:rPr>
  </w:style>
  <w:style w:type="character" w:styleId="a7">
    <w:name w:val="Strong"/>
    <w:basedOn w:val="a0"/>
    <w:uiPriority w:val="22"/>
    <w:qFormat/>
    <w:rsid w:val="000E46E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490"/>
  </w:style>
  <w:style w:type="paragraph" w:styleId="1">
    <w:name w:val="heading 1"/>
    <w:basedOn w:val="a"/>
    <w:next w:val="a"/>
    <w:link w:val="10"/>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qFormat/>
    <w:rsid w:val="001B3490"/>
    <w:pPr>
      <w:numPr>
        <w:ilvl w:val="5"/>
        <w:numId w:val="1"/>
      </w:numPr>
      <w:spacing w:before="240" w:after="60"/>
      <w:outlineLvl w:val="5"/>
    </w:pPr>
    <w:rPr>
      <w:b/>
      <w:bCs/>
      <w:sz w:val="22"/>
      <w:szCs w:val="22"/>
    </w:rPr>
  </w:style>
  <w:style w:type="paragraph" w:styleId="7">
    <w:name w:val="heading 7"/>
    <w:basedOn w:val="a"/>
    <w:next w:val="a"/>
    <w:link w:val="70"/>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8">
    <w:name w:val="heading 8"/>
    <w:basedOn w:val="a"/>
    <w:next w:val="a"/>
    <w:link w:val="80"/>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9">
    <w:name w:val="heading 9"/>
    <w:basedOn w:val="a"/>
    <w:next w:val="a"/>
    <w:link w:val="90"/>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1B3490"/>
    <w:rPr>
      <w:rFonts w:asciiTheme="majorHAnsi" w:eastAsiaTheme="majorEastAsia" w:hAnsiTheme="majorHAnsi" w:cstheme="majorBidi"/>
      <w:b/>
      <w:bCs/>
      <w:kern w:val="32"/>
      <w:sz w:val="32"/>
      <w:szCs w:val="32"/>
    </w:rPr>
  </w:style>
  <w:style w:type="character" w:customStyle="1" w:styleId="20">
    <w:name w:val="Заглавие 2 Знак"/>
    <w:basedOn w:val="a0"/>
    <w:link w:val="2"/>
    <w:uiPriority w:val="9"/>
    <w:semiHidden/>
    <w:rsid w:val="001B3490"/>
    <w:rPr>
      <w:rFonts w:asciiTheme="majorHAnsi" w:eastAsiaTheme="majorEastAsia" w:hAnsiTheme="majorHAnsi" w:cstheme="majorBidi"/>
      <w:b/>
      <w:bCs/>
      <w:i/>
      <w:iCs/>
      <w:sz w:val="28"/>
      <w:szCs w:val="28"/>
    </w:rPr>
  </w:style>
  <w:style w:type="character" w:customStyle="1" w:styleId="30">
    <w:name w:val="Заглавие 3 Знак"/>
    <w:basedOn w:val="a0"/>
    <w:link w:val="3"/>
    <w:uiPriority w:val="9"/>
    <w:semiHidden/>
    <w:rsid w:val="001B3490"/>
    <w:rPr>
      <w:rFonts w:asciiTheme="majorHAnsi" w:eastAsiaTheme="majorEastAsia" w:hAnsiTheme="majorHAnsi" w:cstheme="majorBidi"/>
      <w:b/>
      <w:bCs/>
      <w:sz w:val="26"/>
      <w:szCs w:val="26"/>
    </w:rPr>
  </w:style>
  <w:style w:type="character" w:customStyle="1" w:styleId="40">
    <w:name w:val="Заглавие 4 Знак"/>
    <w:basedOn w:val="a0"/>
    <w:link w:val="4"/>
    <w:uiPriority w:val="9"/>
    <w:semiHidden/>
    <w:rsid w:val="001B3490"/>
    <w:rPr>
      <w:rFonts w:asciiTheme="minorHAnsi" w:eastAsiaTheme="minorEastAsia" w:hAnsiTheme="minorHAnsi" w:cstheme="minorBidi"/>
      <w:b/>
      <w:bCs/>
      <w:sz w:val="28"/>
      <w:szCs w:val="28"/>
    </w:rPr>
  </w:style>
  <w:style w:type="character" w:customStyle="1" w:styleId="50">
    <w:name w:val="Заглавие 5 Знак"/>
    <w:basedOn w:val="a0"/>
    <w:link w:val="5"/>
    <w:uiPriority w:val="9"/>
    <w:semiHidden/>
    <w:rsid w:val="001B3490"/>
    <w:rPr>
      <w:rFonts w:asciiTheme="minorHAnsi" w:eastAsiaTheme="minorEastAsia" w:hAnsiTheme="minorHAnsi" w:cstheme="minorBidi"/>
      <w:b/>
      <w:bCs/>
      <w:i/>
      <w:iCs/>
      <w:sz w:val="26"/>
      <w:szCs w:val="26"/>
    </w:rPr>
  </w:style>
  <w:style w:type="character" w:customStyle="1" w:styleId="60">
    <w:name w:val="Заглавие 6 Знак"/>
    <w:basedOn w:val="a0"/>
    <w:link w:val="6"/>
    <w:rsid w:val="001B3490"/>
    <w:rPr>
      <w:b/>
      <w:bCs/>
      <w:sz w:val="22"/>
      <w:szCs w:val="22"/>
    </w:rPr>
  </w:style>
  <w:style w:type="character" w:customStyle="1" w:styleId="70">
    <w:name w:val="Заглавие 7 Знак"/>
    <w:basedOn w:val="a0"/>
    <w:link w:val="7"/>
    <w:uiPriority w:val="9"/>
    <w:semiHidden/>
    <w:rsid w:val="001B3490"/>
    <w:rPr>
      <w:rFonts w:asciiTheme="minorHAnsi" w:eastAsiaTheme="minorEastAsia" w:hAnsiTheme="minorHAnsi" w:cstheme="minorBidi"/>
      <w:sz w:val="24"/>
      <w:szCs w:val="24"/>
    </w:rPr>
  </w:style>
  <w:style w:type="character" w:customStyle="1" w:styleId="80">
    <w:name w:val="Заглавие 8 Знак"/>
    <w:basedOn w:val="a0"/>
    <w:link w:val="8"/>
    <w:uiPriority w:val="9"/>
    <w:semiHidden/>
    <w:rsid w:val="001B3490"/>
    <w:rPr>
      <w:rFonts w:asciiTheme="minorHAnsi" w:eastAsiaTheme="minorEastAsia" w:hAnsiTheme="minorHAnsi" w:cstheme="minorBidi"/>
      <w:i/>
      <w:iCs/>
      <w:sz w:val="24"/>
      <w:szCs w:val="24"/>
    </w:rPr>
  </w:style>
  <w:style w:type="character" w:customStyle="1" w:styleId="90">
    <w:name w:val="Заглавие 9 Знак"/>
    <w:basedOn w:val="a0"/>
    <w:link w:val="9"/>
    <w:uiPriority w:val="9"/>
    <w:semiHidden/>
    <w:rsid w:val="001B3490"/>
    <w:rPr>
      <w:rFonts w:asciiTheme="majorHAnsi" w:eastAsiaTheme="majorEastAsia" w:hAnsiTheme="majorHAnsi" w:cstheme="majorBidi"/>
      <w:sz w:val="22"/>
      <w:szCs w:val="22"/>
    </w:rPr>
  </w:style>
  <w:style w:type="paragraph" w:styleId="a3">
    <w:name w:val="Balloon Text"/>
    <w:basedOn w:val="a"/>
    <w:link w:val="a4"/>
    <w:uiPriority w:val="99"/>
    <w:semiHidden/>
    <w:unhideWhenUsed/>
    <w:rsid w:val="007E3CA2"/>
    <w:rPr>
      <w:rFonts w:ascii="Tahoma" w:hAnsi="Tahoma" w:cs="Tahoma"/>
      <w:sz w:val="16"/>
      <w:szCs w:val="16"/>
    </w:rPr>
  </w:style>
  <w:style w:type="character" w:customStyle="1" w:styleId="a4">
    <w:name w:val="Изнесен текст Знак"/>
    <w:basedOn w:val="a0"/>
    <w:link w:val="a3"/>
    <w:uiPriority w:val="99"/>
    <w:semiHidden/>
    <w:rsid w:val="007E3CA2"/>
    <w:rPr>
      <w:rFonts w:ascii="Tahoma" w:hAnsi="Tahoma" w:cs="Tahoma"/>
      <w:sz w:val="16"/>
      <w:szCs w:val="16"/>
    </w:rPr>
  </w:style>
  <w:style w:type="paragraph" w:styleId="a5">
    <w:name w:val="Normal (Web)"/>
    <w:basedOn w:val="a"/>
    <w:uiPriority w:val="99"/>
    <w:unhideWhenUsed/>
    <w:rsid w:val="000E46EC"/>
    <w:pPr>
      <w:spacing w:before="100" w:beforeAutospacing="1" w:after="100" w:afterAutospacing="1"/>
    </w:pPr>
    <w:rPr>
      <w:sz w:val="24"/>
      <w:szCs w:val="24"/>
    </w:rPr>
  </w:style>
  <w:style w:type="character" w:styleId="a6">
    <w:name w:val="Emphasis"/>
    <w:basedOn w:val="a0"/>
    <w:uiPriority w:val="20"/>
    <w:qFormat/>
    <w:rsid w:val="000E46EC"/>
    <w:rPr>
      <w:i/>
      <w:iCs/>
    </w:rPr>
  </w:style>
  <w:style w:type="character" w:styleId="a7">
    <w:name w:val="Strong"/>
    <w:basedOn w:val="a0"/>
    <w:uiPriority w:val="22"/>
    <w:qFormat/>
    <w:rsid w:val="000E46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42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infin.bg/bg/documents?dq=%D0%9E%D0%98%D0%A1%D0%A0" TargetMode="External"/><Relationship Id="rId18" Type="http://schemas.openxmlformats.org/officeDocument/2006/relationships/image" Target="media/image2.png"/><Relationship Id="rId26" Type="http://schemas.openxmlformats.org/officeDocument/2006/relationships/image" Target="media/image9.png"/><Relationship Id="rId3" Type="http://schemas.microsoft.com/office/2007/relationships/stylesWithEffects" Target="stylesWithEffects.xml"/><Relationship Id="rId21" Type="http://schemas.openxmlformats.org/officeDocument/2006/relationships/image" Target="media/image4.png"/><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yperlink" Target="https://www.minfin.bg/bg/documents?dq=%D0%9E%D0%98%D0%A1%D0%A0" TargetMode="External"/><Relationship Id="rId17" Type="http://schemas.openxmlformats.org/officeDocument/2006/relationships/footer" Target="footer7.xml"/><Relationship Id="rId25" Type="http://schemas.openxmlformats.org/officeDocument/2006/relationships/image" Target="media/image8.png"/><Relationship Id="rId33" Type="http://schemas.openxmlformats.org/officeDocument/2006/relationships/footer" Target="footer13.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image" Target="media/image3.png"/><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7.png"/><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6.png"/><Relationship Id="rId28" Type="http://schemas.openxmlformats.org/officeDocument/2006/relationships/footer" Target="footer9.xm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1.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33</Pages>
  <Words>7688</Words>
  <Characters>43827</Characters>
  <Application>Microsoft Office Word</Application>
  <DocSecurity>0</DocSecurity>
  <Lines>365</Lines>
  <Paragraphs>102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51413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31</cp:revision>
  <dcterms:created xsi:type="dcterms:W3CDTF">2022-12-05T10:29:00Z</dcterms:created>
  <dcterms:modified xsi:type="dcterms:W3CDTF">2022-12-05T11:36:00Z</dcterms:modified>
</cp:coreProperties>
</file>