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F5C" w:rsidRPr="00503B79" w:rsidRDefault="00052F5C" w:rsidP="009330AF">
      <w:pPr>
        <w:spacing w:after="0" w:line="240" w:lineRule="auto"/>
        <w:jc w:val="both"/>
        <w:rPr>
          <w:rFonts w:ascii="Times New Roman" w:hAnsi="Times New Roman"/>
          <w:sz w:val="20"/>
          <w:szCs w:val="20"/>
          <w:lang w:val="bg-BG" w:eastAsia="bg-BG"/>
        </w:rPr>
      </w:pPr>
    </w:p>
    <w:p w:rsidR="00052F5C" w:rsidRPr="00503B79" w:rsidRDefault="00052F5C" w:rsidP="006F3DDC">
      <w:pPr>
        <w:spacing w:after="0" w:line="240" w:lineRule="auto"/>
        <w:rPr>
          <w:rFonts w:ascii="Times New Roman" w:hAnsi="Times New Roman"/>
          <w:b/>
          <w:sz w:val="20"/>
          <w:szCs w:val="20"/>
          <w:lang w:val="bg-BG" w:eastAsia="bg-BG"/>
        </w:rPr>
      </w:pPr>
    </w:p>
    <w:p w:rsidR="00052F5C" w:rsidRPr="00503B79" w:rsidRDefault="00052F5C" w:rsidP="006F3DDC">
      <w:pPr>
        <w:spacing w:after="0" w:line="240" w:lineRule="auto"/>
        <w:rPr>
          <w:rFonts w:ascii="Times New Roman" w:hAnsi="Times New Roman"/>
          <w:b/>
          <w:sz w:val="20"/>
          <w:szCs w:val="20"/>
          <w:lang w:val="bg-BG" w:eastAsia="bg-BG"/>
        </w:rPr>
      </w:pPr>
    </w:p>
    <w:p w:rsidR="00052F5C" w:rsidRPr="00503B79" w:rsidRDefault="00052F5C" w:rsidP="006F3DDC">
      <w:pPr>
        <w:spacing w:after="0" w:line="240" w:lineRule="auto"/>
        <w:rPr>
          <w:rFonts w:ascii="Times New Roman" w:hAnsi="Times New Roman"/>
          <w:sz w:val="20"/>
          <w:szCs w:val="20"/>
          <w:lang w:val="bg-BG" w:eastAsia="bg-BG"/>
        </w:rPr>
      </w:pPr>
    </w:p>
    <w:p w:rsidR="00052F5C" w:rsidRPr="00503B79" w:rsidRDefault="00052F5C" w:rsidP="006F3DDC">
      <w:pPr>
        <w:spacing w:after="0" w:line="240" w:lineRule="auto"/>
        <w:jc w:val="center"/>
        <w:rPr>
          <w:rFonts w:ascii="Times New Roman" w:hAnsi="Times New Roman"/>
          <w:b/>
          <w:sz w:val="40"/>
          <w:szCs w:val="40"/>
          <w:lang w:val="bg-BG" w:eastAsia="bg-BG"/>
        </w:rPr>
      </w:pPr>
      <w:r w:rsidRPr="00503B79">
        <w:rPr>
          <w:rFonts w:ascii="Times New Roman" w:hAnsi="Times New Roman"/>
          <w:b/>
          <w:sz w:val="40"/>
          <w:szCs w:val="40"/>
          <w:lang w:val="bg-BG" w:eastAsia="bg-BG"/>
        </w:rPr>
        <w:t>Н А Р Е Д Б А</w:t>
      </w:r>
    </w:p>
    <w:p w:rsidR="00052F5C" w:rsidRPr="00503B79" w:rsidRDefault="00052F5C" w:rsidP="006F3DDC">
      <w:pPr>
        <w:spacing w:after="0" w:line="240" w:lineRule="auto"/>
        <w:jc w:val="center"/>
        <w:rPr>
          <w:rFonts w:ascii="Times New Roman" w:hAnsi="Times New Roman"/>
          <w:b/>
          <w:sz w:val="40"/>
          <w:szCs w:val="40"/>
          <w:lang w:val="bg-BG" w:eastAsia="bg-BG"/>
        </w:rPr>
      </w:pPr>
    </w:p>
    <w:p w:rsidR="00052F5C" w:rsidRPr="00503B79" w:rsidRDefault="00052F5C" w:rsidP="006F3DDC">
      <w:pPr>
        <w:spacing w:after="0" w:line="240" w:lineRule="auto"/>
        <w:jc w:val="center"/>
        <w:rPr>
          <w:rFonts w:ascii="Times New Roman" w:hAnsi="Times New Roman"/>
          <w:b/>
          <w:sz w:val="20"/>
          <w:szCs w:val="20"/>
          <w:lang w:val="bg-BG" w:eastAsia="bg-BG"/>
        </w:rPr>
      </w:pPr>
    </w:p>
    <w:p w:rsidR="00052F5C" w:rsidRPr="00503B79" w:rsidRDefault="00052F5C" w:rsidP="006F3DDC">
      <w:pPr>
        <w:spacing w:after="0" w:line="240" w:lineRule="auto"/>
        <w:jc w:val="center"/>
        <w:rPr>
          <w:rFonts w:ascii="Times New Roman" w:hAnsi="Times New Roman"/>
          <w:sz w:val="28"/>
          <w:szCs w:val="28"/>
          <w:lang w:val="bg-BG" w:eastAsia="bg-BG"/>
        </w:rPr>
      </w:pPr>
      <w:r w:rsidRPr="00503B79">
        <w:rPr>
          <w:rFonts w:ascii="Times New Roman" w:hAnsi="Times New Roman"/>
          <w:sz w:val="28"/>
          <w:szCs w:val="28"/>
          <w:lang w:val="bg-BG" w:eastAsia="bg-BG"/>
        </w:rPr>
        <w:t xml:space="preserve">за ползване на пасища и мери –публична общинска собственост и предоставянето им за индивидуално и общо ползване на земеделски стопани за отглеждане на животни </w:t>
      </w:r>
    </w:p>
    <w:p w:rsidR="00052F5C" w:rsidRPr="00503B79" w:rsidRDefault="00052F5C" w:rsidP="006F3DDC">
      <w:pPr>
        <w:spacing w:after="0" w:line="240" w:lineRule="auto"/>
        <w:rPr>
          <w:rFonts w:ascii="Times New Roman" w:hAnsi="Times New Roman"/>
          <w:sz w:val="28"/>
          <w:szCs w:val="28"/>
          <w:lang w:val="bg-BG" w:eastAsia="bg-BG"/>
        </w:rPr>
      </w:pPr>
    </w:p>
    <w:p w:rsidR="00052F5C" w:rsidRPr="00503B79" w:rsidRDefault="00052F5C" w:rsidP="006F3DDC">
      <w:pPr>
        <w:tabs>
          <w:tab w:val="left" w:pos="7485"/>
        </w:tabs>
        <w:spacing w:after="0" w:line="240" w:lineRule="auto"/>
        <w:rPr>
          <w:rFonts w:ascii="Times New Roman" w:hAnsi="Times New Roman"/>
          <w:sz w:val="20"/>
          <w:szCs w:val="20"/>
          <w:lang w:val="bg-BG" w:eastAsia="bg-BG"/>
        </w:rPr>
      </w:pPr>
    </w:p>
    <w:p w:rsidR="00052F5C" w:rsidRPr="00503B79" w:rsidRDefault="00052F5C" w:rsidP="006F3DDC">
      <w:pPr>
        <w:tabs>
          <w:tab w:val="left" w:pos="7485"/>
        </w:tabs>
        <w:spacing w:after="0" w:line="240" w:lineRule="auto"/>
        <w:jc w:val="center"/>
        <w:rPr>
          <w:rFonts w:ascii="Times New Roman" w:hAnsi="Times New Roman"/>
          <w:b/>
          <w:sz w:val="20"/>
          <w:szCs w:val="20"/>
          <w:lang w:val="bg-BG" w:eastAsia="bg-BG"/>
        </w:rPr>
      </w:pPr>
      <w:r w:rsidRPr="00503B79">
        <w:rPr>
          <w:rFonts w:ascii="Times New Roman" w:hAnsi="Times New Roman"/>
          <w:b/>
          <w:sz w:val="20"/>
          <w:szCs w:val="20"/>
          <w:lang w:val="bg-BG" w:eastAsia="bg-BG"/>
        </w:rPr>
        <w:t>Глава първа</w:t>
      </w:r>
    </w:p>
    <w:p w:rsidR="00052F5C" w:rsidRPr="00503B79" w:rsidRDefault="00052F5C" w:rsidP="006F3DDC">
      <w:pPr>
        <w:tabs>
          <w:tab w:val="left" w:pos="7485"/>
        </w:tabs>
        <w:spacing w:after="0" w:line="240" w:lineRule="auto"/>
        <w:jc w:val="center"/>
        <w:rPr>
          <w:rFonts w:ascii="Times New Roman" w:hAnsi="Times New Roman"/>
          <w:sz w:val="20"/>
          <w:szCs w:val="20"/>
          <w:lang w:val="bg-BG" w:eastAsia="bg-BG"/>
        </w:rPr>
      </w:pPr>
      <w:r w:rsidRPr="00503B79">
        <w:rPr>
          <w:rFonts w:ascii="Times New Roman" w:hAnsi="Times New Roman"/>
          <w:b/>
          <w:sz w:val="20"/>
          <w:szCs w:val="20"/>
          <w:lang w:val="bg-BG" w:eastAsia="bg-BG"/>
        </w:rPr>
        <w:t>ОБЩИ ПОЛОЖЕНИЯ</w:t>
      </w:r>
    </w:p>
    <w:p w:rsidR="00052F5C" w:rsidRPr="00503B79" w:rsidRDefault="00052F5C" w:rsidP="006F3DDC">
      <w:pPr>
        <w:tabs>
          <w:tab w:val="left" w:pos="0"/>
        </w:tabs>
        <w:spacing w:after="0" w:line="240" w:lineRule="auto"/>
        <w:jc w:val="both"/>
        <w:rPr>
          <w:rFonts w:ascii="Times New Roman" w:hAnsi="Times New Roman"/>
          <w:sz w:val="20"/>
          <w:szCs w:val="20"/>
          <w:lang w:val="bg-BG" w:eastAsia="bg-BG"/>
        </w:rPr>
      </w:pPr>
      <w:r w:rsidRPr="00503B79">
        <w:rPr>
          <w:rFonts w:ascii="Times New Roman" w:hAnsi="Times New Roman"/>
          <w:b/>
          <w:sz w:val="20"/>
          <w:szCs w:val="20"/>
          <w:lang w:val="bg-BG" w:eastAsia="bg-BG"/>
        </w:rPr>
        <w:tab/>
        <w:t xml:space="preserve">Чл. 1. </w:t>
      </w:r>
      <w:r w:rsidRPr="00503B79">
        <w:rPr>
          <w:rFonts w:ascii="Times New Roman" w:hAnsi="Times New Roman"/>
          <w:sz w:val="20"/>
          <w:szCs w:val="20"/>
          <w:lang w:val="bg-BG" w:eastAsia="bg-BG"/>
        </w:rPr>
        <w:t>Настоящата Наредба определя начина за стопанисване, управление и реда за предоставяне за ползване на пасища и мери – публична общинска собственост.</w:t>
      </w:r>
    </w:p>
    <w:p w:rsidR="00052F5C" w:rsidRPr="00503B79" w:rsidRDefault="00052F5C" w:rsidP="006F3DDC">
      <w:pPr>
        <w:tabs>
          <w:tab w:val="left" w:pos="0"/>
        </w:tabs>
        <w:spacing w:after="0" w:line="240" w:lineRule="auto"/>
        <w:jc w:val="both"/>
        <w:rPr>
          <w:rFonts w:ascii="Times New Roman" w:hAnsi="Times New Roman"/>
          <w:sz w:val="20"/>
          <w:szCs w:val="20"/>
          <w:lang w:val="bg-BG" w:eastAsia="bg-BG"/>
        </w:rPr>
      </w:pPr>
      <w:r w:rsidRPr="00503B79">
        <w:rPr>
          <w:rFonts w:ascii="Times New Roman" w:hAnsi="Times New Roman"/>
          <w:b/>
          <w:sz w:val="20"/>
          <w:szCs w:val="20"/>
          <w:lang w:val="bg-BG" w:eastAsia="bg-BG"/>
        </w:rPr>
        <w:tab/>
        <w:t xml:space="preserve">Чл. 2. </w:t>
      </w:r>
      <w:r w:rsidRPr="00503B79">
        <w:rPr>
          <w:rFonts w:ascii="Times New Roman" w:hAnsi="Times New Roman"/>
          <w:sz w:val="20"/>
          <w:szCs w:val="20"/>
          <w:lang w:val="bg-BG" w:eastAsia="bg-BG"/>
        </w:rPr>
        <w:t>Предмет на Наредбата са общинските имоти с начин на трайно ползване “пасище, мера” на територията на Община Гулянци.</w:t>
      </w:r>
    </w:p>
    <w:p w:rsidR="00052F5C" w:rsidRPr="00503B79" w:rsidRDefault="00052F5C" w:rsidP="006F3DDC">
      <w:pPr>
        <w:tabs>
          <w:tab w:val="left" w:pos="0"/>
        </w:tabs>
        <w:spacing w:after="0" w:line="240" w:lineRule="auto"/>
        <w:jc w:val="both"/>
        <w:rPr>
          <w:rFonts w:ascii="Times New Roman" w:hAnsi="Times New Roman"/>
          <w:sz w:val="20"/>
          <w:szCs w:val="20"/>
          <w:lang w:val="bg-BG" w:eastAsia="bg-BG"/>
        </w:rPr>
      </w:pPr>
      <w:r w:rsidRPr="00503B79">
        <w:rPr>
          <w:rFonts w:ascii="Times New Roman" w:hAnsi="Times New Roman"/>
          <w:b/>
          <w:sz w:val="20"/>
          <w:szCs w:val="20"/>
          <w:lang w:val="bg-BG" w:eastAsia="bg-BG"/>
        </w:rPr>
        <w:tab/>
        <w:t xml:space="preserve">Чл. 3. </w:t>
      </w:r>
      <w:r w:rsidRPr="00503B79">
        <w:rPr>
          <w:rFonts w:ascii="Times New Roman" w:hAnsi="Times New Roman"/>
          <w:sz w:val="20"/>
          <w:szCs w:val="20"/>
          <w:lang w:val="bg-BG" w:eastAsia="bg-BG"/>
        </w:rPr>
        <w:t>Наредбата определя конкретните правомощия на Общински съвет – Гулянци, Кмета на Община Гулянци и кметовете и кметските наместници на населените места в Община Гулянци относно стопанисването, управлението и предоставянето за ползване на пасища и мери.</w:t>
      </w:r>
    </w:p>
    <w:p w:rsidR="00052F5C" w:rsidRPr="00503B79" w:rsidRDefault="00052F5C" w:rsidP="006F3DDC">
      <w:pPr>
        <w:tabs>
          <w:tab w:val="left" w:pos="0"/>
        </w:tabs>
        <w:spacing w:after="0" w:line="240" w:lineRule="auto"/>
        <w:jc w:val="both"/>
        <w:rPr>
          <w:rFonts w:ascii="Times New Roman" w:hAnsi="Times New Roman"/>
          <w:sz w:val="20"/>
          <w:szCs w:val="20"/>
          <w:lang w:val="bg-BG" w:eastAsia="bg-BG"/>
        </w:rPr>
      </w:pPr>
    </w:p>
    <w:p w:rsidR="00052F5C" w:rsidRPr="00503B79" w:rsidRDefault="00052F5C" w:rsidP="006F3DDC">
      <w:pPr>
        <w:tabs>
          <w:tab w:val="left" w:pos="7485"/>
        </w:tabs>
        <w:spacing w:after="0" w:line="240" w:lineRule="auto"/>
        <w:jc w:val="center"/>
        <w:rPr>
          <w:rFonts w:ascii="Times New Roman" w:hAnsi="Times New Roman"/>
          <w:b/>
          <w:sz w:val="20"/>
          <w:szCs w:val="20"/>
          <w:lang w:val="bg-BG" w:eastAsia="bg-BG"/>
        </w:rPr>
      </w:pPr>
      <w:r w:rsidRPr="00503B79">
        <w:rPr>
          <w:rFonts w:ascii="Times New Roman" w:hAnsi="Times New Roman"/>
          <w:b/>
          <w:sz w:val="20"/>
          <w:szCs w:val="20"/>
          <w:lang w:val="bg-BG" w:eastAsia="bg-BG"/>
        </w:rPr>
        <w:t>Глава втора</w:t>
      </w:r>
    </w:p>
    <w:p w:rsidR="00052F5C" w:rsidRPr="00503B79" w:rsidRDefault="00052F5C" w:rsidP="006F3DDC">
      <w:pPr>
        <w:tabs>
          <w:tab w:val="left" w:pos="7485"/>
        </w:tabs>
        <w:spacing w:after="0" w:line="240" w:lineRule="auto"/>
        <w:jc w:val="center"/>
        <w:rPr>
          <w:rFonts w:ascii="Times New Roman" w:hAnsi="Times New Roman"/>
          <w:sz w:val="20"/>
          <w:szCs w:val="20"/>
          <w:lang w:val="bg-BG" w:eastAsia="bg-BG"/>
        </w:rPr>
      </w:pPr>
      <w:r w:rsidRPr="00503B79">
        <w:rPr>
          <w:rFonts w:ascii="Times New Roman" w:hAnsi="Times New Roman"/>
          <w:b/>
          <w:caps/>
          <w:sz w:val="20"/>
          <w:szCs w:val="20"/>
          <w:lang w:val="bg-BG" w:eastAsia="bg-BG"/>
        </w:rPr>
        <w:t>Стопанисване, управление и ползване на Общинските пасища и мери</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b/>
          <w:sz w:val="20"/>
          <w:szCs w:val="20"/>
          <w:lang w:val="bg-BG" w:eastAsia="bg-BG"/>
        </w:rPr>
        <w:t xml:space="preserve"> </w:t>
      </w:r>
      <w:r w:rsidRPr="00503B79">
        <w:rPr>
          <w:rFonts w:ascii="Times New Roman" w:hAnsi="Times New Roman"/>
          <w:b/>
          <w:sz w:val="20"/>
          <w:szCs w:val="20"/>
          <w:lang w:val="bg-BG" w:eastAsia="bg-BG"/>
        </w:rPr>
        <w:tab/>
        <w:t xml:space="preserve">Чл. 4. </w:t>
      </w:r>
      <w:r w:rsidRPr="00503B79">
        <w:rPr>
          <w:rFonts w:ascii="Times New Roman" w:hAnsi="Times New Roman"/>
          <w:sz w:val="20"/>
          <w:szCs w:val="20"/>
          <w:lang w:val="bg-BG" w:eastAsia="bg-BG"/>
        </w:rPr>
        <w:t>Стопанисването и управлението на пасищата и мерите обхваща:</w:t>
      </w:r>
    </w:p>
    <w:p w:rsidR="00052F5C" w:rsidRPr="00503B79" w:rsidRDefault="00052F5C" w:rsidP="006F3DDC">
      <w:pPr>
        <w:numPr>
          <w:ilvl w:val="0"/>
          <w:numId w:val="1"/>
        </w:numPr>
        <w:tabs>
          <w:tab w:val="left" w:pos="7485"/>
        </w:tabs>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поддържането на съществуващите пасища и мери в съответствие с условията за поддържане на земята в добро земеделско и екологично състояние и прилагането на националните стандарти, определени със Заповед №РД 09 990/23.12.09г, влязла в сила от 01.01.2010г.  на Министъра на земеделието и храните;</w:t>
      </w:r>
    </w:p>
    <w:p w:rsidR="00052F5C" w:rsidRPr="00503B79" w:rsidRDefault="00052F5C" w:rsidP="006F3DDC">
      <w:pPr>
        <w:numPr>
          <w:ilvl w:val="0"/>
          <w:numId w:val="1"/>
        </w:numPr>
        <w:tabs>
          <w:tab w:val="left" w:pos="7485"/>
        </w:tabs>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създаването на нови пасища и мери;</w:t>
      </w:r>
    </w:p>
    <w:p w:rsidR="00052F5C" w:rsidRPr="00503B79" w:rsidRDefault="00052F5C" w:rsidP="006F3DDC">
      <w:pPr>
        <w:numPr>
          <w:ilvl w:val="0"/>
          <w:numId w:val="1"/>
        </w:numPr>
        <w:tabs>
          <w:tab w:val="left" w:pos="7485"/>
        </w:tabs>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рекултивация на пасища и мери;</w:t>
      </w:r>
    </w:p>
    <w:p w:rsidR="00052F5C" w:rsidRPr="00503B79" w:rsidRDefault="00052F5C" w:rsidP="006F3DDC">
      <w:pPr>
        <w:numPr>
          <w:ilvl w:val="0"/>
          <w:numId w:val="1"/>
        </w:numPr>
        <w:tabs>
          <w:tab w:val="left" w:pos="7485"/>
        </w:tabs>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извършване на агротехнически и растителнозащитни мероприятия;</w:t>
      </w:r>
    </w:p>
    <w:p w:rsidR="00052F5C" w:rsidRPr="00503B79" w:rsidRDefault="00052F5C" w:rsidP="006F3DDC">
      <w:pPr>
        <w:numPr>
          <w:ilvl w:val="0"/>
          <w:numId w:val="1"/>
        </w:numPr>
        <w:tabs>
          <w:tab w:val="left" w:pos="7485"/>
        </w:tabs>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 xml:space="preserve">предоставяне за ползване.  </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 xml:space="preserve">Чл. 5. </w:t>
      </w:r>
      <w:r w:rsidRPr="00503B79">
        <w:rPr>
          <w:rFonts w:ascii="Times New Roman" w:hAnsi="Times New Roman"/>
          <w:sz w:val="20"/>
          <w:szCs w:val="20"/>
          <w:lang w:val="bg-BG" w:eastAsia="bg-BG"/>
        </w:rPr>
        <w:t xml:space="preserve">Предоставянето за ползване на общински пасища и мери се извършва с решение на Общинския съвет за всяка календарна година, в съответствие с изискванията на Глава пета „а” от Закона за собствеността и ползуването на земеделските земи и Правилника за неговото прилагане. </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 xml:space="preserve">Чл. 6. </w:t>
      </w:r>
      <w:r w:rsidRPr="00503B79">
        <w:rPr>
          <w:rFonts w:ascii="Times New Roman" w:hAnsi="Times New Roman"/>
          <w:sz w:val="20"/>
          <w:szCs w:val="20"/>
          <w:lang w:val="bg-BG" w:eastAsia="bg-BG"/>
        </w:rPr>
        <w:t xml:space="preserve">Забранява се строителство в общинските пасища и мери, без промяна на предназначението им, както и превръщането им в обработваеми земи – ниви. </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 xml:space="preserve">Чл. 7. </w:t>
      </w:r>
      <w:r w:rsidRPr="00503B79">
        <w:rPr>
          <w:rFonts w:ascii="Times New Roman" w:hAnsi="Times New Roman"/>
          <w:sz w:val="20"/>
          <w:szCs w:val="20"/>
          <w:lang w:val="bg-BG" w:eastAsia="bg-BG"/>
        </w:rPr>
        <w:t>Промяна предназначението на пасищата и мерите се допуска по изключение в случаите, предвидени в Закона за собствеността и ползуването на земеделските земи и Правилника за прилагането му.</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 xml:space="preserve">Чл.8. (1) </w:t>
      </w:r>
      <w:r w:rsidRPr="00503B79">
        <w:rPr>
          <w:rFonts w:ascii="Times New Roman" w:hAnsi="Times New Roman"/>
          <w:sz w:val="20"/>
          <w:szCs w:val="20"/>
          <w:lang w:val="bg-BG" w:eastAsia="bg-BG"/>
        </w:rPr>
        <w:t>Ползването на общинските пасища и мери, включва следните начини за въздействие върху тяхното общо състояние, касаещо продуктивността, качеството и ботаническия състав на тревостоя:</w:t>
      </w:r>
    </w:p>
    <w:p w:rsidR="00052F5C" w:rsidRPr="00503B79" w:rsidRDefault="00052F5C" w:rsidP="006F3DDC">
      <w:pPr>
        <w:numPr>
          <w:ilvl w:val="0"/>
          <w:numId w:val="2"/>
        </w:numPr>
        <w:spacing w:after="0" w:line="240" w:lineRule="auto"/>
        <w:rPr>
          <w:rFonts w:ascii="Times New Roman" w:hAnsi="Times New Roman"/>
          <w:sz w:val="20"/>
          <w:szCs w:val="20"/>
          <w:lang w:val="bg-BG" w:eastAsia="bg-BG"/>
        </w:rPr>
      </w:pPr>
      <w:r w:rsidRPr="00503B79">
        <w:rPr>
          <w:rFonts w:ascii="Times New Roman" w:hAnsi="Times New Roman"/>
          <w:sz w:val="20"/>
          <w:szCs w:val="20"/>
          <w:lang w:val="bg-BG" w:eastAsia="bg-BG"/>
        </w:rPr>
        <w:t>почистване от нежелана храстовидна растителност и битови отпадъци;</w:t>
      </w:r>
    </w:p>
    <w:p w:rsidR="00052F5C" w:rsidRPr="00503B79" w:rsidRDefault="00052F5C" w:rsidP="006F3DDC">
      <w:pPr>
        <w:numPr>
          <w:ilvl w:val="0"/>
          <w:numId w:val="2"/>
        </w:numPr>
        <w:spacing w:after="0" w:line="240" w:lineRule="auto"/>
        <w:rPr>
          <w:rFonts w:ascii="Times New Roman" w:hAnsi="Times New Roman"/>
          <w:sz w:val="20"/>
          <w:szCs w:val="20"/>
          <w:lang w:val="bg-BG" w:eastAsia="bg-BG"/>
        </w:rPr>
      </w:pPr>
      <w:r w:rsidRPr="00503B79">
        <w:rPr>
          <w:rFonts w:ascii="Times New Roman" w:hAnsi="Times New Roman"/>
          <w:sz w:val="20"/>
          <w:szCs w:val="20"/>
          <w:lang w:val="bg-BG" w:eastAsia="bg-BG"/>
        </w:rPr>
        <w:t>регулиране на водния режим;</w:t>
      </w:r>
    </w:p>
    <w:p w:rsidR="00052F5C" w:rsidRPr="00503B79" w:rsidRDefault="00052F5C" w:rsidP="006F3DDC">
      <w:pPr>
        <w:numPr>
          <w:ilvl w:val="0"/>
          <w:numId w:val="2"/>
        </w:numPr>
        <w:spacing w:after="0" w:line="240" w:lineRule="auto"/>
        <w:rPr>
          <w:rFonts w:ascii="Times New Roman" w:hAnsi="Times New Roman"/>
          <w:sz w:val="20"/>
          <w:szCs w:val="20"/>
          <w:lang w:val="bg-BG" w:eastAsia="bg-BG"/>
        </w:rPr>
      </w:pPr>
      <w:r w:rsidRPr="00503B79">
        <w:rPr>
          <w:rFonts w:ascii="Times New Roman" w:hAnsi="Times New Roman"/>
          <w:sz w:val="20"/>
          <w:szCs w:val="20"/>
          <w:lang w:val="bg-BG" w:eastAsia="bg-BG"/>
        </w:rPr>
        <w:t>борба с плевелите;</w:t>
      </w:r>
    </w:p>
    <w:p w:rsidR="00052F5C" w:rsidRPr="00503B79" w:rsidRDefault="00052F5C" w:rsidP="006F3DDC">
      <w:pPr>
        <w:numPr>
          <w:ilvl w:val="0"/>
          <w:numId w:val="2"/>
        </w:numPr>
        <w:spacing w:after="0" w:line="240" w:lineRule="auto"/>
        <w:rPr>
          <w:rFonts w:ascii="Times New Roman" w:hAnsi="Times New Roman"/>
          <w:sz w:val="20"/>
          <w:szCs w:val="20"/>
          <w:lang w:val="bg-BG" w:eastAsia="bg-BG"/>
        </w:rPr>
      </w:pPr>
      <w:r w:rsidRPr="00503B79">
        <w:rPr>
          <w:rFonts w:ascii="Times New Roman" w:hAnsi="Times New Roman"/>
          <w:sz w:val="20"/>
          <w:szCs w:val="20"/>
          <w:lang w:val="bg-BG" w:eastAsia="bg-BG"/>
        </w:rPr>
        <w:t>торене;</w:t>
      </w:r>
    </w:p>
    <w:p w:rsidR="00052F5C" w:rsidRPr="00503B79" w:rsidRDefault="00052F5C" w:rsidP="006F3DDC">
      <w:pPr>
        <w:numPr>
          <w:ilvl w:val="0"/>
          <w:numId w:val="2"/>
        </w:numPr>
        <w:spacing w:after="0" w:line="240" w:lineRule="auto"/>
        <w:rPr>
          <w:rFonts w:ascii="Times New Roman" w:hAnsi="Times New Roman"/>
          <w:sz w:val="20"/>
          <w:szCs w:val="20"/>
          <w:lang w:val="bg-BG" w:eastAsia="bg-BG"/>
        </w:rPr>
      </w:pPr>
      <w:r w:rsidRPr="00503B79">
        <w:rPr>
          <w:rFonts w:ascii="Times New Roman" w:hAnsi="Times New Roman"/>
          <w:sz w:val="20"/>
          <w:szCs w:val="20"/>
          <w:lang w:val="bg-BG" w:eastAsia="bg-BG"/>
        </w:rPr>
        <w:t>посяване;</w:t>
      </w:r>
    </w:p>
    <w:p w:rsidR="00052F5C" w:rsidRPr="00503B79" w:rsidRDefault="00052F5C" w:rsidP="006F3DDC">
      <w:pPr>
        <w:numPr>
          <w:ilvl w:val="0"/>
          <w:numId w:val="2"/>
        </w:numPr>
        <w:spacing w:after="0" w:line="240" w:lineRule="auto"/>
        <w:rPr>
          <w:rFonts w:ascii="Times New Roman" w:hAnsi="Times New Roman"/>
          <w:sz w:val="20"/>
          <w:szCs w:val="20"/>
          <w:lang w:val="bg-BG" w:eastAsia="bg-BG"/>
        </w:rPr>
      </w:pPr>
      <w:r w:rsidRPr="00503B79">
        <w:rPr>
          <w:rFonts w:ascii="Times New Roman" w:hAnsi="Times New Roman"/>
          <w:sz w:val="20"/>
          <w:szCs w:val="20"/>
          <w:lang w:val="bg-BG" w:eastAsia="bg-BG"/>
        </w:rPr>
        <w:t>режим на ползване;</w:t>
      </w:r>
    </w:p>
    <w:p w:rsidR="00052F5C" w:rsidRPr="00503B79" w:rsidRDefault="00052F5C" w:rsidP="006F3DDC">
      <w:pPr>
        <w:numPr>
          <w:ilvl w:val="0"/>
          <w:numId w:val="2"/>
        </w:numPr>
        <w:spacing w:after="0" w:line="240" w:lineRule="auto"/>
        <w:rPr>
          <w:rFonts w:ascii="Times New Roman" w:hAnsi="Times New Roman"/>
          <w:sz w:val="20"/>
          <w:szCs w:val="20"/>
          <w:lang w:val="bg-BG" w:eastAsia="bg-BG"/>
        </w:rPr>
      </w:pPr>
      <w:r w:rsidRPr="00503B79">
        <w:rPr>
          <w:rFonts w:ascii="Times New Roman" w:hAnsi="Times New Roman"/>
          <w:sz w:val="20"/>
          <w:szCs w:val="20"/>
          <w:lang w:val="bg-BG" w:eastAsia="bg-BG"/>
        </w:rPr>
        <w:t>противоерозионни мероприятия.</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b/>
          <w:sz w:val="20"/>
          <w:szCs w:val="20"/>
          <w:lang w:val="bg-BG" w:eastAsia="bg-BG"/>
        </w:rPr>
        <w:tab/>
        <w:t xml:space="preserve">(2) </w:t>
      </w:r>
      <w:r w:rsidRPr="00503B79">
        <w:rPr>
          <w:rFonts w:ascii="Times New Roman" w:hAnsi="Times New Roman"/>
          <w:sz w:val="20"/>
          <w:szCs w:val="20"/>
          <w:lang w:val="bg-BG" w:eastAsia="bg-BG"/>
        </w:rPr>
        <w:t>При ползване на пасища и мери трябва да се прилагат минималните национални стандарти за прилагане на добри селскостопански условия, определени със Заповед № РД-09 990/23.12.09 г, влязла в сила от 01.01.2010 г. на Министъра на Земеделието и храните, както следва: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 xml:space="preserve">1. </w:t>
      </w:r>
      <w:r w:rsidRPr="00503B79">
        <w:rPr>
          <w:rFonts w:ascii="Times New Roman" w:hAnsi="Times New Roman"/>
          <w:sz w:val="20"/>
          <w:szCs w:val="20"/>
          <w:lang w:val="bg-BG" w:eastAsia="bg-BG"/>
        </w:rPr>
        <w:t>За опазване на почвата от ерозия -</w:t>
      </w:r>
      <w:r w:rsidRPr="00503B79">
        <w:rPr>
          <w:rFonts w:ascii="Times New Roman" w:hAnsi="Times New Roman"/>
          <w:b/>
          <w:sz w:val="20"/>
          <w:szCs w:val="20"/>
          <w:lang w:val="bg-BG" w:eastAsia="bg-BG"/>
        </w:rPr>
        <w:t xml:space="preserve"> Национален стандарт 1.2. </w:t>
      </w:r>
      <w:r w:rsidRPr="00503B79">
        <w:rPr>
          <w:rFonts w:ascii="Times New Roman" w:hAnsi="Times New Roman"/>
          <w:sz w:val="20"/>
          <w:szCs w:val="20"/>
          <w:lang w:val="bg-BG" w:eastAsia="bg-BG"/>
        </w:rPr>
        <w:t>Задължително е запазването и поддържането на съществуващите трайни тераси в блока на земеделското стопанство и/или земеделски парцел и сключването на споразумения между земеползвателите на даден физически блок.</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 xml:space="preserve">2. </w:t>
      </w:r>
      <w:r w:rsidRPr="00503B79">
        <w:rPr>
          <w:rFonts w:ascii="Times New Roman" w:hAnsi="Times New Roman"/>
          <w:sz w:val="20"/>
          <w:szCs w:val="20"/>
          <w:lang w:val="bg-BG" w:eastAsia="bg-BG"/>
        </w:rPr>
        <w:t>За запазване структурата на почвата</w:t>
      </w:r>
      <w:r w:rsidRPr="00503B79">
        <w:rPr>
          <w:rFonts w:ascii="Times New Roman" w:hAnsi="Times New Roman"/>
          <w:b/>
          <w:sz w:val="20"/>
          <w:szCs w:val="20"/>
          <w:lang w:val="bg-BG" w:eastAsia="bg-BG"/>
        </w:rPr>
        <w:t xml:space="preserve"> – Национален стандарт 3.1. </w:t>
      </w:r>
      <w:r w:rsidRPr="00503B79">
        <w:rPr>
          <w:rFonts w:ascii="Times New Roman" w:hAnsi="Times New Roman"/>
          <w:sz w:val="20"/>
          <w:szCs w:val="20"/>
          <w:lang w:val="bg-BG" w:eastAsia="bg-BG"/>
        </w:rPr>
        <w:t>Забранява се използването на земеделска техника в парцели с преовлажнена почва.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3.</w:t>
      </w:r>
      <w:r w:rsidRPr="00503B79">
        <w:rPr>
          <w:rFonts w:ascii="Times New Roman" w:hAnsi="Times New Roman"/>
          <w:sz w:val="20"/>
          <w:szCs w:val="20"/>
          <w:lang w:val="bg-BG" w:eastAsia="bg-BG"/>
        </w:rPr>
        <w:t xml:space="preserve"> За осигуряване на минимално ниво на поддръжка на естествените местообитания – </w:t>
      </w:r>
      <w:r w:rsidRPr="00503B79">
        <w:rPr>
          <w:rFonts w:ascii="Times New Roman" w:hAnsi="Times New Roman"/>
          <w:b/>
          <w:sz w:val="20"/>
          <w:szCs w:val="20"/>
          <w:lang w:val="bg-BG" w:eastAsia="bg-BG"/>
        </w:rPr>
        <w:t xml:space="preserve">Национален стандарт 4.1. </w:t>
      </w:r>
      <w:r w:rsidRPr="00503B79">
        <w:rPr>
          <w:rFonts w:ascii="Times New Roman" w:hAnsi="Times New Roman"/>
          <w:sz w:val="20"/>
          <w:szCs w:val="20"/>
          <w:lang w:val="bg-BG" w:eastAsia="bg-BG"/>
        </w:rPr>
        <w:t>Земеделски стопани, ползващи постоянно затревени площи (пасища и ливади), са длъжни да поддържат минимална гъстота от 0,15 животински единици на хектар (ЖЕ/ха) или да извършват минимум 1 коситба за съответната година – до 15 юли за равнинните райони и до 15 август за планинските райони, включени в обхвата на необлагодетелстваните планински райони.</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4. Национален стандарт 4.2.</w:t>
      </w:r>
      <w:r w:rsidRPr="00503B79">
        <w:rPr>
          <w:rFonts w:ascii="Times New Roman" w:hAnsi="Times New Roman"/>
          <w:sz w:val="20"/>
          <w:szCs w:val="20"/>
          <w:lang w:val="bg-BG" w:eastAsia="bg-BG"/>
        </w:rPr>
        <w:t xml:space="preserve"> Задължително е постоянните пасища  и ливади да се почистват от нежелана храстовидна растителност. Да се провежда борба с агресивни устойчиви растителни видове – орлова папрат (Pteridium aguilinum), чемерика (Veratrum spp.), айлант (Ailanthus altissima), аморфа (Amorpha fruticosa) и къпина (Rubus fruticosus).</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sz w:val="20"/>
          <w:szCs w:val="20"/>
          <w:lang w:val="bg-BG" w:eastAsia="bg-BG"/>
        </w:rPr>
        <w:t>За земеделски земи (затревени площи) с висока природна стойност, земите попадащи в националната екологична мрежа Натура 2000 и защитените територии, в зависимост от завареното положение на ливадата или пасището се разрешава да се оставят мозаечно разположени единични или групи дървета храсти и/или синори, до 20% от общата затревена площ.</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5. Национален стандарт 4.3.</w:t>
      </w:r>
      <w:r w:rsidRPr="00503B79">
        <w:rPr>
          <w:rFonts w:ascii="Times New Roman" w:hAnsi="Times New Roman"/>
          <w:sz w:val="20"/>
          <w:szCs w:val="20"/>
          <w:lang w:val="bg-BG" w:eastAsia="bg-BG"/>
        </w:rPr>
        <w:t xml:space="preserve"> Задължително е да се запазват съществуващите полски граници (синори) в блока на земеделското стопанство и/или земеделския парцел.</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 xml:space="preserve">6. Национален стандарт 4.4. </w:t>
      </w:r>
      <w:r w:rsidRPr="00503B79">
        <w:rPr>
          <w:rFonts w:ascii="Times New Roman" w:hAnsi="Times New Roman"/>
          <w:sz w:val="20"/>
          <w:szCs w:val="20"/>
          <w:lang w:val="bg-BG" w:eastAsia="bg-BG"/>
        </w:rPr>
        <w:t>Задължително е опазването на земеделски площи в близост до гори от навлизането на дървесна и храстовидна растителност в тях.</w:t>
      </w:r>
    </w:p>
    <w:p w:rsidR="00052F5C" w:rsidRPr="00503B79" w:rsidRDefault="00052F5C" w:rsidP="006F3DDC">
      <w:pPr>
        <w:tabs>
          <w:tab w:val="left" w:pos="7485"/>
        </w:tabs>
        <w:spacing w:after="0" w:line="240" w:lineRule="auto"/>
        <w:jc w:val="center"/>
        <w:rPr>
          <w:rFonts w:ascii="Times New Roman" w:hAnsi="Times New Roman"/>
          <w:sz w:val="20"/>
          <w:szCs w:val="20"/>
          <w:lang w:val="bg-BG" w:eastAsia="bg-BG"/>
        </w:rPr>
      </w:pPr>
      <w:r w:rsidRPr="00503B79">
        <w:rPr>
          <w:rFonts w:ascii="Times New Roman" w:hAnsi="Times New Roman"/>
          <w:sz w:val="20"/>
          <w:szCs w:val="20"/>
          <w:lang w:val="bg-BG" w:eastAsia="bg-BG"/>
        </w:rPr>
        <w:tab/>
      </w:r>
    </w:p>
    <w:p w:rsidR="00052F5C" w:rsidRPr="00503B79" w:rsidRDefault="00052F5C" w:rsidP="006F3DDC">
      <w:pPr>
        <w:tabs>
          <w:tab w:val="left" w:pos="7485"/>
        </w:tabs>
        <w:spacing w:after="0" w:line="240" w:lineRule="auto"/>
        <w:jc w:val="center"/>
        <w:rPr>
          <w:rFonts w:ascii="Times New Roman" w:hAnsi="Times New Roman"/>
          <w:b/>
          <w:sz w:val="20"/>
          <w:szCs w:val="20"/>
          <w:lang w:val="bg-BG" w:eastAsia="bg-BG"/>
        </w:rPr>
      </w:pPr>
    </w:p>
    <w:p w:rsidR="00052F5C" w:rsidRPr="00503B79" w:rsidRDefault="00052F5C" w:rsidP="006F3DDC">
      <w:pPr>
        <w:tabs>
          <w:tab w:val="left" w:pos="7485"/>
        </w:tabs>
        <w:spacing w:after="0" w:line="240" w:lineRule="auto"/>
        <w:jc w:val="center"/>
        <w:rPr>
          <w:rFonts w:ascii="Times New Roman" w:hAnsi="Times New Roman"/>
          <w:b/>
          <w:sz w:val="20"/>
          <w:szCs w:val="20"/>
          <w:lang w:val="bg-BG" w:eastAsia="bg-BG"/>
        </w:rPr>
      </w:pPr>
    </w:p>
    <w:p w:rsidR="00052F5C" w:rsidRPr="00503B79" w:rsidRDefault="00052F5C" w:rsidP="006F3DDC">
      <w:pPr>
        <w:tabs>
          <w:tab w:val="left" w:pos="7485"/>
        </w:tabs>
        <w:spacing w:after="0" w:line="240" w:lineRule="auto"/>
        <w:jc w:val="center"/>
        <w:rPr>
          <w:rFonts w:ascii="Times New Roman" w:hAnsi="Times New Roman"/>
          <w:b/>
          <w:sz w:val="20"/>
          <w:szCs w:val="20"/>
          <w:lang w:val="bg-BG" w:eastAsia="bg-BG"/>
        </w:rPr>
      </w:pPr>
      <w:r w:rsidRPr="00503B79">
        <w:rPr>
          <w:rFonts w:ascii="Times New Roman" w:hAnsi="Times New Roman"/>
          <w:b/>
          <w:sz w:val="20"/>
          <w:szCs w:val="20"/>
          <w:lang w:val="bg-BG" w:eastAsia="bg-BG"/>
        </w:rPr>
        <w:t>Глава трета</w:t>
      </w:r>
    </w:p>
    <w:p w:rsidR="00052F5C" w:rsidRPr="00503B79" w:rsidRDefault="00052F5C" w:rsidP="006F3DDC">
      <w:pPr>
        <w:tabs>
          <w:tab w:val="left" w:pos="7485"/>
        </w:tabs>
        <w:spacing w:after="0" w:line="240" w:lineRule="auto"/>
        <w:jc w:val="center"/>
        <w:rPr>
          <w:rFonts w:ascii="Times New Roman" w:hAnsi="Times New Roman"/>
          <w:sz w:val="20"/>
          <w:szCs w:val="20"/>
          <w:lang w:val="bg-BG" w:eastAsia="bg-BG"/>
        </w:rPr>
      </w:pPr>
      <w:r w:rsidRPr="00503B79">
        <w:rPr>
          <w:rFonts w:ascii="Times New Roman" w:hAnsi="Times New Roman"/>
          <w:b/>
          <w:caps/>
          <w:sz w:val="20"/>
          <w:szCs w:val="20"/>
          <w:lang w:val="bg-BG" w:eastAsia="bg-BG"/>
        </w:rPr>
        <w:t xml:space="preserve">Условия и ред за предоставяне на пасища и мери за индивидуално и общо ползване на земеделски стопани </w:t>
      </w:r>
    </w:p>
    <w:p w:rsidR="00052F5C" w:rsidRPr="00503B79" w:rsidRDefault="00052F5C" w:rsidP="006F3DDC">
      <w:pPr>
        <w:spacing w:after="0" w:line="240" w:lineRule="auto"/>
        <w:ind w:firstLine="540"/>
        <w:jc w:val="both"/>
        <w:rPr>
          <w:rFonts w:ascii="Times New Roman" w:hAnsi="Times New Roman"/>
          <w:sz w:val="20"/>
          <w:szCs w:val="20"/>
          <w:lang w:val="bg-BG" w:eastAsia="bg-BG"/>
        </w:rPr>
      </w:pPr>
      <w:r w:rsidRPr="00503B79">
        <w:rPr>
          <w:rFonts w:ascii="Times New Roman" w:hAnsi="Times New Roman"/>
          <w:b/>
          <w:sz w:val="20"/>
          <w:szCs w:val="20"/>
          <w:lang w:val="bg-BG" w:eastAsia="bg-BG"/>
        </w:rPr>
        <w:t xml:space="preserve">Чл. 9. </w:t>
      </w:r>
      <w:r w:rsidRPr="00503B79">
        <w:rPr>
          <w:rFonts w:ascii="Times New Roman" w:hAnsi="Times New Roman"/>
          <w:sz w:val="20"/>
          <w:szCs w:val="20"/>
          <w:lang w:val="bg-BG" w:eastAsia="bg-BG"/>
        </w:rPr>
        <w:t>Организацията по предоставяне за ползване на общинските пасища и мери се осъществява от Кмета на Общината, след решение на Общинския съвет.</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 xml:space="preserve">Чл. 10. (1) </w:t>
      </w:r>
      <w:r w:rsidRPr="00503B79">
        <w:rPr>
          <w:rFonts w:ascii="Times New Roman" w:hAnsi="Times New Roman"/>
          <w:sz w:val="20"/>
          <w:szCs w:val="20"/>
          <w:lang w:val="bg-BG" w:eastAsia="bg-BG"/>
        </w:rPr>
        <w:t xml:space="preserve"> На основание чл. 37о и чл.37и от Закона за собствеността и ползването на земеделските земи, Общинският съвет определя с  решение пасищата, мерите и ливадите от общинския поземлен фонд за общо и индивидуално ползване. Решението на общинския съвет, както и списъците с имотите, подробно описани по землища, номера, начин на трайно ползване, категории и средните годишни рентни плащания за землището или за общината, се обявяват в общините и кметствата и се публикуват на интернет страницата на общината в срок до 1 март. Решението на общинския съвет съдържа:</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ab/>
        <w:t>1. съгласие за предоставяне на мери, пасища и ливади за общо и за индивидуално ползване;</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ab/>
        <w:t>2. задълженията на Общината и на ползвателите за поддържането на мерите и пасищата.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(2)</w:t>
      </w:r>
      <w:r w:rsidRPr="00503B79">
        <w:rPr>
          <w:rFonts w:ascii="Times New Roman" w:hAnsi="Times New Roman"/>
          <w:sz w:val="20"/>
          <w:szCs w:val="20"/>
          <w:lang w:val="bg-BG" w:eastAsia="bg-BG"/>
        </w:rPr>
        <w:t xml:space="preserve"> Към решението за общо ползване се прилага списък с данни за земеделските стопани или техни сдружения, регистрирани като юридически лица и отглежданите от тях животни, данни за физическите блокове, определени в Системата за идентификация на земеделски парцели, както и други данни, необходими за кандидатстване за подпомагане по схемата за единно плащане на площ.</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(3)</w:t>
      </w:r>
      <w:r w:rsidRPr="00503B79">
        <w:rPr>
          <w:rFonts w:ascii="Times New Roman" w:hAnsi="Times New Roman"/>
          <w:sz w:val="20"/>
          <w:szCs w:val="20"/>
          <w:lang w:val="bg-BG" w:eastAsia="bg-BG"/>
        </w:rPr>
        <w:t xml:space="preserve"> Кметът на общината или кметството съгласува списъка с Областната дирекция по безопасност на храните.</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(4)</w:t>
      </w:r>
      <w:r w:rsidRPr="00503B79">
        <w:rPr>
          <w:rFonts w:ascii="Times New Roman" w:hAnsi="Times New Roman"/>
          <w:sz w:val="20"/>
          <w:szCs w:val="20"/>
          <w:lang w:val="bg-BG" w:eastAsia="bg-BG"/>
        </w:rPr>
        <w:t xml:space="preserve"> Решението на общинския съвет е правно основание за общо ползване на мерите и пасищата на чл. 41 от Закона за подпомагане на земеделските производители.</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(5)</w:t>
      </w:r>
      <w:r w:rsidRPr="00503B79">
        <w:rPr>
          <w:rFonts w:ascii="Times New Roman" w:hAnsi="Times New Roman"/>
          <w:sz w:val="20"/>
          <w:szCs w:val="20"/>
          <w:lang w:val="bg-BG" w:eastAsia="bg-BG"/>
        </w:rPr>
        <w:t xml:space="preserve"> Земеделски стопанин, включен в списъка по ал. 3, може да получи заверено от Кмета на общината или Кметството копие на решението за определяне на ползването на мерите и пасищата.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Чл. 11.</w:t>
      </w:r>
      <w:r w:rsidRPr="00503B79">
        <w:rPr>
          <w:rFonts w:ascii="Times New Roman" w:hAnsi="Times New Roman"/>
          <w:sz w:val="20"/>
          <w:szCs w:val="20"/>
          <w:lang w:val="bg-BG" w:eastAsia="bg-BG"/>
        </w:rPr>
        <w:t xml:space="preserve"> </w:t>
      </w:r>
      <w:r w:rsidRPr="00503B79">
        <w:rPr>
          <w:rFonts w:ascii="Times New Roman" w:hAnsi="Times New Roman"/>
          <w:b/>
          <w:sz w:val="20"/>
          <w:szCs w:val="20"/>
          <w:lang w:val="bg-BG" w:eastAsia="bg-BG"/>
        </w:rPr>
        <w:t>(1)</w:t>
      </w:r>
      <w:r w:rsidRPr="00503B79">
        <w:rPr>
          <w:rFonts w:ascii="Times New Roman" w:hAnsi="Times New Roman"/>
          <w:sz w:val="20"/>
          <w:szCs w:val="20"/>
          <w:lang w:val="bg-BG" w:eastAsia="bg-BG"/>
        </w:rPr>
        <w:t xml:space="preserve"> Мерите, пасищата и ливадите – общинска собственост, могат да се отдават под наем или под аренда  по реда на чл. 24а, ал. 2 от ЗСПЗЗ на собственици или ползватели на животновъднии обекти с пасищни селскостопански животни, регистрирани в Интегрираната информационна система на БАБХ, съобразно броя и вида на регистрираните животни, по цена, определена по пазарен механизъм. Пасища, мери и ливади от общинския поземлен фонд се предоставят под наем или аренда на лица, които нямат данъчни задължения, както и задължения към Държавен фонд „Земеделие”, държавния поземлен фонд, общинския поземлен фонд и земи по чл. 37в, ал. 3, т. 2 от ЗСПЗЗ. Договорите се сключват минимум за 5 стопански години. </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 xml:space="preserve"> (2)</w:t>
      </w:r>
      <w:r w:rsidRPr="00503B79">
        <w:rPr>
          <w:rFonts w:ascii="Times New Roman" w:hAnsi="Times New Roman"/>
          <w:sz w:val="20"/>
          <w:szCs w:val="20"/>
          <w:lang w:val="bg-BG" w:eastAsia="bg-BG"/>
        </w:rPr>
        <w:t xml:space="preserve"> Отдаването на мерите и пасищата по ал.1 се извършва при спазване на изискванията по чл. 37и – 37о от Закона за собствеността и ползуването на земеделските земи. </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Чл. 12.</w:t>
      </w:r>
      <w:r w:rsidRPr="00503B79">
        <w:rPr>
          <w:rFonts w:ascii="Times New Roman" w:hAnsi="Times New Roman"/>
          <w:sz w:val="20"/>
          <w:szCs w:val="20"/>
          <w:lang w:val="bg-BG" w:eastAsia="bg-BG"/>
        </w:rPr>
        <w:t xml:space="preserve"> </w:t>
      </w:r>
      <w:r w:rsidRPr="00503B79">
        <w:rPr>
          <w:rFonts w:ascii="Times New Roman" w:hAnsi="Times New Roman"/>
          <w:b/>
          <w:sz w:val="20"/>
          <w:szCs w:val="20"/>
          <w:lang w:val="bg-BG" w:eastAsia="bg-BG"/>
        </w:rPr>
        <w:t>(1)</w:t>
      </w:r>
      <w:r w:rsidRPr="00503B79">
        <w:rPr>
          <w:rFonts w:ascii="Times New Roman" w:hAnsi="Times New Roman"/>
          <w:sz w:val="20"/>
          <w:szCs w:val="20"/>
          <w:lang w:val="bg-BG" w:eastAsia="bg-BG"/>
        </w:rPr>
        <w:t xml:space="preserve"> Мерите, пасищата и ливадите от общинския поземлен фонд (ОПФ) се отдават под наем или аренда на собственици или ползватели на животновъдни обекти с пасищни селскостопански животни, регистрирани в Интегрираната информационна система на БАБХ, съобразно броя и вида на регистрираните животни, по цена, определена по пазарен механизъм. Лицата подават заявление по образец, одобрен от министъра на земеделието и храните, до кмета на общината, на територията на която е регистриран животновъдният им обект и/или животновъдният им обект – пасище, в срок до 10 март.</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sz w:val="20"/>
          <w:szCs w:val="20"/>
          <w:lang w:val="bg-BG" w:eastAsia="bg-BG"/>
        </w:rPr>
        <w:t>Към заявлението се прилагат следните документи:</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sz w:val="20"/>
          <w:szCs w:val="20"/>
          <w:lang w:val="bg-BG" w:eastAsia="bg-BG"/>
        </w:rPr>
        <w:t>1. Копие от документ за самоличност за физическите лица или нотариално заверено пълномощно и копие от документ за самоличност на упълномощеното лице.</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sz w:val="20"/>
          <w:szCs w:val="20"/>
          <w:lang w:val="bg-BG" w:eastAsia="bg-BG"/>
        </w:rPr>
        <w:t>2. копие от документ за регистрация или единен идентификационен код на юридическото лице или едноличния търговец съгласно чл. 23 от Закона за търговския регистър;</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sz w:val="20"/>
          <w:szCs w:val="20"/>
          <w:lang w:val="bg-BG" w:eastAsia="bg-BG"/>
        </w:rPr>
        <w:t>3. копие от документ за самоличност на физическото лице, представляващо търговеца при провеждането на процедурата, или документ за самоличност и нотариално заверено пълномощно на упълномощено от него лице;</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sz w:val="20"/>
          <w:szCs w:val="20"/>
          <w:lang w:val="bg-BG" w:eastAsia="bg-BG"/>
        </w:rPr>
        <w:t xml:space="preserve"> 4. декларация за липса на данъчни задължения, както и за задължения към Държавен фонд „Земеделие“, към държавния и общинския поземлен фонд и за земите по чл. 37в, ал. 3, т. 2 ЗСПЗЗ по образец, одобрен от министъра на земеделието и храните.</w:t>
      </w:r>
    </w:p>
    <w:p w:rsidR="00052F5C" w:rsidRPr="00503B79" w:rsidRDefault="00052F5C" w:rsidP="006F3DDC">
      <w:pPr>
        <w:spacing w:after="0" w:line="240" w:lineRule="auto"/>
        <w:jc w:val="both"/>
        <w:rPr>
          <w:rFonts w:ascii="Times New Roman" w:hAnsi="Times New Roman"/>
          <w:sz w:val="20"/>
          <w:szCs w:val="20"/>
          <w:highlight w:val="yellow"/>
          <w:lang w:val="bg-BG" w:eastAsia="bg-BG"/>
        </w:rPr>
      </w:pPr>
      <w:r w:rsidRPr="00503B79">
        <w:rPr>
          <w:rFonts w:ascii="Times New Roman" w:hAnsi="Times New Roman"/>
          <w:b/>
          <w:sz w:val="20"/>
          <w:szCs w:val="20"/>
          <w:lang w:val="bg-BG" w:eastAsia="bg-BG"/>
        </w:rPr>
        <w:t xml:space="preserve"> </w:t>
      </w:r>
      <w:r w:rsidRPr="00503B79">
        <w:rPr>
          <w:rFonts w:ascii="Times New Roman" w:hAnsi="Times New Roman"/>
          <w:b/>
          <w:sz w:val="20"/>
          <w:szCs w:val="20"/>
          <w:lang w:val="bg-BG" w:eastAsia="bg-BG"/>
        </w:rPr>
        <w:tab/>
        <w:t>(2)</w:t>
      </w:r>
      <w:r w:rsidRPr="00503B79">
        <w:rPr>
          <w:rFonts w:ascii="Times New Roman" w:hAnsi="Times New Roman"/>
          <w:sz w:val="20"/>
          <w:szCs w:val="20"/>
          <w:lang w:val="bg-BG" w:eastAsia="bg-BG"/>
        </w:rPr>
        <w:t xml:space="preserve">  Министерството на земеделието и храните предоставя служебно на съответната община извлечение от Интегрираната информационна система на БАБХ за животновъдните обекти на територията на общината.</w:t>
      </w:r>
    </w:p>
    <w:p w:rsidR="00052F5C" w:rsidRPr="00503B79" w:rsidRDefault="00052F5C" w:rsidP="006F3DDC">
      <w:pPr>
        <w:spacing w:after="0" w:line="240" w:lineRule="auto"/>
        <w:ind w:firstLine="708"/>
        <w:jc w:val="both"/>
        <w:rPr>
          <w:rFonts w:ascii="Times New Roman" w:hAnsi="Times New Roman"/>
          <w:b/>
          <w:sz w:val="20"/>
          <w:szCs w:val="20"/>
          <w:lang w:val="bg-BG" w:eastAsia="bg-BG"/>
        </w:rPr>
      </w:pPr>
      <w:r w:rsidRPr="00503B79">
        <w:rPr>
          <w:rFonts w:ascii="Times New Roman" w:hAnsi="Times New Roman"/>
          <w:b/>
          <w:sz w:val="20"/>
          <w:szCs w:val="20"/>
          <w:lang w:val="bg-BG" w:eastAsia="bg-BG"/>
        </w:rPr>
        <w:t>(3)</w:t>
      </w:r>
      <w:r w:rsidRPr="00503B79">
        <w:rPr>
          <w:rFonts w:ascii="Times New Roman" w:hAnsi="Times New Roman"/>
          <w:sz w:val="20"/>
          <w:szCs w:val="20"/>
          <w:lang w:val="bg-BG" w:eastAsia="bg-BG"/>
        </w:rPr>
        <w:t xml:space="preserve">  Разпределението на пасищата, мерите и ливадите от общинския поземлен фонд се извършва от комисия, назначена от кмета на общината, в състав от трима до петима редовни членове, един от които – правоспособен юрист, и двама резервни членове. Член на комисията не може да бъде лице, което е свързано лице по смисъла на Търговския закон с участник в процедурата или с членове на неговите управителни или контролни органи, за което се представя декларация на председателя на комисията. Решенията на комисията се вземат с мнозинство от броя на членовете й.</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(4)</w:t>
      </w:r>
      <w:r w:rsidRPr="00503B79">
        <w:rPr>
          <w:rFonts w:ascii="Times New Roman" w:hAnsi="Times New Roman"/>
          <w:sz w:val="20"/>
          <w:szCs w:val="20"/>
          <w:lang w:val="bg-BG" w:eastAsia="bg-BG"/>
        </w:rPr>
        <w:t xml:space="preserve">  Комисията по ал. 3 определя необходимата за всеки кандидат площ съобразно реда и условията на чл. 37и, ал. 4 ЗСПЗЗ.</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 xml:space="preserve"> (5) </w:t>
      </w:r>
      <w:r w:rsidRPr="00503B79">
        <w:rPr>
          <w:rFonts w:ascii="Times New Roman" w:hAnsi="Times New Roman"/>
          <w:sz w:val="20"/>
          <w:szCs w:val="20"/>
          <w:lang w:val="bg-BG" w:eastAsia="bg-BG"/>
        </w:rPr>
        <w:t xml:space="preserve"> Пасищата, мерите и ливадите се разпределят на правоимащите лица, които имат регистрирани животновъдни обекти в съответното землище, съобразно определяне на  площта за ползване.</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sz w:val="20"/>
          <w:szCs w:val="20"/>
          <w:lang w:val="bg-BG" w:eastAsia="bg-BG"/>
        </w:rPr>
        <w:t>Нормата на площите, които ще се разпределят съобразно броя и вида на регистрираните пасищни селскостопански животни, е следната:</w:t>
      </w:r>
    </w:p>
    <w:p w:rsidR="00052F5C" w:rsidRPr="00503B79" w:rsidRDefault="00052F5C" w:rsidP="006F3DDC">
      <w:pPr>
        <w:numPr>
          <w:ilvl w:val="0"/>
          <w:numId w:val="4"/>
        </w:numPr>
        <w:autoSpaceDE w:val="0"/>
        <w:autoSpaceDN w:val="0"/>
        <w:adjustRightInd w:val="0"/>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не повече от 10 дка за една животинска единица – в имоти от първа до седма категория или</w:t>
      </w:r>
    </w:p>
    <w:p w:rsidR="00052F5C" w:rsidRPr="00503B79" w:rsidRDefault="00052F5C" w:rsidP="006F3DDC">
      <w:pPr>
        <w:numPr>
          <w:ilvl w:val="0"/>
          <w:numId w:val="4"/>
        </w:numPr>
        <w:autoSpaceDE w:val="0"/>
        <w:autoSpaceDN w:val="0"/>
        <w:adjustRightInd w:val="0"/>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до 20 дка за една животинска единица – в имоти от осма до десета категория.</w:t>
      </w:r>
    </w:p>
    <w:p w:rsidR="00052F5C" w:rsidRPr="00503B79" w:rsidRDefault="00052F5C" w:rsidP="006F3DDC">
      <w:pPr>
        <w:autoSpaceDE w:val="0"/>
        <w:autoSpaceDN w:val="0"/>
        <w:adjustRightInd w:val="0"/>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При разпределение на необходимата за всеки кандидат площ съобразно броя и вида на регистрираните пасищни селскостопански животни, следва комисията по ал. 3 да приспадне притежаваните или ползвани на правно основание от заявителя пасища, мери и ливади.</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 xml:space="preserve">(6) </w:t>
      </w:r>
      <w:r w:rsidRPr="00503B79">
        <w:rPr>
          <w:rFonts w:ascii="Times New Roman" w:hAnsi="Times New Roman"/>
          <w:sz w:val="20"/>
          <w:szCs w:val="20"/>
          <w:lang w:val="bg-BG" w:eastAsia="bg-BG"/>
        </w:rPr>
        <w:t>За разпределените имоти комисията съставя протокол в срок до 1 май, който е окончателен само при наличие на необходимата за всяко правоимащо лице площ. Протоколът за окончателното разпределение на имотите по ал. 5 се обявява в кметството и се публикува на интернет-страницата на общината и може да се обжалва по отношение площта на разпределените имоти в 14-дневен срок пред районния съд.</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sz w:val="20"/>
          <w:szCs w:val="20"/>
          <w:lang w:val="bg-BG" w:eastAsia="bg-BG"/>
        </w:rPr>
        <w:t>Обжалването не спира изпълнението на протокола, освен ако съдът постанови друго.</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(7)</w:t>
      </w:r>
      <w:r w:rsidRPr="00503B79">
        <w:rPr>
          <w:rFonts w:ascii="Times New Roman" w:hAnsi="Times New Roman"/>
          <w:sz w:val="20"/>
          <w:szCs w:val="20"/>
          <w:lang w:val="bg-BG" w:eastAsia="bg-BG"/>
        </w:rPr>
        <w:t xml:space="preserve"> При недостиг на пасища, мери и ливади от общинския поземлен фонд в землището, в което е регистриран животновъдният обект, към разпределените имоти по реда на ал. 3 се извършва допълнително разпределение в съседни землища, които може да се намират и на територията на съседна община или област – при наличие на свободни площи. В случаите, когато допълнителното разпределение на площи се извършва в съседно землище, намиращо се на територията на друга община, разпределението се извършва от общинската комисия по местонахождението на имотите, на която служебно се изпращат копия от документите на заявителя с данни от протокола по ал. 6 за разпределената му площ. Този ред се прилага до изчерпване на имотите от общинския поземлен фонд или до достигане на определената норма, като разпределението се извършва последователно в съседно землище на територията на същата община, на друга съседна община в същата област или на съседна община в друга област. За разпределените имоти съответните комисии съставят протоколи в срок до 1 юни, които са окончателни само при наличие на необходимата за всяко правоимащо лице площ и могат да се обжалват по реда на ал. 6.</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(8)</w:t>
      </w:r>
      <w:r w:rsidRPr="00503B79">
        <w:rPr>
          <w:rFonts w:ascii="Times New Roman" w:hAnsi="Times New Roman"/>
          <w:sz w:val="20"/>
          <w:szCs w:val="20"/>
          <w:lang w:val="bg-BG" w:eastAsia="bg-BG"/>
        </w:rPr>
        <w:t xml:space="preserve"> При недостиг на пасища, мери и ливади от общинския поземлен фонд в съответното или в съседни землища правоимащото лице подава заявление в срок до 10 юни до комисията по ал. 4, която предоставя служебно на министъра на земеделието и храните или на оправомощено от него лице протоколите по ал. 6 и 7 и копие от заявлението за допълнително разпределение на имоти от държавния поземлен фонд.</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(9)</w:t>
      </w:r>
      <w:r w:rsidRPr="00503B79">
        <w:rPr>
          <w:rFonts w:ascii="Times New Roman" w:hAnsi="Times New Roman"/>
          <w:sz w:val="20"/>
          <w:szCs w:val="20"/>
          <w:lang w:val="bg-BG" w:eastAsia="bg-BG"/>
        </w:rPr>
        <w:t xml:space="preserve"> Комисията по ал. 4 разпределя допълнително необходимата за всеки кандидат площ съобразно данните от протоколите по ал. 6 и 7 в съответното и/или съседни землища, като разпределението се извършва последователно в съседно землище на територията на същата община, на друга съседна община в същата област или на съседна община в друга област. В случаите, когато разпределението на площите се извършва в съседно землище, намиращо се на територията на друга област, разпределението се извършва от съответната комисия по ал. 4 по местонахождението на имотите, на която служебно се изпращат копия от документите на заявителя с данни от протоколите за разпределената му площ. За разпределените имоти съответните комисии съставят окончателни протоколи в срок до 1 юли, които се обявяват в кметството и в сградата на общинската служба по земеделие, публикуват се на интернет страницата на общината и на съответната областна дирекция „Земеделие“ и могат да се обжалват по реда на ал. 6.</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(10)</w:t>
      </w:r>
      <w:r w:rsidRPr="00503B79">
        <w:rPr>
          <w:rFonts w:ascii="Times New Roman" w:hAnsi="Times New Roman"/>
          <w:sz w:val="20"/>
          <w:szCs w:val="20"/>
          <w:lang w:val="bg-BG" w:eastAsia="bg-BG"/>
        </w:rPr>
        <w:t xml:space="preserve"> Кметът на общината сключва договори за наем или за аренда за имотите от общинския поземлен фонд или за части от тях въз основа на протоколите на комисиите и </w:t>
      </w:r>
      <w:r w:rsidRPr="00503B79">
        <w:rPr>
          <w:rFonts w:ascii="Times New Roman" w:hAnsi="Times New Roman"/>
          <w:color w:val="000000"/>
          <w:sz w:val="20"/>
          <w:szCs w:val="20"/>
          <w:lang w:val="bg-BG" w:eastAsia="bg-BG"/>
        </w:rPr>
        <w:t>след заплащане на наемната или арендната цена, определена по решение на Общински съвет.</w:t>
      </w:r>
      <w:r w:rsidRPr="00503B79">
        <w:rPr>
          <w:rFonts w:ascii="Times New Roman" w:hAnsi="Times New Roman"/>
          <w:sz w:val="20"/>
          <w:szCs w:val="20"/>
          <w:lang w:val="bg-BG" w:eastAsia="bg-BG"/>
        </w:rPr>
        <w:t>Договорите се сключват по реда и при условията на чл. 37и, ал. 12 от ЗСПЗЗ.</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(11)</w:t>
      </w:r>
      <w:r w:rsidRPr="00503B79">
        <w:rPr>
          <w:rFonts w:ascii="Times New Roman" w:hAnsi="Times New Roman"/>
          <w:sz w:val="20"/>
          <w:szCs w:val="20"/>
          <w:lang w:val="bg-BG" w:eastAsia="bg-BG"/>
        </w:rPr>
        <w:t xml:space="preserve"> Договорите за наем или аренда  могат да се прекратяват или изменят преди изтичането на срока – по искане на ползвателя.</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(12)</w:t>
      </w:r>
      <w:r w:rsidRPr="00503B79">
        <w:rPr>
          <w:rFonts w:ascii="Times New Roman" w:hAnsi="Times New Roman"/>
          <w:sz w:val="20"/>
          <w:szCs w:val="20"/>
          <w:lang w:val="bg-BG" w:eastAsia="bg-BG"/>
        </w:rPr>
        <w:t xml:space="preserve"> Договорите за наем или аренда  се прекратяват преди изтичането на срока – при промяна на условията по чл. 37и, ал. 4 ЗСПЗЗ, освен в случаите на настъпили форсмажорни обстоятелства.</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Чл. 13.</w:t>
      </w:r>
      <w:r w:rsidRPr="00503B79">
        <w:rPr>
          <w:rFonts w:ascii="Times New Roman" w:hAnsi="Times New Roman"/>
          <w:sz w:val="20"/>
          <w:szCs w:val="20"/>
          <w:lang w:val="bg-BG" w:eastAsia="bg-BG"/>
        </w:rPr>
        <w:t xml:space="preserve"> </w:t>
      </w:r>
      <w:r w:rsidRPr="00503B79">
        <w:rPr>
          <w:rFonts w:ascii="Times New Roman" w:hAnsi="Times New Roman"/>
          <w:b/>
          <w:sz w:val="20"/>
          <w:szCs w:val="20"/>
          <w:lang w:val="bg-BG" w:eastAsia="bg-BG"/>
        </w:rPr>
        <w:t>(1)</w:t>
      </w:r>
      <w:r w:rsidRPr="00503B79">
        <w:rPr>
          <w:rFonts w:ascii="Times New Roman" w:hAnsi="Times New Roman"/>
          <w:sz w:val="20"/>
          <w:szCs w:val="20"/>
          <w:lang w:val="bg-BG" w:eastAsia="bg-BG"/>
        </w:rPr>
        <w:t xml:space="preserve"> След разпределението на площите останалите свободни пасища, мери и ливади от държавния и общинския поземлен фонд се обявяват на търг, на който могат да участват само собственици на регистрирани пасищни селскостопански животни, като чрез търга могат да се наемат допълнителни площи, независимо от площите, които са им разпределени по определената норма.</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(2)</w:t>
      </w:r>
      <w:r w:rsidRPr="00503B79">
        <w:rPr>
          <w:rFonts w:ascii="Times New Roman" w:hAnsi="Times New Roman"/>
          <w:sz w:val="20"/>
          <w:szCs w:val="20"/>
          <w:lang w:val="bg-BG" w:eastAsia="bg-BG"/>
        </w:rPr>
        <w:t xml:space="preserve"> В случай, че са останали ненаети чрез разпределението и търга за животновъди пасища, мери и ливади от държавния и общинския поземлен фонд, те могат да се отдават на търг освен на собственици на пасищни селскостопански животни, но и на лица, които поемат задължение да ги поддържат съобразно критериите, посочени в Наредба № 2 от 2015 г. за критериите за допустимост на земеделските площи за подпомагане по схеми и мерки за плащане на площ.</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(3)</w:t>
      </w:r>
      <w:r w:rsidRPr="00503B79">
        <w:rPr>
          <w:rFonts w:ascii="Times New Roman" w:hAnsi="Times New Roman"/>
          <w:sz w:val="20"/>
          <w:szCs w:val="20"/>
          <w:lang w:val="bg-BG" w:eastAsia="bg-BG"/>
        </w:rPr>
        <w:t xml:space="preserve"> Търговете по чл. 13 за имотите от общинския поземлен фонд се провеждат по реда на Закона за общинската собственост и Наредба № ....на Общински съвет Гулянци за реда на придобиване, управление и разпореждане с общински имоти (НРПУРОИ).</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(4)</w:t>
      </w:r>
      <w:r w:rsidRPr="00503B79">
        <w:rPr>
          <w:rFonts w:ascii="Times New Roman" w:hAnsi="Times New Roman"/>
          <w:sz w:val="20"/>
          <w:szCs w:val="20"/>
          <w:lang w:val="bg-BG" w:eastAsia="bg-BG"/>
        </w:rPr>
        <w:t xml:space="preserve"> Въз основа на търгове по чл. 13 се сключват едногодишни договори за следващата стопанска година.</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(5)</w:t>
      </w:r>
      <w:r w:rsidRPr="00503B79">
        <w:rPr>
          <w:rFonts w:ascii="Times New Roman" w:hAnsi="Times New Roman"/>
          <w:sz w:val="20"/>
          <w:szCs w:val="20"/>
          <w:lang w:val="bg-BG" w:eastAsia="bg-BG"/>
        </w:rPr>
        <w:t xml:space="preserve"> В сектор „</w:t>
      </w:r>
      <w:r w:rsidRPr="00503B79">
        <w:rPr>
          <w:rFonts w:ascii="Times New Roman" w:hAnsi="Times New Roman"/>
          <w:color w:val="000000"/>
          <w:sz w:val="20"/>
          <w:szCs w:val="20"/>
          <w:lang w:val="bg-BG" w:eastAsia="bg-BG"/>
        </w:rPr>
        <w:t>Общинска собственост”</w:t>
      </w:r>
      <w:r w:rsidRPr="00503B79">
        <w:rPr>
          <w:rFonts w:ascii="Times New Roman" w:hAnsi="Times New Roman"/>
          <w:sz w:val="20"/>
          <w:szCs w:val="20"/>
          <w:lang w:val="bg-BG" w:eastAsia="bg-BG"/>
        </w:rPr>
        <w:t xml:space="preserve"> на Общината се съхраняват всички документи, свързани с отдаването под наем и аренда на пасища, мери и ливади от ОПФ.</w:t>
      </w:r>
    </w:p>
    <w:p w:rsidR="00052F5C" w:rsidRPr="00503B79" w:rsidRDefault="00052F5C" w:rsidP="006F3DDC">
      <w:pPr>
        <w:spacing w:after="0" w:line="240" w:lineRule="auto"/>
        <w:jc w:val="both"/>
        <w:rPr>
          <w:rFonts w:ascii="Times New Roman" w:hAnsi="Times New Roman"/>
          <w:sz w:val="20"/>
          <w:szCs w:val="20"/>
          <w:lang w:val="bg-BG" w:eastAsia="bg-BG"/>
        </w:rPr>
      </w:pPr>
    </w:p>
    <w:p w:rsidR="00052F5C" w:rsidRPr="00503B79" w:rsidRDefault="00052F5C" w:rsidP="006F3DDC">
      <w:pPr>
        <w:tabs>
          <w:tab w:val="left" w:pos="7485"/>
        </w:tabs>
        <w:spacing w:after="0" w:line="240" w:lineRule="auto"/>
        <w:jc w:val="center"/>
        <w:rPr>
          <w:rFonts w:ascii="Times New Roman" w:hAnsi="Times New Roman"/>
          <w:b/>
          <w:sz w:val="20"/>
          <w:szCs w:val="20"/>
          <w:lang w:val="bg-BG" w:eastAsia="bg-BG"/>
        </w:rPr>
      </w:pPr>
      <w:r w:rsidRPr="00503B79">
        <w:rPr>
          <w:rFonts w:ascii="Times New Roman" w:hAnsi="Times New Roman"/>
          <w:b/>
          <w:sz w:val="20"/>
          <w:szCs w:val="20"/>
          <w:lang w:val="bg-BG" w:eastAsia="bg-BG"/>
        </w:rPr>
        <w:t>Глава четвърта</w:t>
      </w:r>
    </w:p>
    <w:p w:rsidR="00052F5C" w:rsidRPr="00503B79" w:rsidRDefault="00052F5C" w:rsidP="006F3DDC">
      <w:pPr>
        <w:tabs>
          <w:tab w:val="left" w:pos="7485"/>
        </w:tabs>
        <w:spacing w:after="0" w:line="240" w:lineRule="auto"/>
        <w:jc w:val="center"/>
        <w:rPr>
          <w:rFonts w:ascii="Times New Roman" w:hAnsi="Times New Roman"/>
          <w:sz w:val="20"/>
          <w:szCs w:val="20"/>
          <w:lang w:val="bg-BG" w:eastAsia="bg-BG"/>
        </w:rPr>
      </w:pPr>
      <w:r w:rsidRPr="00503B79">
        <w:rPr>
          <w:rFonts w:ascii="Times New Roman" w:hAnsi="Times New Roman"/>
          <w:b/>
          <w:caps/>
          <w:sz w:val="20"/>
          <w:szCs w:val="20"/>
          <w:lang w:val="bg-BG" w:eastAsia="bg-BG"/>
        </w:rPr>
        <w:t>Задължения на Общината и ползвателите на Общинските мери и пасища</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b/>
          <w:sz w:val="20"/>
          <w:szCs w:val="20"/>
          <w:lang w:val="bg-BG" w:eastAsia="bg-BG"/>
        </w:rPr>
        <w:tab/>
        <w:t>Чл. 14.</w:t>
      </w:r>
      <w:r w:rsidRPr="00503B79">
        <w:rPr>
          <w:rFonts w:ascii="Times New Roman" w:hAnsi="Times New Roman"/>
          <w:sz w:val="20"/>
          <w:szCs w:val="20"/>
          <w:lang w:val="bg-BG" w:eastAsia="bg-BG"/>
        </w:rPr>
        <w:t xml:space="preserve"> Задължения на общината:</w:t>
      </w:r>
    </w:p>
    <w:p w:rsidR="00052F5C" w:rsidRPr="00503B79" w:rsidRDefault="00052F5C" w:rsidP="006F3DDC">
      <w:pPr>
        <w:spacing w:after="0" w:line="240" w:lineRule="auto"/>
        <w:ind w:left="-360" w:firstLine="1068"/>
        <w:jc w:val="both"/>
        <w:rPr>
          <w:rFonts w:ascii="Times New Roman" w:hAnsi="Times New Roman"/>
          <w:sz w:val="20"/>
          <w:szCs w:val="20"/>
          <w:lang w:val="bg-BG" w:eastAsia="bg-BG"/>
        </w:rPr>
      </w:pPr>
      <w:r w:rsidRPr="00503B79">
        <w:rPr>
          <w:rFonts w:ascii="Times New Roman" w:hAnsi="Times New Roman"/>
          <w:b/>
          <w:sz w:val="20"/>
          <w:szCs w:val="20"/>
          <w:lang w:val="bg-BG" w:eastAsia="bg-BG"/>
        </w:rPr>
        <w:t>(1)</w:t>
      </w:r>
      <w:r w:rsidRPr="00503B79">
        <w:rPr>
          <w:rFonts w:ascii="Times New Roman" w:hAnsi="Times New Roman"/>
          <w:sz w:val="20"/>
          <w:szCs w:val="20"/>
          <w:lang w:val="bg-BG" w:eastAsia="bg-BG"/>
        </w:rPr>
        <w:t xml:space="preserve"> Да осигури безпрепятствено ползване на предоставените за общо ползване общински мери и пасища;</w:t>
      </w:r>
    </w:p>
    <w:p w:rsidR="00052F5C" w:rsidRPr="00503B79" w:rsidRDefault="00052F5C" w:rsidP="006F3DDC">
      <w:pPr>
        <w:spacing w:after="0" w:line="240" w:lineRule="auto"/>
        <w:ind w:left="-360" w:firstLine="1068"/>
        <w:jc w:val="both"/>
        <w:rPr>
          <w:rFonts w:ascii="Times New Roman" w:hAnsi="Times New Roman"/>
          <w:sz w:val="20"/>
          <w:szCs w:val="20"/>
          <w:lang w:val="bg-BG" w:eastAsia="bg-BG"/>
        </w:rPr>
      </w:pPr>
      <w:r w:rsidRPr="00503B79">
        <w:rPr>
          <w:rFonts w:ascii="Times New Roman" w:hAnsi="Times New Roman"/>
          <w:b/>
          <w:sz w:val="20"/>
          <w:szCs w:val="20"/>
          <w:lang w:val="bg-BG" w:eastAsia="bg-BG"/>
        </w:rPr>
        <w:t>(2)</w:t>
      </w:r>
      <w:r w:rsidRPr="00503B79">
        <w:rPr>
          <w:rFonts w:ascii="Times New Roman" w:hAnsi="Times New Roman"/>
          <w:sz w:val="20"/>
          <w:szCs w:val="20"/>
          <w:lang w:val="bg-BG" w:eastAsia="bg-BG"/>
        </w:rPr>
        <w:t xml:space="preserve"> Да предоставя периодична информация на ползвателите относно необходимите мероприятия по поддържане и опазване на мерите и пасищата.</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ab/>
      </w:r>
      <w:r w:rsidRPr="00503B79">
        <w:rPr>
          <w:rFonts w:ascii="Times New Roman" w:hAnsi="Times New Roman"/>
          <w:b/>
          <w:sz w:val="20"/>
          <w:szCs w:val="20"/>
          <w:lang w:val="bg-BG" w:eastAsia="bg-BG"/>
        </w:rPr>
        <w:t>(3)</w:t>
      </w:r>
      <w:r w:rsidRPr="00503B79">
        <w:rPr>
          <w:rFonts w:ascii="Times New Roman" w:hAnsi="Times New Roman"/>
          <w:sz w:val="20"/>
          <w:szCs w:val="20"/>
          <w:lang w:val="bg-BG" w:eastAsia="bg-BG"/>
        </w:rPr>
        <w:t>Да актуализира ежегодно договорите за ползване на пасищата и мерите.</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b/>
          <w:sz w:val="20"/>
          <w:szCs w:val="20"/>
          <w:lang w:val="bg-BG" w:eastAsia="bg-BG"/>
        </w:rPr>
        <w:tab/>
        <w:t xml:space="preserve">(4) </w:t>
      </w:r>
      <w:r w:rsidRPr="00503B79">
        <w:rPr>
          <w:rFonts w:ascii="Times New Roman" w:hAnsi="Times New Roman"/>
          <w:sz w:val="20"/>
          <w:szCs w:val="20"/>
          <w:lang w:val="bg-BG" w:eastAsia="bg-BG"/>
        </w:rPr>
        <w:t>Да предостави мери и пасища – публична общинска собственост на земеделски стопани или лица, които са поели задължението да ги подържат в добро земеделско и екологично състояние.</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b/>
          <w:sz w:val="20"/>
          <w:szCs w:val="20"/>
          <w:lang w:val="bg-BG" w:eastAsia="bg-BG"/>
        </w:rPr>
        <w:tab/>
        <w:t xml:space="preserve">(5) </w:t>
      </w:r>
      <w:r w:rsidRPr="00503B79">
        <w:rPr>
          <w:rFonts w:ascii="Times New Roman" w:hAnsi="Times New Roman"/>
          <w:sz w:val="20"/>
          <w:szCs w:val="20"/>
          <w:lang w:val="bg-BG" w:eastAsia="bg-BG"/>
        </w:rPr>
        <w:t>Да предостави номер на банкова сметка, в която желаещите да ползват под наем или аренда мери и пасища – общинска собственост да могат да заплащат годишен наем.</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b/>
          <w:sz w:val="20"/>
          <w:szCs w:val="20"/>
          <w:lang w:val="bg-BG" w:eastAsia="bg-BG"/>
        </w:rPr>
        <w:tab/>
        <w:t>Чл.15.</w:t>
      </w:r>
      <w:r w:rsidRPr="00503B79">
        <w:rPr>
          <w:rFonts w:ascii="Times New Roman" w:hAnsi="Times New Roman"/>
          <w:sz w:val="20"/>
          <w:szCs w:val="20"/>
          <w:lang w:val="bg-BG" w:eastAsia="bg-BG"/>
        </w:rPr>
        <w:t xml:space="preserve"> Задължения на ползвателите за индивидуално ползване на мери и пасища: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(1)</w:t>
      </w:r>
      <w:r w:rsidRPr="00503B79">
        <w:rPr>
          <w:rFonts w:ascii="Times New Roman" w:hAnsi="Times New Roman"/>
          <w:sz w:val="20"/>
          <w:szCs w:val="20"/>
          <w:lang w:val="bg-BG" w:eastAsia="bg-BG"/>
        </w:rPr>
        <w:t xml:space="preserve"> Да осигуряват стриктното прилагане на технологични и  организационни мероприятия относно ползваните мери и пасища;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(2)</w:t>
      </w:r>
      <w:r w:rsidRPr="00503B79">
        <w:rPr>
          <w:rFonts w:ascii="Times New Roman" w:hAnsi="Times New Roman"/>
          <w:sz w:val="20"/>
          <w:szCs w:val="20"/>
          <w:lang w:val="bg-BG" w:eastAsia="bg-BG"/>
        </w:rPr>
        <w:t xml:space="preserve"> Да подадат заявление по образец до Кмета на общината за предоставяне под наем на мери и пасища – общинска собственост;</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(3)</w:t>
      </w:r>
      <w:r w:rsidRPr="00503B79">
        <w:rPr>
          <w:rFonts w:ascii="Times New Roman" w:hAnsi="Times New Roman"/>
          <w:sz w:val="20"/>
          <w:szCs w:val="20"/>
          <w:lang w:val="bg-BG" w:eastAsia="bg-BG"/>
        </w:rPr>
        <w:t xml:space="preserve"> Да сключат договори с общината;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(4)</w:t>
      </w:r>
      <w:r w:rsidRPr="00503B79">
        <w:rPr>
          <w:rFonts w:ascii="Times New Roman" w:hAnsi="Times New Roman"/>
          <w:sz w:val="20"/>
          <w:szCs w:val="20"/>
          <w:lang w:val="bg-BG" w:eastAsia="bg-BG"/>
        </w:rPr>
        <w:t xml:space="preserve"> Да заплащат годишен наем;</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(5)</w:t>
      </w:r>
      <w:r w:rsidRPr="00503B79">
        <w:rPr>
          <w:rFonts w:ascii="Times New Roman" w:hAnsi="Times New Roman"/>
          <w:sz w:val="20"/>
          <w:szCs w:val="20"/>
          <w:lang w:val="bg-BG" w:eastAsia="bg-BG"/>
        </w:rPr>
        <w:t xml:space="preserve"> Да осигуряват свободен достъп до мерите и пасищата на пасищните животни /едър рогат добитък, дребен рогат добитък, еднокопитни/;</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(6)</w:t>
      </w:r>
      <w:r w:rsidRPr="00503B79">
        <w:rPr>
          <w:rFonts w:ascii="Times New Roman" w:hAnsi="Times New Roman"/>
          <w:sz w:val="20"/>
          <w:szCs w:val="20"/>
          <w:lang w:val="bg-BG" w:eastAsia="bg-BG"/>
        </w:rPr>
        <w:t xml:space="preserve"> Да почистват мерите и пасищата от битови, строителни и др. отпадъци;</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(7)</w:t>
      </w:r>
      <w:r w:rsidRPr="00503B79">
        <w:rPr>
          <w:rFonts w:ascii="Times New Roman" w:hAnsi="Times New Roman"/>
          <w:sz w:val="20"/>
          <w:szCs w:val="20"/>
          <w:lang w:val="bg-BG" w:eastAsia="bg-BG"/>
        </w:rPr>
        <w:t xml:space="preserve"> Да не разорават мерите и пасищата и да не променят предназначението им;</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(8)</w:t>
      </w:r>
      <w:r w:rsidRPr="00503B79">
        <w:rPr>
          <w:rFonts w:ascii="Times New Roman" w:hAnsi="Times New Roman"/>
          <w:sz w:val="20"/>
          <w:szCs w:val="20"/>
          <w:lang w:val="bg-BG" w:eastAsia="bg-BG"/>
        </w:rPr>
        <w:t xml:space="preserve"> Да подобряват повърхностно терена;</w:t>
      </w:r>
    </w:p>
    <w:p w:rsidR="00052F5C" w:rsidRPr="00503B79" w:rsidRDefault="00052F5C" w:rsidP="006F3DDC">
      <w:pPr>
        <w:spacing w:after="0" w:line="240" w:lineRule="auto"/>
        <w:ind w:left="720"/>
        <w:jc w:val="both"/>
        <w:rPr>
          <w:rFonts w:ascii="Times New Roman" w:hAnsi="Times New Roman"/>
          <w:sz w:val="20"/>
          <w:szCs w:val="20"/>
          <w:lang w:val="bg-BG" w:eastAsia="bg-BG"/>
        </w:rPr>
      </w:pPr>
      <w:r w:rsidRPr="00503B79">
        <w:rPr>
          <w:rFonts w:ascii="Times New Roman" w:hAnsi="Times New Roman"/>
          <w:b/>
          <w:sz w:val="20"/>
          <w:szCs w:val="20"/>
          <w:lang w:val="bg-BG" w:eastAsia="bg-BG"/>
        </w:rPr>
        <w:t>(9)</w:t>
      </w:r>
      <w:r w:rsidRPr="00503B79">
        <w:rPr>
          <w:rFonts w:ascii="Times New Roman" w:hAnsi="Times New Roman"/>
          <w:sz w:val="20"/>
          <w:szCs w:val="20"/>
          <w:lang w:val="bg-BG" w:eastAsia="bg-BG"/>
        </w:rPr>
        <w:t xml:space="preserve"> Да подобряват състоянието на мерите и пасищата чрез оптимизиране на минералното торене;</w:t>
      </w:r>
    </w:p>
    <w:p w:rsidR="00052F5C" w:rsidRPr="00503B79" w:rsidRDefault="00052F5C" w:rsidP="006F3DDC">
      <w:pPr>
        <w:spacing w:after="0" w:line="240" w:lineRule="auto"/>
        <w:ind w:left="720"/>
        <w:jc w:val="both"/>
        <w:rPr>
          <w:rFonts w:ascii="Times New Roman" w:hAnsi="Times New Roman"/>
          <w:sz w:val="20"/>
          <w:szCs w:val="20"/>
          <w:lang w:val="bg-BG" w:eastAsia="bg-BG"/>
        </w:rPr>
      </w:pPr>
      <w:r w:rsidRPr="00503B79">
        <w:rPr>
          <w:rFonts w:ascii="Times New Roman" w:hAnsi="Times New Roman"/>
          <w:b/>
          <w:sz w:val="20"/>
          <w:szCs w:val="20"/>
          <w:lang w:val="bg-BG" w:eastAsia="bg-BG"/>
        </w:rPr>
        <w:t>(10)</w:t>
      </w:r>
      <w:r w:rsidRPr="00503B79">
        <w:rPr>
          <w:rFonts w:ascii="Times New Roman" w:hAnsi="Times New Roman"/>
          <w:sz w:val="20"/>
          <w:szCs w:val="20"/>
          <w:lang w:val="bg-BG" w:eastAsia="bg-BG"/>
        </w:rPr>
        <w:t xml:space="preserve"> Осъществяването на органично торене на мерите и пасищата;</w:t>
      </w:r>
    </w:p>
    <w:p w:rsidR="00052F5C" w:rsidRPr="00503B79" w:rsidRDefault="00052F5C" w:rsidP="006F3DDC">
      <w:pPr>
        <w:spacing w:after="0" w:line="240" w:lineRule="auto"/>
        <w:ind w:left="720"/>
        <w:jc w:val="both"/>
        <w:rPr>
          <w:rFonts w:ascii="Times New Roman" w:hAnsi="Times New Roman"/>
          <w:sz w:val="20"/>
          <w:szCs w:val="20"/>
          <w:lang w:val="bg-BG" w:eastAsia="bg-BG"/>
        </w:rPr>
      </w:pPr>
      <w:r w:rsidRPr="00503B79">
        <w:rPr>
          <w:rFonts w:ascii="Times New Roman" w:hAnsi="Times New Roman"/>
          <w:b/>
          <w:sz w:val="20"/>
          <w:szCs w:val="20"/>
          <w:lang w:val="bg-BG" w:eastAsia="bg-BG"/>
        </w:rPr>
        <w:t>(11)</w:t>
      </w:r>
      <w:r w:rsidRPr="00503B79">
        <w:rPr>
          <w:rFonts w:ascii="Times New Roman" w:hAnsi="Times New Roman"/>
          <w:sz w:val="20"/>
          <w:szCs w:val="20"/>
          <w:lang w:val="bg-BG" w:eastAsia="bg-BG"/>
        </w:rPr>
        <w:t xml:space="preserve"> Борба с плевелите и вредната растителност;</w:t>
      </w:r>
    </w:p>
    <w:p w:rsidR="00052F5C" w:rsidRPr="00503B79" w:rsidRDefault="00052F5C" w:rsidP="006F3DDC">
      <w:pPr>
        <w:spacing w:after="0" w:line="240" w:lineRule="auto"/>
        <w:ind w:left="720"/>
        <w:jc w:val="both"/>
        <w:rPr>
          <w:rFonts w:ascii="Times New Roman" w:hAnsi="Times New Roman"/>
          <w:sz w:val="20"/>
          <w:szCs w:val="20"/>
          <w:lang w:val="bg-BG" w:eastAsia="bg-BG"/>
        </w:rPr>
      </w:pPr>
      <w:r w:rsidRPr="00503B79">
        <w:rPr>
          <w:rFonts w:ascii="Times New Roman" w:hAnsi="Times New Roman"/>
          <w:b/>
          <w:sz w:val="20"/>
          <w:szCs w:val="20"/>
          <w:lang w:val="bg-BG" w:eastAsia="bg-BG"/>
        </w:rPr>
        <w:t>(12)</w:t>
      </w:r>
      <w:r w:rsidRPr="00503B79">
        <w:rPr>
          <w:rFonts w:ascii="Times New Roman" w:hAnsi="Times New Roman"/>
          <w:sz w:val="20"/>
          <w:szCs w:val="20"/>
          <w:lang w:val="bg-BG" w:eastAsia="bg-BG"/>
        </w:rPr>
        <w:t xml:space="preserve"> Подсяване на деградирали мери и пасища;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(13)</w:t>
      </w:r>
      <w:r w:rsidRPr="00503B79">
        <w:rPr>
          <w:rFonts w:ascii="Times New Roman" w:hAnsi="Times New Roman"/>
          <w:sz w:val="20"/>
          <w:szCs w:val="20"/>
          <w:lang w:val="bg-BG" w:eastAsia="bg-BG"/>
        </w:rPr>
        <w:t xml:space="preserve"> Основно подобряване на мери и пасища при нископродуктивни естествени тревостои със силно влошен тревен състав;</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(14)</w:t>
      </w:r>
      <w:r w:rsidRPr="00503B79">
        <w:rPr>
          <w:rFonts w:ascii="Times New Roman" w:hAnsi="Times New Roman"/>
          <w:sz w:val="20"/>
          <w:szCs w:val="20"/>
          <w:lang w:val="bg-BG" w:eastAsia="bg-BG"/>
        </w:rPr>
        <w:t xml:space="preserve"> В случай, че не са в състояние да поддържат минимална гъстота от животински единици /едър рогат добитък, дребен рогат добитък, еднокопитни/ в предоставените им пасища и мери да извършват минимум една коситба за съответната година до 15 юли; </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(15)</w:t>
      </w:r>
      <w:r w:rsidRPr="00503B79">
        <w:rPr>
          <w:rFonts w:ascii="Times New Roman" w:hAnsi="Times New Roman"/>
          <w:sz w:val="20"/>
          <w:szCs w:val="20"/>
          <w:lang w:val="bg-BG" w:eastAsia="bg-BG"/>
        </w:rPr>
        <w:t xml:space="preserve"> Да опазват мерите и пасищата в близост до гори от навлизане на дървесна и храстовидна растителност;</w:t>
      </w:r>
    </w:p>
    <w:p w:rsidR="00052F5C" w:rsidRPr="00503B79" w:rsidRDefault="00052F5C" w:rsidP="006F3DDC">
      <w:pPr>
        <w:spacing w:after="0" w:line="240" w:lineRule="auto"/>
        <w:ind w:firstLine="708"/>
        <w:jc w:val="both"/>
        <w:rPr>
          <w:rFonts w:ascii="Times New Roman" w:hAnsi="Times New Roman"/>
          <w:sz w:val="20"/>
          <w:szCs w:val="20"/>
          <w:highlight w:val="yellow"/>
          <w:lang w:val="bg-BG" w:eastAsia="bg-BG"/>
        </w:rPr>
      </w:pPr>
      <w:r w:rsidRPr="00503B79">
        <w:rPr>
          <w:rFonts w:ascii="Times New Roman" w:hAnsi="Times New Roman"/>
          <w:b/>
          <w:sz w:val="20"/>
          <w:szCs w:val="20"/>
          <w:lang w:val="bg-BG" w:eastAsia="bg-BG"/>
        </w:rPr>
        <w:t>(16)</w:t>
      </w:r>
      <w:r w:rsidRPr="00503B79">
        <w:rPr>
          <w:rFonts w:ascii="Times New Roman" w:hAnsi="Times New Roman"/>
          <w:sz w:val="20"/>
          <w:szCs w:val="20"/>
          <w:lang w:val="bg-BG" w:eastAsia="bg-BG"/>
        </w:rPr>
        <w:t xml:space="preserve"> Да извеждат и връщат животните „до” и „от” наетите мери и пасища само по точно определени маршрути определени от кметовете и кметските наместници на съответните населени места и одобрени от Кмета на Общината;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(17)</w:t>
      </w:r>
      <w:r w:rsidRPr="00503B79">
        <w:rPr>
          <w:rFonts w:ascii="Times New Roman" w:hAnsi="Times New Roman"/>
          <w:sz w:val="20"/>
          <w:szCs w:val="20"/>
          <w:lang w:val="bg-BG" w:eastAsia="bg-BG"/>
        </w:rPr>
        <w:t xml:space="preserve"> Да не допускат по никакъв начин навлизането на животните си в земеделски земи освен определените за тяхно ползване мери и пасища;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(18)</w:t>
      </w:r>
      <w:r w:rsidRPr="00503B79">
        <w:rPr>
          <w:rFonts w:ascii="Times New Roman" w:hAnsi="Times New Roman"/>
          <w:sz w:val="20"/>
          <w:szCs w:val="20"/>
          <w:lang w:val="bg-BG" w:eastAsia="bg-BG"/>
        </w:rPr>
        <w:t xml:space="preserve"> Да не преотстъпват ползваните от тях пасища и мери – общинска собственост на трети лица;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(19)</w:t>
      </w:r>
      <w:r w:rsidRPr="00503B79">
        <w:rPr>
          <w:rFonts w:ascii="Times New Roman" w:hAnsi="Times New Roman"/>
          <w:sz w:val="20"/>
          <w:szCs w:val="20"/>
          <w:lang w:val="bg-BG" w:eastAsia="bg-BG"/>
        </w:rPr>
        <w:t xml:space="preserve"> Да не допускат замърсяването на мери и пасища с битови, строителни, производствени, опасни и др. отпадъци;</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(20)</w:t>
      </w:r>
      <w:r w:rsidRPr="00503B79">
        <w:rPr>
          <w:rFonts w:ascii="Times New Roman" w:hAnsi="Times New Roman"/>
          <w:sz w:val="20"/>
          <w:szCs w:val="20"/>
          <w:lang w:val="bg-BG" w:eastAsia="bg-BG"/>
        </w:rPr>
        <w:t xml:space="preserve"> Да не извършват наторяване с изкуствени торове и утайки от пречистването на отпадъчни води;</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(21)</w:t>
      </w:r>
      <w:r w:rsidRPr="00503B79">
        <w:rPr>
          <w:rFonts w:ascii="Times New Roman" w:hAnsi="Times New Roman"/>
          <w:sz w:val="20"/>
          <w:szCs w:val="20"/>
          <w:lang w:val="bg-BG" w:eastAsia="bg-BG"/>
        </w:rPr>
        <w:t xml:space="preserve"> Да опазват пасищата и мерите от ерозиране, заблатяване, засоляване и други увреждания;</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(22)</w:t>
      </w:r>
      <w:r w:rsidRPr="00503B79">
        <w:rPr>
          <w:rFonts w:ascii="Times New Roman" w:hAnsi="Times New Roman"/>
          <w:sz w:val="20"/>
          <w:szCs w:val="20"/>
          <w:lang w:val="bg-BG" w:eastAsia="bg-BG"/>
        </w:rPr>
        <w:t xml:space="preserve"> Да провеждат борба с агресивни и устойчиви растителни видове / орлова папрат, магарешки трън, лопен, чемерика, къпина и др./;</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(23)</w:t>
      </w:r>
      <w:r w:rsidRPr="00503B79">
        <w:rPr>
          <w:rFonts w:ascii="Times New Roman" w:hAnsi="Times New Roman"/>
          <w:sz w:val="20"/>
          <w:szCs w:val="20"/>
          <w:lang w:val="bg-BG" w:eastAsia="bg-BG"/>
        </w:rPr>
        <w:t xml:space="preserve"> Да прилагат ветеринарна профилактика  при доказано заболяване на животните, причинено от кърлежи. За целта заразените пасища и мери се поставят в изолация и не се допуска паша на животни в заразените участъци. </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Чл. 16.</w:t>
      </w:r>
      <w:r w:rsidRPr="00503B79">
        <w:rPr>
          <w:rFonts w:ascii="Times New Roman" w:hAnsi="Times New Roman"/>
          <w:sz w:val="20"/>
          <w:szCs w:val="20"/>
          <w:lang w:val="bg-BG" w:eastAsia="bg-BG"/>
        </w:rPr>
        <w:t xml:space="preserve"> Забранява се паленето на растителност в мерите и пасищата. Кметът на населеното място и специализираните органи осъществяват контрол за провеждането на мероприятия по осигуряване на пожарна безопасност в пасищата и мерите. Мероприятията по осигуряване на пожарна безопасност се извършват и са за сметка на ползвателите при сключен договор за ползването им.</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Чл. 17.</w:t>
      </w:r>
      <w:r w:rsidRPr="00503B79">
        <w:rPr>
          <w:rFonts w:ascii="Times New Roman" w:hAnsi="Times New Roman"/>
          <w:sz w:val="20"/>
          <w:szCs w:val="20"/>
          <w:lang w:val="bg-BG" w:eastAsia="bg-BG"/>
        </w:rPr>
        <w:t xml:space="preserve"> Охраната на наетите мери и пасища от ОПФ е за сметка на съответните ползватели. </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b/>
          <w:sz w:val="20"/>
          <w:szCs w:val="20"/>
          <w:lang w:val="bg-BG" w:eastAsia="bg-BG"/>
        </w:rPr>
        <w:tab/>
        <w:t>Чл. 18.</w:t>
      </w:r>
      <w:r w:rsidRPr="00503B79">
        <w:rPr>
          <w:rFonts w:ascii="Times New Roman" w:hAnsi="Times New Roman"/>
          <w:sz w:val="20"/>
          <w:szCs w:val="20"/>
          <w:lang w:val="bg-BG" w:eastAsia="bg-BG"/>
        </w:rPr>
        <w:t xml:space="preserve"> Въвеждат се ограничения за ползване на мери и пасища, включени Натура 2000, както следва: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(1)</w:t>
      </w:r>
      <w:r w:rsidRPr="00503B79">
        <w:rPr>
          <w:rFonts w:ascii="Times New Roman" w:hAnsi="Times New Roman"/>
          <w:sz w:val="20"/>
          <w:szCs w:val="20"/>
          <w:lang w:val="bg-BG" w:eastAsia="bg-BG"/>
        </w:rPr>
        <w:t xml:space="preserve"> Забранява се превръщането на ливади и пасища в обработваеми земи;</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(2)</w:t>
      </w:r>
      <w:r w:rsidRPr="00503B79">
        <w:rPr>
          <w:rFonts w:ascii="Times New Roman" w:hAnsi="Times New Roman"/>
          <w:sz w:val="20"/>
          <w:szCs w:val="20"/>
          <w:lang w:val="bg-BG" w:eastAsia="bg-BG"/>
        </w:rPr>
        <w:t xml:space="preserve"> Забранява се коситба в размножителния период  на птиците;</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(3)</w:t>
      </w:r>
      <w:r w:rsidRPr="00503B79">
        <w:rPr>
          <w:rFonts w:ascii="Times New Roman" w:hAnsi="Times New Roman"/>
          <w:sz w:val="20"/>
          <w:szCs w:val="20"/>
          <w:lang w:val="bg-BG" w:eastAsia="bg-BG"/>
        </w:rPr>
        <w:t xml:space="preserve"> Забранява се използването на определени торове и средства за растителна защита;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(4)</w:t>
      </w:r>
      <w:r w:rsidRPr="00503B79">
        <w:rPr>
          <w:rFonts w:ascii="Times New Roman" w:hAnsi="Times New Roman"/>
          <w:sz w:val="20"/>
          <w:szCs w:val="20"/>
          <w:lang w:val="bg-BG" w:eastAsia="bg-BG"/>
        </w:rPr>
        <w:t xml:space="preserve"> Забранява се унищожаването на видовете от флората – късане, изкореняване, изкопаване и сеч;</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(5)</w:t>
      </w:r>
      <w:r w:rsidRPr="00503B79">
        <w:rPr>
          <w:rFonts w:ascii="Times New Roman" w:hAnsi="Times New Roman"/>
          <w:sz w:val="20"/>
          <w:szCs w:val="20"/>
          <w:lang w:val="bg-BG" w:eastAsia="bg-BG"/>
        </w:rPr>
        <w:t xml:space="preserve"> Преминаване и престой с моторни превозни средства;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(6)</w:t>
      </w:r>
      <w:r w:rsidRPr="00503B79">
        <w:rPr>
          <w:rFonts w:ascii="Times New Roman" w:hAnsi="Times New Roman"/>
          <w:sz w:val="20"/>
          <w:szCs w:val="20"/>
          <w:lang w:val="bg-BG" w:eastAsia="bg-BG"/>
        </w:rPr>
        <w:t xml:space="preserve"> Паша на животни над допустимия вид и брой;</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(7)</w:t>
      </w:r>
      <w:r w:rsidRPr="00503B79">
        <w:rPr>
          <w:rFonts w:ascii="Times New Roman" w:hAnsi="Times New Roman"/>
          <w:sz w:val="20"/>
          <w:szCs w:val="20"/>
          <w:lang w:val="bg-BG" w:eastAsia="bg-BG"/>
        </w:rPr>
        <w:t xml:space="preserve"> Изхвърляне на селскостопански, битови и други отпадъци;</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 xml:space="preserve">(8) </w:t>
      </w:r>
      <w:r w:rsidRPr="00503B79">
        <w:rPr>
          <w:rFonts w:ascii="Times New Roman" w:hAnsi="Times New Roman"/>
          <w:sz w:val="20"/>
          <w:szCs w:val="20"/>
          <w:lang w:val="bg-BG" w:eastAsia="bg-BG"/>
        </w:rPr>
        <w:t>Косенето да се извършва след 15 юни, максимум две коситби годишно. Косенето да се извършва ръчно или с ръчни косачки за бавно косене, като се започне от средата към периферията.</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b/>
          <w:sz w:val="20"/>
          <w:szCs w:val="20"/>
          <w:lang w:val="bg-BG" w:eastAsia="bg-BG"/>
        </w:rPr>
        <w:tab/>
        <w:t>Чл. 19.</w:t>
      </w:r>
      <w:r w:rsidRPr="00503B79">
        <w:rPr>
          <w:rFonts w:ascii="Times New Roman" w:hAnsi="Times New Roman"/>
          <w:sz w:val="20"/>
          <w:szCs w:val="20"/>
          <w:lang w:val="bg-BG" w:eastAsia="bg-BG"/>
        </w:rPr>
        <w:t xml:space="preserve"> </w:t>
      </w:r>
      <w:r w:rsidRPr="00503B79">
        <w:rPr>
          <w:rFonts w:ascii="Times New Roman" w:hAnsi="Times New Roman"/>
          <w:b/>
          <w:sz w:val="20"/>
          <w:szCs w:val="20"/>
          <w:lang w:val="bg-BG" w:eastAsia="bg-BG"/>
        </w:rPr>
        <w:t>(1)</w:t>
      </w:r>
      <w:r w:rsidRPr="00503B79">
        <w:rPr>
          <w:rFonts w:ascii="Times New Roman" w:hAnsi="Times New Roman"/>
          <w:sz w:val="20"/>
          <w:szCs w:val="20"/>
          <w:lang w:val="bg-BG" w:eastAsia="bg-BG"/>
        </w:rPr>
        <w:t xml:space="preserve"> Задълженията на ползвателите, посочени в тази наредба се включват като клаузи в договорите, които се подписват с ползвателите. </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ab/>
      </w:r>
      <w:r w:rsidRPr="00503B79">
        <w:rPr>
          <w:rFonts w:ascii="Times New Roman" w:hAnsi="Times New Roman"/>
          <w:b/>
          <w:sz w:val="20"/>
          <w:szCs w:val="20"/>
          <w:lang w:val="bg-BG" w:eastAsia="bg-BG"/>
        </w:rPr>
        <w:t>(2)</w:t>
      </w:r>
      <w:r w:rsidRPr="00503B79">
        <w:rPr>
          <w:rFonts w:ascii="Times New Roman" w:hAnsi="Times New Roman"/>
          <w:sz w:val="20"/>
          <w:szCs w:val="20"/>
          <w:lang w:val="bg-BG" w:eastAsia="bg-BG"/>
        </w:rPr>
        <w:t xml:space="preserve"> Договорите за ползване на общински пасища и мери влизат в сила от деня на подписването им.</w:t>
      </w:r>
    </w:p>
    <w:p w:rsidR="00052F5C" w:rsidRPr="00503B79" w:rsidRDefault="00052F5C" w:rsidP="006F3DDC">
      <w:pPr>
        <w:spacing w:after="0" w:line="240" w:lineRule="auto"/>
        <w:jc w:val="both"/>
        <w:rPr>
          <w:rFonts w:ascii="Times New Roman" w:hAnsi="Times New Roman"/>
          <w:sz w:val="20"/>
          <w:szCs w:val="20"/>
          <w:lang w:val="bg-BG" w:eastAsia="bg-BG"/>
        </w:rPr>
      </w:pPr>
    </w:p>
    <w:p w:rsidR="00052F5C" w:rsidRPr="00503B79" w:rsidRDefault="00052F5C" w:rsidP="006F3DDC">
      <w:pPr>
        <w:spacing w:after="0" w:line="240" w:lineRule="auto"/>
        <w:jc w:val="both"/>
        <w:rPr>
          <w:rFonts w:ascii="Times New Roman" w:hAnsi="Times New Roman"/>
          <w:sz w:val="20"/>
          <w:szCs w:val="20"/>
          <w:lang w:val="bg-BG" w:eastAsia="bg-BG"/>
        </w:rPr>
      </w:pPr>
    </w:p>
    <w:p w:rsidR="00052F5C" w:rsidRPr="00503B79" w:rsidRDefault="00052F5C" w:rsidP="006F3DDC">
      <w:pPr>
        <w:spacing w:after="0" w:line="240" w:lineRule="auto"/>
        <w:jc w:val="center"/>
        <w:rPr>
          <w:rFonts w:ascii="Times New Roman" w:hAnsi="Times New Roman"/>
          <w:b/>
          <w:sz w:val="20"/>
          <w:szCs w:val="20"/>
          <w:lang w:val="bg-BG" w:eastAsia="bg-BG"/>
        </w:rPr>
      </w:pPr>
      <w:r w:rsidRPr="00503B79">
        <w:rPr>
          <w:rFonts w:ascii="Times New Roman" w:hAnsi="Times New Roman"/>
          <w:b/>
          <w:sz w:val="20"/>
          <w:szCs w:val="20"/>
          <w:lang w:val="bg-BG" w:eastAsia="bg-BG"/>
        </w:rPr>
        <w:t>Глава пета</w:t>
      </w:r>
    </w:p>
    <w:p w:rsidR="00052F5C" w:rsidRPr="00503B79" w:rsidRDefault="00052F5C" w:rsidP="006F3DDC">
      <w:pPr>
        <w:tabs>
          <w:tab w:val="left" w:pos="2085"/>
        </w:tabs>
        <w:spacing w:after="0" w:line="240" w:lineRule="auto"/>
        <w:jc w:val="center"/>
        <w:rPr>
          <w:rFonts w:ascii="Times New Roman" w:hAnsi="Times New Roman"/>
          <w:sz w:val="20"/>
          <w:szCs w:val="20"/>
          <w:lang w:val="bg-BG" w:eastAsia="bg-BG"/>
        </w:rPr>
      </w:pPr>
      <w:r w:rsidRPr="00503B79">
        <w:rPr>
          <w:rFonts w:ascii="Times New Roman" w:hAnsi="Times New Roman"/>
          <w:b/>
          <w:caps/>
          <w:sz w:val="20"/>
          <w:szCs w:val="20"/>
          <w:lang w:val="bg-BG" w:eastAsia="bg-BG"/>
        </w:rPr>
        <w:t>Административно – наказателни разпоредби</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b/>
          <w:sz w:val="20"/>
          <w:szCs w:val="20"/>
          <w:lang w:val="bg-BG" w:eastAsia="bg-BG"/>
        </w:rPr>
        <w:tab/>
        <w:t>Чл. 20</w:t>
      </w:r>
      <w:r w:rsidRPr="00503B79">
        <w:rPr>
          <w:rFonts w:ascii="Times New Roman" w:hAnsi="Times New Roman"/>
          <w:sz w:val="20"/>
          <w:szCs w:val="20"/>
          <w:lang w:val="bg-BG" w:eastAsia="bg-BG"/>
        </w:rPr>
        <w:t xml:space="preserve">. </w:t>
      </w:r>
      <w:r w:rsidRPr="00503B79">
        <w:rPr>
          <w:rFonts w:ascii="Times New Roman" w:hAnsi="Times New Roman"/>
          <w:b/>
          <w:sz w:val="20"/>
          <w:szCs w:val="20"/>
          <w:lang w:val="bg-BG" w:eastAsia="bg-BG"/>
        </w:rPr>
        <w:t>(1)</w:t>
      </w:r>
      <w:r w:rsidRPr="00503B79">
        <w:rPr>
          <w:rFonts w:ascii="Times New Roman" w:hAnsi="Times New Roman"/>
          <w:sz w:val="20"/>
          <w:szCs w:val="20"/>
          <w:lang w:val="bg-BG" w:eastAsia="bg-BG"/>
        </w:rPr>
        <w:t xml:space="preserve"> Наказва се с глоба от 100 до 500 лева лице, което:</w:t>
      </w:r>
    </w:p>
    <w:p w:rsidR="00052F5C" w:rsidRPr="00503B79" w:rsidRDefault="00052F5C" w:rsidP="006F3DDC">
      <w:pPr>
        <w:numPr>
          <w:ilvl w:val="0"/>
          <w:numId w:val="3"/>
        </w:numPr>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ползва общински пасища и мери в нарушение на установения в тази наредба ред.</w:t>
      </w:r>
    </w:p>
    <w:p w:rsidR="00052F5C" w:rsidRPr="00503B79" w:rsidRDefault="00052F5C" w:rsidP="006F3DDC">
      <w:pPr>
        <w:numPr>
          <w:ilvl w:val="0"/>
          <w:numId w:val="3"/>
        </w:numPr>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извършва паша на селскостопански животни извън указаните места,численост или вид животни.</w:t>
      </w:r>
    </w:p>
    <w:p w:rsidR="00052F5C" w:rsidRPr="00503B79" w:rsidRDefault="00052F5C" w:rsidP="006F3DDC">
      <w:pPr>
        <w:numPr>
          <w:ilvl w:val="0"/>
          <w:numId w:val="3"/>
        </w:numPr>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 xml:space="preserve">преотстъпва предоставените му за ползване общински мери и пасища на трети лица. </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(2)</w:t>
      </w:r>
      <w:r w:rsidRPr="00503B79">
        <w:rPr>
          <w:rFonts w:ascii="Times New Roman" w:hAnsi="Times New Roman"/>
          <w:sz w:val="20"/>
          <w:szCs w:val="20"/>
          <w:lang w:val="bg-BG" w:eastAsia="bg-BG"/>
        </w:rPr>
        <w:t xml:space="preserve"> Наказва се с глоба в размер от 100 до 500 лева физическо лице и с имуществена санкция от 500 до 2000 лева едноличен търговец или юридическо лице, което унищожи общински мери и пасища  и/или ги превърне в обработваема площ – нива.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(3)</w:t>
      </w:r>
      <w:r w:rsidRPr="00503B79">
        <w:rPr>
          <w:rFonts w:ascii="Times New Roman" w:hAnsi="Times New Roman"/>
          <w:sz w:val="20"/>
          <w:szCs w:val="20"/>
          <w:lang w:val="bg-BG" w:eastAsia="bg-BG"/>
        </w:rPr>
        <w:t xml:space="preserve"> Лице, което унищожи, повреди, извади или премести траен знак за обозначаване на границите на общинските пасища и мери, се наказва с глоба от 250 до 500 лева.</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ab/>
        <w:t xml:space="preserve"> </w:t>
      </w:r>
      <w:r w:rsidRPr="00503B79">
        <w:rPr>
          <w:rFonts w:ascii="Times New Roman" w:hAnsi="Times New Roman"/>
          <w:b/>
          <w:sz w:val="20"/>
          <w:szCs w:val="20"/>
          <w:lang w:val="bg-BG" w:eastAsia="bg-BG"/>
        </w:rPr>
        <w:t>Чл. 21.</w:t>
      </w:r>
      <w:r w:rsidRPr="00503B79">
        <w:rPr>
          <w:rFonts w:ascii="Times New Roman" w:hAnsi="Times New Roman"/>
          <w:sz w:val="20"/>
          <w:szCs w:val="20"/>
          <w:lang w:val="bg-BG" w:eastAsia="bg-BG"/>
        </w:rPr>
        <w:t xml:space="preserve"> </w:t>
      </w:r>
      <w:r w:rsidRPr="00503B79">
        <w:rPr>
          <w:rFonts w:ascii="Times New Roman" w:hAnsi="Times New Roman"/>
          <w:b/>
          <w:sz w:val="20"/>
          <w:szCs w:val="20"/>
          <w:lang w:val="bg-BG" w:eastAsia="bg-BG"/>
        </w:rPr>
        <w:t>(1)</w:t>
      </w:r>
      <w:r w:rsidRPr="00503B79">
        <w:rPr>
          <w:rFonts w:ascii="Times New Roman" w:hAnsi="Times New Roman"/>
          <w:sz w:val="20"/>
          <w:szCs w:val="20"/>
          <w:lang w:val="bg-BG" w:eastAsia="bg-BG"/>
        </w:rPr>
        <w:t xml:space="preserve"> Нарушенията по тази наредба се установяват с актове на служители от общинска администрация, оправомощени със Заповед на Кмета на общината.</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ab/>
      </w:r>
      <w:r w:rsidRPr="00503B79">
        <w:rPr>
          <w:rFonts w:ascii="Times New Roman" w:hAnsi="Times New Roman"/>
          <w:b/>
          <w:sz w:val="20"/>
          <w:szCs w:val="20"/>
          <w:lang w:val="bg-BG" w:eastAsia="bg-BG"/>
        </w:rPr>
        <w:t>(2)</w:t>
      </w:r>
      <w:r w:rsidRPr="00503B79">
        <w:rPr>
          <w:rFonts w:ascii="Times New Roman" w:hAnsi="Times New Roman"/>
          <w:sz w:val="20"/>
          <w:szCs w:val="20"/>
          <w:lang w:val="bg-BG" w:eastAsia="bg-BG"/>
        </w:rPr>
        <w:t xml:space="preserve"> Наказателните постановления се издават от кмета на общината или изрично оправомощено от него лице.</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ab/>
      </w:r>
      <w:r w:rsidRPr="00503B79">
        <w:rPr>
          <w:rFonts w:ascii="Times New Roman" w:hAnsi="Times New Roman"/>
          <w:b/>
          <w:sz w:val="20"/>
          <w:szCs w:val="20"/>
          <w:lang w:val="bg-BG" w:eastAsia="bg-BG"/>
        </w:rPr>
        <w:t xml:space="preserve">Чл. 22. </w:t>
      </w:r>
      <w:r w:rsidRPr="00503B79">
        <w:rPr>
          <w:rFonts w:ascii="Times New Roman" w:hAnsi="Times New Roman"/>
          <w:sz w:val="20"/>
          <w:szCs w:val="20"/>
          <w:lang w:val="bg-BG" w:eastAsia="bg-BG"/>
        </w:rPr>
        <w:t xml:space="preserve">Административно – наказателните производства по тази Наредба се извършват по реда на Закона за административните нарушения и наказания. </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ab/>
      </w:r>
      <w:r w:rsidRPr="00503B79">
        <w:rPr>
          <w:rFonts w:ascii="Times New Roman" w:hAnsi="Times New Roman"/>
          <w:b/>
          <w:sz w:val="20"/>
          <w:szCs w:val="20"/>
          <w:lang w:val="bg-BG" w:eastAsia="bg-BG"/>
        </w:rPr>
        <w:t xml:space="preserve">Чл.23. </w:t>
      </w:r>
      <w:r w:rsidRPr="00503B79">
        <w:rPr>
          <w:rFonts w:ascii="Times New Roman" w:hAnsi="Times New Roman"/>
          <w:i/>
          <w:sz w:val="20"/>
          <w:szCs w:val="20"/>
          <w:lang w:val="bg-BG" w:eastAsia="bg-BG"/>
        </w:rPr>
        <w:t>(</w:t>
      </w:r>
      <w:r w:rsidRPr="00503B79">
        <w:rPr>
          <w:rFonts w:ascii="Times New Roman" w:hAnsi="Times New Roman"/>
          <w:b/>
          <w:sz w:val="20"/>
          <w:szCs w:val="20"/>
          <w:lang w:val="bg-BG" w:eastAsia="bg-BG"/>
        </w:rPr>
        <w:t>1)</w:t>
      </w:r>
      <w:r w:rsidRPr="00503B79">
        <w:rPr>
          <w:rFonts w:ascii="Times New Roman" w:hAnsi="Times New Roman"/>
          <w:sz w:val="20"/>
          <w:szCs w:val="20"/>
          <w:lang w:val="bg-BG" w:eastAsia="bg-BG"/>
        </w:rPr>
        <w:t xml:space="preserve"> В случаите на маловажни нарушения, установени в момента на извършването им, на мястото на нарушението контролните органи налагат с фиш глоба в размер от 10,00 до 50,00 лв.</w:t>
      </w:r>
    </w:p>
    <w:p w:rsidR="00052F5C" w:rsidRPr="00503B79" w:rsidRDefault="00052F5C" w:rsidP="006F3DDC">
      <w:pPr>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ab/>
      </w:r>
      <w:r w:rsidRPr="00503B79">
        <w:rPr>
          <w:rFonts w:ascii="Times New Roman" w:hAnsi="Times New Roman"/>
          <w:b/>
          <w:sz w:val="20"/>
          <w:szCs w:val="20"/>
          <w:lang w:val="bg-BG" w:eastAsia="bg-BG"/>
        </w:rPr>
        <w:t>(2)</w:t>
      </w:r>
      <w:r w:rsidRPr="00503B79">
        <w:rPr>
          <w:rFonts w:ascii="Times New Roman" w:hAnsi="Times New Roman"/>
          <w:sz w:val="20"/>
          <w:szCs w:val="20"/>
          <w:lang w:val="bg-BG" w:eastAsia="bg-BG"/>
        </w:rPr>
        <w:t xml:space="preserve"> При оспорване на нарушението и отказ да се заплати наложената глоба се съставя АУАН по общия ред.</w:t>
      </w:r>
    </w:p>
    <w:p w:rsidR="00052F5C" w:rsidRPr="00503B79" w:rsidRDefault="00052F5C" w:rsidP="006F3DDC">
      <w:pPr>
        <w:spacing w:after="0" w:line="240" w:lineRule="auto"/>
        <w:jc w:val="both"/>
        <w:rPr>
          <w:rFonts w:ascii="Times New Roman" w:hAnsi="Times New Roman"/>
          <w:sz w:val="20"/>
          <w:szCs w:val="20"/>
          <w:lang w:val="bg-BG" w:eastAsia="bg-BG"/>
        </w:rPr>
      </w:pPr>
    </w:p>
    <w:p w:rsidR="00052F5C" w:rsidRPr="00503B79" w:rsidRDefault="00052F5C" w:rsidP="006F3DDC">
      <w:pPr>
        <w:tabs>
          <w:tab w:val="left" w:pos="7485"/>
        </w:tabs>
        <w:spacing w:after="0" w:line="240" w:lineRule="auto"/>
        <w:jc w:val="center"/>
        <w:rPr>
          <w:rFonts w:ascii="Times New Roman" w:hAnsi="Times New Roman"/>
          <w:b/>
          <w:sz w:val="20"/>
          <w:szCs w:val="20"/>
          <w:lang w:val="bg-BG" w:eastAsia="bg-BG"/>
        </w:rPr>
      </w:pPr>
      <w:r w:rsidRPr="00503B79">
        <w:rPr>
          <w:rFonts w:ascii="Times New Roman" w:hAnsi="Times New Roman"/>
          <w:b/>
          <w:sz w:val="20"/>
          <w:szCs w:val="20"/>
          <w:lang w:val="bg-BG" w:eastAsia="bg-BG"/>
        </w:rPr>
        <w:t xml:space="preserve">Глава шеста </w:t>
      </w:r>
    </w:p>
    <w:p w:rsidR="00052F5C" w:rsidRPr="00503B79" w:rsidRDefault="00052F5C" w:rsidP="006F3DDC">
      <w:pPr>
        <w:tabs>
          <w:tab w:val="left" w:pos="7485"/>
        </w:tabs>
        <w:spacing w:after="0" w:line="240" w:lineRule="auto"/>
        <w:jc w:val="center"/>
        <w:rPr>
          <w:rFonts w:ascii="Times New Roman" w:hAnsi="Times New Roman"/>
          <w:b/>
          <w:sz w:val="20"/>
          <w:szCs w:val="20"/>
          <w:lang w:val="bg-BG" w:eastAsia="bg-BG"/>
        </w:rPr>
      </w:pPr>
      <w:r w:rsidRPr="00503B79">
        <w:rPr>
          <w:rFonts w:ascii="Times New Roman" w:hAnsi="Times New Roman"/>
          <w:b/>
          <w:sz w:val="20"/>
          <w:szCs w:val="20"/>
          <w:lang w:val="bg-BG" w:eastAsia="bg-BG"/>
        </w:rPr>
        <w:t>ДОПЪЛНИТЕЛНИ РАЗПОРЕДБИ</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sz w:val="20"/>
          <w:szCs w:val="20"/>
          <w:lang w:val="bg-BG" w:eastAsia="bg-BG"/>
        </w:rPr>
        <w:t>§1. „Пасищни селскостопански животни” по смисъла на ЗСПЗЗ, са едрите и дребните преживни и нечифтокопитни селскостопански животни.</w:t>
      </w:r>
    </w:p>
    <w:p w:rsidR="00052F5C" w:rsidRPr="00503B79" w:rsidRDefault="00052F5C" w:rsidP="006F3DDC">
      <w:pPr>
        <w:autoSpaceDE w:val="0"/>
        <w:autoSpaceDN w:val="0"/>
        <w:adjustRightInd w:val="0"/>
        <w:spacing w:after="0" w:line="240" w:lineRule="auto"/>
        <w:ind w:firstLine="708"/>
        <w:jc w:val="both"/>
        <w:rPr>
          <w:rFonts w:ascii="Times New Roman" w:hAnsi="Times New Roman"/>
          <w:sz w:val="20"/>
          <w:szCs w:val="20"/>
          <w:lang w:val="bg-BG" w:eastAsia="bg-BG"/>
        </w:rPr>
      </w:pPr>
      <w:r w:rsidRPr="00503B79">
        <w:rPr>
          <w:rFonts w:ascii="Times New Roman" w:hAnsi="Times New Roman"/>
          <w:sz w:val="20"/>
          <w:szCs w:val="20"/>
          <w:lang w:val="bg-BG" w:eastAsia="bg-BG"/>
        </w:rPr>
        <w:t>§2. „Животинска единица” е условна единица за приравняване на броя на различните видове и категории животни, както следва:</w:t>
      </w:r>
    </w:p>
    <w:p w:rsidR="00052F5C" w:rsidRPr="00503B79" w:rsidRDefault="00052F5C" w:rsidP="006F3DDC">
      <w:pPr>
        <w:numPr>
          <w:ilvl w:val="0"/>
          <w:numId w:val="4"/>
        </w:numPr>
        <w:autoSpaceDE w:val="0"/>
        <w:autoSpaceDN w:val="0"/>
        <w:adjustRightInd w:val="0"/>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един кон над 6 – месечна възраст, един бивол и едно говедо над  2 годишна възраст се равнява на една животинска единица</w:t>
      </w:r>
    </w:p>
    <w:p w:rsidR="00052F5C" w:rsidRPr="00503B79" w:rsidRDefault="00052F5C" w:rsidP="006F3DDC">
      <w:pPr>
        <w:numPr>
          <w:ilvl w:val="0"/>
          <w:numId w:val="4"/>
        </w:numPr>
        <w:autoSpaceDE w:val="0"/>
        <w:autoSpaceDN w:val="0"/>
        <w:adjustRightInd w:val="0"/>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говедо или бивол на възраст от 6 месеца до две години, се равнява на 0,6 от животинската единица</w:t>
      </w:r>
    </w:p>
    <w:p w:rsidR="00052F5C" w:rsidRPr="00503B79" w:rsidRDefault="00052F5C" w:rsidP="006F3DDC">
      <w:pPr>
        <w:numPr>
          <w:ilvl w:val="0"/>
          <w:numId w:val="4"/>
        </w:numPr>
        <w:autoSpaceDE w:val="0"/>
        <w:autoSpaceDN w:val="0"/>
        <w:adjustRightInd w:val="0"/>
        <w:spacing w:after="0" w:line="240" w:lineRule="auto"/>
        <w:jc w:val="both"/>
        <w:rPr>
          <w:rFonts w:ascii="Times New Roman" w:hAnsi="Times New Roman"/>
          <w:sz w:val="20"/>
          <w:szCs w:val="20"/>
          <w:lang w:val="bg-BG" w:eastAsia="bg-BG"/>
        </w:rPr>
      </w:pPr>
      <w:r w:rsidRPr="00503B79">
        <w:rPr>
          <w:rFonts w:ascii="Times New Roman" w:hAnsi="Times New Roman"/>
          <w:sz w:val="20"/>
          <w:szCs w:val="20"/>
          <w:lang w:val="bg-BG" w:eastAsia="bg-BG"/>
        </w:rPr>
        <w:t>една овца или една коза се равнява на 0,15 от животинската единица.</w:t>
      </w:r>
    </w:p>
    <w:p w:rsidR="00052F5C" w:rsidRPr="00503B79" w:rsidRDefault="00052F5C" w:rsidP="006F3DDC">
      <w:pPr>
        <w:tabs>
          <w:tab w:val="left" w:pos="7485"/>
        </w:tabs>
        <w:spacing w:after="0" w:line="240" w:lineRule="auto"/>
        <w:jc w:val="center"/>
        <w:rPr>
          <w:rFonts w:ascii="Times New Roman" w:hAnsi="Times New Roman"/>
          <w:sz w:val="20"/>
          <w:szCs w:val="20"/>
          <w:lang w:val="bg-BG" w:eastAsia="bg-BG"/>
        </w:rPr>
      </w:pPr>
    </w:p>
    <w:p w:rsidR="00052F5C" w:rsidRPr="00503B79" w:rsidRDefault="00052F5C" w:rsidP="006F3DDC">
      <w:pPr>
        <w:tabs>
          <w:tab w:val="left" w:pos="7485"/>
        </w:tabs>
        <w:spacing w:after="0" w:line="240" w:lineRule="auto"/>
        <w:jc w:val="center"/>
        <w:rPr>
          <w:rFonts w:ascii="Times New Roman" w:hAnsi="Times New Roman"/>
          <w:b/>
          <w:sz w:val="20"/>
          <w:szCs w:val="20"/>
          <w:lang w:val="bg-BG" w:eastAsia="bg-BG"/>
        </w:rPr>
      </w:pPr>
      <w:r w:rsidRPr="00503B79">
        <w:rPr>
          <w:rFonts w:ascii="Times New Roman" w:hAnsi="Times New Roman"/>
          <w:b/>
          <w:sz w:val="20"/>
          <w:szCs w:val="20"/>
          <w:lang w:val="bg-BG" w:eastAsia="bg-BG"/>
        </w:rPr>
        <w:t>Глава седма</w:t>
      </w:r>
    </w:p>
    <w:p w:rsidR="00052F5C" w:rsidRPr="00503B79" w:rsidRDefault="00052F5C" w:rsidP="006F3DDC">
      <w:pPr>
        <w:tabs>
          <w:tab w:val="left" w:pos="2355"/>
        </w:tabs>
        <w:spacing w:after="0" w:line="240" w:lineRule="auto"/>
        <w:jc w:val="center"/>
        <w:rPr>
          <w:rFonts w:ascii="Times New Roman" w:hAnsi="Times New Roman"/>
          <w:sz w:val="20"/>
          <w:szCs w:val="20"/>
          <w:lang w:val="bg-BG" w:eastAsia="bg-BG"/>
        </w:rPr>
      </w:pPr>
      <w:r w:rsidRPr="00503B79">
        <w:rPr>
          <w:rFonts w:ascii="Times New Roman" w:hAnsi="Times New Roman"/>
          <w:b/>
          <w:caps/>
          <w:sz w:val="20"/>
          <w:szCs w:val="20"/>
          <w:lang w:val="bg-BG" w:eastAsia="bg-BG"/>
        </w:rPr>
        <w:t>Преходни и заключителни разпоредби</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§1.</w:t>
      </w:r>
      <w:r w:rsidRPr="00503B79">
        <w:rPr>
          <w:rFonts w:ascii="Times New Roman" w:hAnsi="Times New Roman"/>
          <w:sz w:val="20"/>
          <w:szCs w:val="20"/>
          <w:lang w:val="bg-BG" w:eastAsia="bg-BG"/>
        </w:rPr>
        <w:t xml:space="preserve"> Контрол по изпълнението на настоящата наредба се възлага на Кмета на Общината или на изрично оправомощени от него длъжностни лица от Общинска администрация – Гулянци.</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§2.</w:t>
      </w:r>
      <w:r w:rsidRPr="00503B79">
        <w:rPr>
          <w:rFonts w:ascii="Times New Roman" w:hAnsi="Times New Roman"/>
          <w:sz w:val="20"/>
          <w:szCs w:val="20"/>
          <w:lang w:val="bg-BG" w:eastAsia="bg-BG"/>
        </w:rPr>
        <w:t xml:space="preserve"> Кметът на Общината назначава комисия, която да проверява състоянието на наличните общински пасища и мери, да прави оглед и съставя протокол за различия между документалните данни и установеното на терена. За дейността си комисията се отчита писмено пред Кмета на Общината.</w:t>
      </w:r>
    </w:p>
    <w:p w:rsidR="00052F5C" w:rsidRPr="00503B79" w:rsidRDefault="00052F5C" w:rsidP="006F3DDC">
      <w:pPr>
        <w:spacing w:after="0" w:line="240" w:lineRule="auto"/>
        <w:ind w:firstLine="708"/>
        <w:jc w:val="both"/>
        <w:rPr>
          <w:rFonts w:ascii="Times New Roman" w:hAnsi="Times New Roman"/>
          <w:sz w:val="20"/>
          <w:szCs w:val="20"/>
          <w:lang w:val="bg-BG" w:eastAsia="bg-BG"/>
        </w:rPr>
      </w:pPr>
      <w:r w:rsidRPr="00503B79">
        <w:rPr>
          <w:rFonts w:ascii="Times New Roman" w:hAnsi="Times New Roman"/>
          <w:b/>
          <w:sz w:val="20"/>
          <w:szCs w:val="20"/>
          <w:lang w:val="bg-BG" w:eastAsia="bg-BG"/>
        </w:rPr>
        <w:t>§3.</w:t>
      </w:r>
      <w:r w:rsidRPr="00503B79">
        <w:rPr>
          <w:rFonts w:ascii="Times New Roman" w:hAnsi="Times New Roman"/>
          <w:sz w:val="20"/>
          <w:szCs w:val="20"/>
          <w:lang w:val="bg-BG" w:eastAsia="bg-BG"/>
        </w:rPr>
        <w:t xml:space="preserve"> Настоящата наредба е приета на основание чл. 21, ал. 1, т.8 и ал. 2 от Закона за местното самоуправление и местната администрация в съответствие с чл. 37и – чл. 37п от Закона за собствеността и ползването  на земеделските земи /ЗСПЗЗ/  с Решение №</w:t>
      </w:r>
      <w:r>
        <w:rPr>
          <w:rFonts w:ascii="Times New Roman" w:hAnsi="Times New Roman"/>
          <w:sz w:val="20"/>
          <w:szCs w:val="20"/>
          <w:lang w:val="bg-BG" w:eastAsia="bg-BG"/>
        </w:rPr>
        <w:t xml:space="preserve"> 82 </w:t>
      </w:r>
      <w:r w:rsidRPr="00503B79">
        <w:rPr>
          <w:rFonts w:ascii="Times New Roman" w:hAnsi="Times New Roman"/>
          <w:sz w:val="20"/>
          <w:szCs w:val="20"/>
          <w:lang w:val="bg-BG" w:eastAsia="bg-BG"/>
        </w:rPr>
        <w:t xml:space="preserve">от </w:t>
      </w:r>
      <w:r>
        <w:rPr>
          <w:rFonts w:ascii="Times New Roman" w:hAnsi="Times New Roman"/>
          <w:sz w:val="20"/>
          <w:szCs w:val="20"/>
          <w:lang w:val="bg-BG" w:eastAsia="bg-BG"/>
        </w:rPr>
        <w:t>25.03.2016 г.</w:t>
      </w:r>
      <w:r w:rsidRPr="00503B79">
        <w:rPr>
          <w:rFonts w:ascii="Times New Roman" w:hAnsi="Times New Roman"/>
          <w:sz w:val="20"/>
          <w:szCs w:val="20"/>
          <w:lang w:val="bg-BG" w:eastAsia="bg-BG"/>
        </w:rPr>
        <w:t>.и влиза в сила 7 дни след разгласяването й чрез средства за масово осведомяване, интернет страницата на общината и по друг подходящ начин.</w:t>
      </w:r>
    </w:p>
    <w:p w:rsidR="00052F5C" w:rsidRPr="00503B79" w:rsidRDefault="00052F5C" w:rsidP="00371CCE">
      <w:pPr>
        <w:spacing w:after="0" w:line="240" w:lineRule="auto"/>
        <w:ind w:firstLine="1440"/>
        <w:jc w:val="both"/>
        <w:rPr>
          <w:rFonts w:ascii="Times New Roman" w:hAnsi="Times New Roman"/>
          <w:sz w:val="20"/>
          <w:szCs w:val="20"/>
          <w:lang w:val="bg-BG" w:eastAsia="bg-BG"/>
        </w:rPr>
      </w:pPr>
    </w:p>
    <w:p w:rsidR="00052F5C" w:rsidRPr="00503B79" w:rsidRDefault="00052F5C" w:rsidP="00371CCE">
      <w:pPr>
        <w:spacing w:after="0" w:line="240" w:lineRule="auto"/>
        <w:ind w:firstLine="1440"/>
        <w:rPr>
          <w:rFonts w:ascii="Times New Roman" w:hAnsi="Times New Roman"/>
          <w:sz w:val="20"/>
          <w:szCs w:val="20"/>
          <w:lang w:val="bg-BG" w:eastAsia="bg-BG"/>
        </w:rPr>
      </w:pPr>
    </w:p>
    <w:sectPr w:rsidR="00052F5C" w:rsidRPr="00503B79" w:rsidSect="008373B4">
      <w:pgSz w:w="12240" w:h="15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441A1"/>
    <w:multiLevelType w:val="hybridMultilevel"/>
    <w:tmpl w:val="B3BE134A"/>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
    <w:nsid w:val="517F35C1"/>
    <w:multiLevelType w:val="hybridMultilevel"/>
    <w:tmpl w:val="ACEA304A"/>
    <w:lvl w:ilvl="0" w:tplc="F03A6504">
      <w:start w:val="1"/>
      <w:numFmt w:val="decimal"/>
      <w:lvlText w:val="%1."/>
      <w:lvlJc w:val="left"/>
      <w:pPr>
        <w:tabs>
          <w:tab w:val="num" w:pos="960"/>
        </w:tabs>
        <w:ind w:left="960" w:hanging="360"/>
      </w:pPr>
      <w:rPr>
        <w:rFonts w:cs="Times New Roman" w:hint="default"/>
      </w:rPr>
    </w:lvl>
    <w:lvl w:ilvl="1" w:tplc="04020019" w:tentative="1">
      <w:start w:val="1"/>
      <w:numFmt w:val="lowerLetter"/>
      <w:lvlText w:val="%2."/>
      <w:lvlJc w:val="left"/>
      <w:pPr>
        <w:tabs>
          <w:tab w:val="num" w:pos="1680"/>
        </w:tabs>
        <w:ind w:left="1680" w:hanging="360"/>
      </w:pPr>
      <w:rPr>
        <w:rFonts w:cs="Times New Roman"/>
      </w:rPr>
    </w:lvl>
    <w:lvl w:ilvl="2" w:tplc="0402001B" w:tentative="1">
      <w:start w:val="1"/>
      <w:numFmt w:val="lowerRoman"/>
      <w:lvlText w:val="%3."/>
      <w:lvlJc w:val="right"/>
      <w:pPr>
        <w:tabs>
          <w:tab w:val="num" w:pos="2400"/>
        </w:tabs>
        <w:ind w:left="2400" w:hanging="180"/>
      </w:pPr>
      <w:rPr>
        <w:rFonts w:cs="Times New Roman"/>
      </w:rPr>
    </w:lvl>
    <w:lvl w:ilvl="3" w:tplc="0402000F" w:tentative="1">
      <w:start w:val="1"/>
      <w:numFmt w:val="decimal"/>
      <w:lvlText w:val="%4."/>
      <w:lvlJc w:val="left"/>
      <w:pPr>
        <w:tabs>
          <w:tab w:val="num" w:pos="3120"/>
        </w:tabs>
        <w:ind w:left="3120" w:hanging="360"/>
      </w:pPr>
      <w:rPr>
        <w:rFonts w:cs="Times New Roman"/>
      </w:rPr>
    </w:lvl>
    <w:lvl w:ilvl="4" w:tplc="04020019" w:tentative="1">
      <w:start w:val="1"/>
      <w:numFmt w:val="lowerLetter"/>
      <w:lvlText w:val="%5."/>
      <w:lvlJc w:val="left"/>
      <w:pPr>
        <w:tabs>
          <w:tab w:val="num" w:pos="3840"/>
        </w:tabs>
        <w:ind w:left="3840" w:hanging="360"/>
      </w:pPr>
      <w:rPr>
        <w:rFonts w:cs="Times New Roman"/>
      </w:rPr>
    </w:lvl>
    <w:lvl w:ilvl="5" w:tplc="0402001B" w:tentative="1">
      <w:start w:val="1"/>
      <w:numFmt w:val="lowerRoman"/>
      <w:lvlText w:val="%6."/>
      <w:lvlJc w:val="right"/>
      <w:pPr>
        <w:tabs>
          <w:tab w:val="num" w:pos="4560"/>
        </w:tabs>
        <w:ind w:left="4560" w:hanging="180"/>
      </w:pPr>
      <w:rPr>
        <w:rFonts w:cs="Times New Roman"/>
      </w:rPr>
    </w:lvl>
    <w:lvl w:ilvl="6" w:tplc="0402000F" w:tentative="1">
      <w:start w:val="1"/>
      <w:numFmt w:val="decimal"/>
      <w:lvlText w:val="%7."/>
      <w:lvlJc w:val="left"/>
      <w:pPr>
        <w:tabs>
          <w:tab w:val="num" w:pos="5280"/>
        </w:tabs>
        <w:ind w:left="5280" w:hanging="360"/>
      </w:pPr>
      <w:rPr>
        <w:rFonts w:cs="Times New Roman"/>
      </w:rPr>
    </w:lvl>
    <w:lvl w:ilvl="7" w:tplc="04020019" w:tentative="1">
      <w:start w:val="1"/>
      <w:numFmt w:val="lowerLetter"/>
      <w:lvlText w:val="%8."/>
      <w:lvlJc w:val="left"/>
      <w:pPr>
        <w:tabs>
          <w:tab w:val="num" w:pos="6000"/>
        </w:tabs>
        <w:ind w:left="6000" w:hanging="360"/>
      </w:pPr>
      <w:rPr>
        <w:rFonts w:cs="Times New Roman"/>
      </w:rPr>
    </w:lvl>
    <w:lvl w:ilvl="8" w:tplc="0402001B" w:tentative="1">
      <w:start w:val="1"/>
      <w:numFmt w:val="lowerRoman"/>
      <w:lvlText w:val="%9."/>
      <w:lvlJc w:val="right"/>
      <w:pPr>
        <w:tabs>
          <w:tab w:val="num" w:pos="6720"/>
        </w:tabs>
        <w:ind w:left="6720" w:hanging="180"/>
      </w:pPr>
      <w:rPr>
        <w:rFonts w:cs="Times New Roman"/>
      </w:rPr>
    </w:lvl>
  </w:abstractNum>
  <w:abstractNum w:abstractNumId="2">
    <w:nsid w:val="613320D5"/>
    <w:multiLevelType w:val="hybridMultilevel"/>
    <w:tmpl w:val="728A71B8"/>
    <w:lvl w:ilvl="0" w:tplc="6B2E4592">
      <w:numFmt w:val="bullet"/>
      <w:lvlText w:val="-"/>
      <w:lvlJc w:val="left"/>
      <w:pPr>
        <w:tabs>
          <w:tab w:val="num" w:pos="720"/>
        </w:tabs>
        <w:ind w:left="720" w:hanging="360"/>
      </w:pPr>
      <w:rPr>
        <w:rFonts w:ascii="Times New Roman" w:eastAsia="Times New Roman" w:hAnsi="Times New Roman" w:hint="default"/>
      </w:rPr>
    </w:lvl>
    <w:lvl w:ilvl="1" w:tplc="04020003">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3">
    <w:nsid w:val="6C170932"/>
    <w:multiLevelType w:val="hybridMultilevel"/>
    <w:tmpl w:val="8F22AE3C"/>
    <w:lvl w:ilvl="0" w:tplc="86387262">
      <w:start w:val="1"/>
      <w:numFmt w:val="decimal"/>
      <w:lvlText w:val="%1."/>
      <w:lvlJc w:val="left"/>
      <w:pPr>
        <w:tabs>
          <w:tab w:val="num" w:pos="1140"/>
        </w:tabs>
        <w:ind w:left="1140" w:hanging="360"/>
      </w:pPr>
      <w:rPr>
        <w:rFonts w:cs="Times New Roman" w:hint="default"/>
      </w:rPr>
    </w:lvl>
    <w:lvl w:ilvl="1" w:tplc="04020019" w:tentative="1">
      <w:start w:val="1"/>
      <w:numFmt w:val="lowerLetter"/>
      <w:lvlText w:val="%2."/>
      <w:lvlJc w:val="left"/>
      <w:pPr>
        <w:tabs>
          <w:tab w:val="num" w:pos="1860"/>
        </w:tabs>
        <w:ind w:left="1860" w:hanging="360"/>
      </w:pPr>
      <w:rPr>
        <w:rFonts w:cs="Times New Roman"/>
      </w:rPr>
    </w:lvl>
    <w:lvl w:ilvl="2" w:tplc="0402001B" w:tentative="1">
      <w:start w:val="1"/>
      <w:numFmt w:val="lowerRoman"/>
      <w:lvlText w:val="%3."/>
      <w:lvlJc w:val="right"/>
      <w:pPr>
        <w:tabs>
          <w:tab w:val="num" w:pos="2580"/>
        </w:tabs>
        <w:ind w:left="2580" w:hanging="180"/>
      </w:pPr>
      <w:rPr>
        <w:rFonts w:cs="Times New Roman"/>
      </w:rPr>
    </w:lvl>
    <w:lvl w:ilvl="3" w:tplc="0402000F" w:tentative="1">
      <w:start w:val="1"/>
      <w:numFmt w:val="decimal"/>
      <w:lvlText w:val="%4."/>
      <w:lvlJc w:val="left"/>
      <w:pPr>
        <w:tabs>
          <w:tab w:val="num" w:pos="3300"/>
        </w:tabs>
        <w:ind w:left="3300" w:hanging="360"/>
      </w:pPr>
      <w:rPr>
        <w:rFonts w:cs="Times New Roman"/>
      </w:rPr>
    </w:lvl>
    <w:lvl w:ilvl="4" w:tplc="04020019" w:tentative="1">
      <w:start w:val="1"/>
      <w:numFmt w:val="lowerLetter"/>
      <w:lvlText w:val="%5."/>
      <w:lvlJc w:val="left"/>
      <w:pPr>
        <w:tabs>
          <w:tab w:val="num" w:pos="4020"/>
        </w:tabs>
        <w:ind w:left="4020" w:hanging="360"/>
      </w:pPr>
      <w:rPr>
        <w:rFonts w:cs="Times New Roman"/>
      </w:rPr>
    </w:lvl>
    <w:lvl w:ilvl="5" w:tplc="0402001B" w:tentative="1">
      <w:start w:val="1"/>
      <w:numFmt w:val="lowerRoman"/>
      <w:lvlText w:val="%6."/>
      <w:lvlJc w:val="right"/>
      <w:pPr>
        <w:tabs>
          <w:tab w:val="num" w:pos="4740"/>
        </w:tabs>
        <w:ind w:left="4740" w:hanging="180"/>
      </w:pPr>
      <w:rPr>
        <w:rFonts w:cs="Times New Roman"/>
      </w:rPr>
    </w:lvl>
    <w:lvl w:ilvl="6" w:tplc="0402000F" w:tentative="1">
      <w:start w:val="1"/>
      <w:numFmt w:val="decimal"/>
      <w:lvlText w:val="%7."/>
      <w:lvlJc w:val="left"/>
      <w:pPr>
        <w:tabs>
          <w:tab w:val="num" w:pos="5460"/>
        </w:tabs>
        <w:ind w:left="5460" w:hanging="360"/>
      </w:pPr>
      <w:rPr>
        <w:rFonts w:cs="Times New Roman"/>
      </w:rPr>
    </w:lvl>
    <w:lvl w:ilvl="7" w:tplc="04020019" w:tentative="1">
      <w:start w:val="1"/>
      <w:numFmt w:val="lowerLetter"/>
      <w:lvlText w:val="%8."/>
      <w:lvlJc w:val="left"/>
      <w:pPr>
        <w:tabs>
          <w:tab w:val="num" w:pos="6180"/>
        </w:tabs>
        <w:ind w:left="6180" w:hanging="360"/>
      </w:pPr>
      <w:rPr>
        <w:rFonts w:cs="Times New Roman"/>
      </w:rPr>
    </w:lvl>
    <w:lvl w:ilvl="8" w:tplc="0402001B" w:tentative="1">
      <w:start w:val="1"/>
      <w:numFmt w:val="lowerRoman"/>
      <w:lvlText w:val="%9."/>
      <w:lvlJc w:val="right"/>
      <w:pPr>
        <w:tabs>
          <w:tab w:val="num" w:pos="6900"/>
        </w:tabs>
        <w:ind w:left="6900" w:hanging="180"/>
      </w:pPr>
      <w:rPr>
        <w:rFonts w:cs="Times New Roman"/>
      </w:rPr>
    </w:lvl>
  </w:abstractNum>
  <w:num w:numId="1">
    <w:abstractNumId w:val="0"/>
  </w:num>
  <w:num w:numId="2">
    <w:abstractNumId w:val="1"/>
  </w:num>
  <w:num w:numId="3">
    <w:abstractNumId w:val="3"/>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069D"/>
    <w:rsid w:val="00006376"/>
    <w:rsid w:val="00052F5C"/>
    <w:rsid w:val="00062152"/>
    <w:rsid w:val="000723B3"/>
    <w:rsid w:val="00074D9D"/>
    <w:rsid w:val="000C5021"/>
    <w:rsid w:val="000D3C32"/>
    <w:rsid w:val="000F1D8D"/>
    <w:rsid w:val="00175C84"/>
    <w:rsid w:val="001B1E8D"/>
    <w:rsid w:val="002153B3"/>
    <w:rsid w:val="00282F64"/>
    <w:rsid w:val="00292483"/>
    <w:rsid w:val="00371CCE"/>
    <w:rsid w:val="0038103E"/>
    <w:rsid w:val="00395577"/>
    <w:rsid w:val="003B3347"/>
    <w:rsid w:val="0042525E"/>
    <w:rsid w:val="00487D2C"/>
    <w:rsid w:val="004D005D"/>
    <w:rsid w:val="00503B79"/>
    <w:rsid w:val="00504E92"/>
    <w:rsid w:val="005263BE"/>
    <w:rsid w:val="0064189D"/>
    <w:rsid w:val="006563FD"/>
    <w:rsid w:val="00690362"/>
    <w:rsid w:val="006A5864"/>
    <w:rsid w:val="006F3DDC"/>
    <w:rsid w:val="007504D8"/>
    <w:rsid w:val="007D0E0E"/>
    <w:rsid w:val="007F0E34"/>
    <w:rsid w:val="007F2E6D"/>
    <w:rsid w:val="00813003"/>
    <w:rsid w:val="008373B4"/>
    <w:rsid w:val="00856A53"/>
    <w:rsid w:val="00872C0B"/>
    <w:rsid w:val="008E069D"/>
    <w:rsid w:val="009330AF"/>
    <w:rsid w:val="009B0CAF"/>
    <w:rsid w:val="009B1D34"/>
    <w:rsid w:val="009D016A"/>
    <w:rsid w:val="00A065DC"/>
    <w:rsid w:val="00A07EB2"/>
    <w:rsid w:val="00A27F8D"/>
    <w:rsid w:val="00A6539B"/>
    <w:rsid w:val="00A73B10"/>
    <w:rsid w:val="00A7757A"/>
    <w:rsid w:val="00B67AC3"/>
    <w:rsid w:val="00B825B7"/>
    <w:rsid w:val="00B97066"/>
    <w:rsid w:val="00BA1AFD"/>
    <w:rsid w:val="00BD1F33"/>
    <w:rsid w:val="00BF6D23"/>
    <w:rsid w:val="00C03FCD"/>
    <w:rsid w:val="00D42C71"/>
    <w:rsid w:val="00D771EC"/>
    <w:rsid w:val="00D917B4"/>
    <w:rsid w:val="00DF3206"/>
    <w:rsid w:val="00DF65AE"/>
    <w:rsid w:val="00EA7FEE"/>
    <w:rsid w:val="00EB51F1"/>
    <w:rsid w:val="00EB64C1"/>
    <w:rsid w:val="00ED03AF"/>
    <w:rsid w:val="00F51CE5"/>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39B"/>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Знак Знак"/>
    <w:basedOn w:val="Normal"/>
    <w:uiPriority w:val="99"/>
    <w:rsid w:val="003B3347"/>
    <w:pPr>
      <w:tabs>
        <w:tab w:val="left" w:pos="709"/>
      </w:tabs>
      <w:spacing w:after="0" w:line="240" w:lineRule="auto"/>
    </w:pPr>
    <w:rPr>
      <w:rFonts w:ascii="Tahoma" w:eastAsia="Times New Roman" w:hAnsi="Tahoma"/>
      <w:sz w:val="24"/>
      <w:szCs w:val="24"/>
      <w:lang w:val="pl-PL" w:eastAsia="pl-PL"/>
    </w:rPr>
  </w:style>
  <w:style w:type="paragraph" w:styleId="BalloonText">
    <w:name w:val="Balloon Text"/>
    <w:basedOn w:val="Normal"/>
    <w:link w:val="BalloonTextChar"/>
    <w:uiPriority w:val="99"/>
    <w:semiHidden/>
    <w:rsid w:val="003955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577"/>
    <w:rPr>
      <w:rFonts w:ascii="Tahoma" w:hAnsi="Tahoma" w:cs="Tahoma"/>
      <w:sz w:val="16"/>
      <w:szCs w:val="16"/>
    </w:rPr>
  </w:style>
  <w:style w:type="paragraph" w:styleId="ListParagraph">
    <w:name w:val="List Paragraph"/>
    <w:basedOn w:val="Normal"/>
    <w:uiPriority w:val="99"/>
    <w:qFormat/>
    <w:rsid w:val="009330A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216</TotalTime>
  <Pages>6</Pages>
  <Words>3396</Words>
  <Characters>19359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2016-03-17T10:56:00Z</cp:lastPrinted>
  <dcterms:created xsi:type="dcterms:W3CDTF">2016-03-16T14:20:00Z</dcterms:created>
  <dcterms:modified xsi:type="dcterms:W3CDTF">2016-03-30T11:14:00Z</dcterms:modified>
</cp:coreProperties>
</file>