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72C" w:rsidRPr="0034372C" w:rsidRDefault="0034372C" w:rsidP="0034372C">
      <w:pPr>
        <w:widowControl/>
        <w:suppressAutoHyphens w:val="0"/>
        <w:jc w:val="center"/>
        <w:rPr>
          <w:b/>
          <w:color w:val="auto"/>
          <w:sz w:val="28"/>
          <w:szCs w:val="28"/>
          <w:u w:val="single"/>
          <w:lang w:val="bg-BG" w:eastAsia="bg-BG"/>
        </w:rPr>
      </w:pPr>
      <w:r w:rsidRPr="0034372C">
        <w:rPr>
          <w:noProof/>
          <w:color w:val="auto"/>
          <w:sz w:val="28"/>
          <w:szCs w:val="28"/>
          <w:lang w:val="bg-BG" w:eastAsia="bg-BG"/>
        </w:rPr>
        <w:drawing>
          <wp:inline distT="0" distB="0" distL="0" distR="0" wp14:anchorId="1A265801" wp14:editId="4C0AECE3">
            <wp:extent cx="510540" cy="690880"/>
            <wp:effectExtent l="19050" t="0" r="3810" b="0"/>
            <wp:docPr id="1" name="Картина 1" descr="jo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jori2"/>
                    <pic:cNvPicPr>
                      <a:picLocks noChangeAspect="1" noChangeArrowheads="1"/>
                    </pic:cNvPicPr>
                  </pic:nvPicPr>
                  <pic:blipFill>
                    <a:blip r:embed="rId8" cstate="print"/>
                    <a:srcRect/>
                    <a:stretch>
                      <a:fillRect/>
                    </a:stretch>
                  </pic:blipFill>
                  <pic:spPr bwMode="auto">
                    <a:xfrm>
                      <a:off x="0" y="0"/>
                      <a:ext cx="510540" cy="690880"/>
                    </a:xfrm>
                    <a:prstGeom prst="rect">
                      <a:avLst/>
                    </a:prstGeom>
                    <a:noFill/>
                    <a:ln w="9525">
                      <a:noFill/>
                      <a:miter lim="800000"/>
                      <a:headEnd/>
                      <a:tailEnd/>
                    </a:ln>
                  </pic:spPr>
                </pic:pic>
              </a:graphicData>
            </a:graphic>
          </wp:inline>
        </w:drawing>
      </w:r>
      <w:r w:rsidRPr="0034372C">
        <w:rPr>
          <w:color w:val="auto"/>
          <w:sz w:val="28"/>
          <w:szCs w:val="28"/>
          <w:lang w:val="bg-BG" w:eastAsia="bg-BG"/>
        </w:rPr>
        <w:t xml:space="preserve">   </w:t>
      </w:r>
      <w:r w:rsidRPr="0034372C">
        <w:rPr>
          <w:color w:val="auto"/>
          <w:sz w:val="28"/>
          <w:szCs w:val="28"/>
          <w:lang w:val="ru-RU" w:eastAsia="bg-BG"/>
        </w:rPr>
        <w:t xml:space="preserve"> </w:t>
      </w:r>
      <w:r w:rsidRPr="0034372C">
        <w:rPr>
          <w:b/>
          <w:color w:val="auto"/>
          <w:sz w:val="28"/>
          <w:szCs w:val="28"/>
          <w:u w:val="single"/>
          <w:lang w:val="bg-BG" w:eastAsia="bg-BG"/>
        </w:rPr>
        <w:t>ОБЩИНА ГУЛЯНЦИ, ОБЛАСТ ПЛЕВЕН</w:t>
      </w:r>
    </w:p>
    <w:p w:rsidR="0034372C" w:rsidRPr="0034372C" w:rsidRDefault="0034372C" w:rsidP="0034372C">
      <w:pPr>
        <w:widowControl/>
        <w:suppressAutoHyphens w:val="0"/>
        <w:jc w:val="center"/>
        <w:rPr>
          <w:color w:val="auto"/>
          <w:sz w:val="20"/>
          <w:szCs w:val="20"/>
          <w:lang w:val="bg-BG" w:eastAsia="bg-BG"/>
        </w:rPr>
      </w:pPr>
      <w:r w:rsidRPr="0034372C">
        <w:rPr>
          <w:color w:val="auto"/>
          <w:sz w:val="20"/>
          <w:szCs w:val="20"/>
          <w:lang w:val="bg-BG" w:eastAsia="bg-BG"/>
        </w:rPr>
        <w:t>гр. Гулянци, ул. “В. Левски” № 32, тел:6561/2171, е-</w:t>
      </w:r>
      <w:r w:rsidRPr="0034372C">
        <w:rPr>
          <w:color w:val="auto"/>
          <w:sz w:val="20"/>
          <w:szCs w:val="20"/>
          <w:lang w:eastAsia="bg-BG"/>
        </w:rPr>
        <w:t>mail</w:t>
      </w:r>
      <w:r w:rsidRPr="0034372C">
        <w:rPr>
          <w:color w:val="auto"/>
          <w:sz w:val="20"/>
          <w:szCs w:val="20"/>
          <w:lang w:val="ru-RU" w:eastAsia="bg-BG"/>
        </w:rPr>
        <w:t xml:space="preserve">: </w:t>
      </w:r>
      <w:hyperlink r:id="rId9" w:history="1">
        <w:r w:rsidRPr="0034372C">
          <w:rPr>
            <w:color w:val="0000FF"/>
            <w:sz w:val="20"/>
            <w:szCs w:val="20"/>
            <w:u w:val="single"/>
            <w:lang w:eastAsia="bg-BG"/>
          </w:rPr>
          <w:t>obshtina</w:t>
        </w:r>
        <w:r w:rsidRPr="0034372C">
          <w:rPr>
            <w:color w:val="0000FF"/>
            <w:sz w:val="20"/>
            <w:szCs w:val="20"/>
            <w:u w:val="single"/>
            <w:lang w:val="ru-RU" w:eastAsia="bg-BG"/>
          </w:rPr>
          <w:t>_</w:t>
        </w:r>
        <w:r w:rsidRPr="0034372C">
          <w:rPr>
            <w:color w:val="0000FF"/>
            <w:sz w:val="20"/>
            <w:szCs w:val="20"/>
            <w:u w:val="single"/>
            <w:lang w:eastAsia="bg-BG"/>
          </w:rPr>
          <w:t>gulianci</w:t>
        </w:r>
        <w:r w:rsidRPr="0034372C">
          <w:rPr>
            <w:color w:val="0000FF"/>
            <w:sz w:val="20"/>
            <w:szCs w:val="20"/>
            <w:u w:val="single"/>
            <w:lang w:val="ru-RU" w:eastAsia="bg-BG"/>
          </w:rPr>
          <w:t>@</w:t>
        </w:r>
        <w:r w:rsidRPr="0034372C">
          <w:rPr>
            <w:color w:val="0000FF"/>
            <w:sz w:val="20"/>
            <w:szCs w:val="20"/>
            <w:u w:val="single"/>
            <w:lang w:eastAsia="bg-BG"/>
          </w:rPr>
          <w:t>mail</w:t>
        </w:r>
        <w:r w:rsidRPr="0034372C">
          <w:rPr>
            <w:color w:val="0000FF"/>
            <w:sz w:val="20"/>
            <w:szCs w:val="20"/>
            <w:u w:val="single"/>
            <w:lang w:val="ru-RU" w:eastAsia="bg-BG"/>
          </w:rPr>
          <w:t>.</w:t>
        </w:r>
        <w:r w:rsidRPr="0034372C">
          <w:rPr>
            <w:color w:val="0000FF"/>
            <w:sz w:val="20"/>
            <w:szCs w:val="20"/>
            <w:u w:val="single"/>
            <w:lang w:eastAsia="bg-BG"/>
          </w:rPr>
          <w:t>bg</w:t>
        </w:r>
      </w:hyperlink>
    </w:p>
    <w:p w:rsidR="0034372C" w:rsidRPr="0034372C" w:rsidRDefault="0034372C" w:rsidP="0034372C">
      <w:pPr>
        <w:widowControl/>
        <w:suppressAutoHyphens w:val="0"/>
        <w:spacing w:after="200" w:line="276" w:lineRule="auto"/>
        <w:rPr>
          <w:rFonts w:ascii="Calibri" w:hAnsi="Calibri"/>
          <w:color w:val="auto"/>
          <w:sz w:val="20"/>
          <w:szCs w:val="20"/>
          <w:lang w:val="bg-BG" w:eastAsia="bg-BG"/>
        </w:rPr>
      </w:pPr>
    </w:p>
    <w:p w:rsidR="0034372C" w:rsidRPr="0034372C" w:rsidRDefault="0034372C" w:rsidP="0034372C">
      <w:pPr>
        <w:widowControl/>
        <w:suppressAutoHyphens w:val="0"/>
        <w:rPr>
          <w:b/>
          <w:color w:val="auto"/>
          <w:sz w:val="32"/>
          <w:szCs w:val="32"/>
          <w:lang w:val="ru-RU"/>
        </w:rPr>
      </w:pPr>
    </w:p>
    <w:p w:rsidR="00B548EA" w:rsidRPr="00F03387" w:rsidRDefault="00B548EA" w:rsidP="00B548EA">
      <w:pPr>
        <w:widowControl/>
        <w:suppressAutoHyphens w:val="0"/>
        <w:rPr>
          <w:b/>
          <w:sz w:val="28"/>
          <w:szCs w:val="28"/>
          <w:lang w:eastAsia="bg-BG"/>
        </w:rPr>
      </w:pPr>
    </w:p>
    <w:p w:rsidR="00B548EA" w:rsidRDefault="00B548EA" w:rsidP="00B548EA">
      <w:pPr>
        <w:widowControl/>
        <w:suppressAutoHyphens w:val="0"/>
        <w:rPr>
          <w:b/>
          <w:sz w:val="28"/>
          <w:szCs w:val="28"/>
          <w:lang w:val="bg-BG" w:eastAsia="bg-BG"/>
        </w:rPr>
      </w:pPr>
    </w:p>
    <w:p w:rsidR="00B548EA" w:rsidRPr="007A129F" w:rsidRDefault="00B548EA" w:rsidP="00B548EA">
      <w:pPr>
        <w:widowControl/>
        <w:suppressAutoHyphens w:val="0"/>
        <w:rPr>
          <w:b/>
          <w:sz w:val="28"/>
          <w:szCs w:val="28"/>
          <w:lang w:val="bg-BG" w:eastAsia="bg-BG"/>
        </w:rPr>
      </w:pPr>
      <w:r w:rsidRPr="007A129F">
        <w:rPr>
          <w:b/>
          <w:sz w:val="28"/>
          <w:szCs w:val="28"/>
          <w:lang w:val="bg-BG" w:eastAsia="bg-BG"/>
        </w:rPr>
        <w:t>ОДОБРИЛ:……</w:t>
      </w:r>
      <w:r w:rsidR="00DC4955">
        <w:rPr>
          <w:b/>
          <w:sz w:val="28"/>
          <w:szCs w:val="28"/>
          <w:lang w:val="bg-BG" w:eastAsia="bg-BG"/>
        </w:rPr>
        <w:t>/п/</w:t>
      </w:r>
      <w:bookmarkStart w:id="0" w:name="_GoBack"/>
      <w:bookmarkEnd w:id="0"/>
      <w:r w:rsidRPr="007A129F">
        <w:rPr>
          <w:b/>
          <w:sz w:val="28"/>
          <w:szCs w:val="28"/>
          <w:lang w:val="bg-BG" w:eastAsia="bg-BG"/>
        </w:rPr>
        <w:t>……………</w:t>
      </w:r>
    </w:p>
    <w:p w:rsidR="00B548EA" w:rsidRDefault="0034372C" w:rsidP="00B548EA">
      <w:pPr>
        <w:widowControl/>
        <w:suppressAutoHyphens w:val="0"/>
        <w:rPr>
          <w:b/>
          <w:sz w:val="28"/>
          <w:szCs w:val="28"/>
          <w:lang w:eastAsia="bg-BG"/>
        </w:rPr>
      </w:pPr>
      <w:r>
        <w:rPr>
          <w:b/>
          <w:sz w:val="28"/>
          <w:szCs w:val="28"/>
          <w:lang w:val="bg-BG" w:eastAsia="bg-BG"/>
        </w:rPr>
        <w:t>Лъчезар Петков Яков</w:t>
      </w:r>
    </w:p>
    <w:p w:rsidR="00B548EA" w:rsidRPr="00F03387" w:rsidRDefault="00B548EA" w:rsidP="00B548EA">
      <w:pPr>
        <w:widowControl/>
        <w:suppressAutoHyphens w:val="0"/>
        <w:rPr>
          <w:b/>
          <w:i/>
          <w:sz w:val="28"/>
          <w:szCs w:val="28"/>
          <w:lang w:val="bg-BG" w:eastAsia="bg-BG"/>
        </w:rPr>
      </w:pPr>
      <w:r w:rsidRPr="007A129F">
        <w:rPr>
          <w:b/>
          <w:i/>
          <w:sz w:val="28"/>
          <w:szCs w:val="28"/>
          <w:lang w:val="bg-BG" w:eastAsia="bg-BG"/>
        </w:rPr>
        <w:t xml:space="preserve">КМЕТ НА ОБЩИНА </w:t>
      </w:r>
      <w:r w:rsidR="0034372C">
        <w:rPr>
          <w:b/>
          <w:i/>
          <w:sz w:val="28"/>
          <w:szCs w:val="28"/>
          <w:lang w:val="bg-BG" w:eastAsia="bg-BG"/>
        </w:rPr>
        <w:t>ГУЛЯНЦИ</w:t>
      </w:r>
    </w:p>
    <w:p w:rsidR="00B548EA" w:rsidRPr="00D93B2C" w:rsidRDefault="00B548EA" w:rsidP="00B548EA">
      <w:pPr>
        <w:widowControl/>
        <w:suppressAutoHyphens w:val="0"/>
        <w:jc w:val="center"/>
        <w:rPr>
          <w:b/>
          <w:color w:val="auto"/>
          <w:sz w:val="56"/>
          <w:szCs w:val="56"/>
          <w:lang w:val="bg-BG" w:eastAsia="bg-BG"/>
        </w:rPr>
      </w:pPr>
    </w:p>
    <w:p w:rsidR="00D93B2C" w:rsidRPr="00D93B2C" w:rsidRDefault="00D93B2C" w:rsidP="00D93B2C">
      <w:pPr>
        <w:widowControl/>
        <w:suppressAutoHyphens w:val="0"/>
        <w:jc w:val="center"/>
        <w:rPr>
          <w:b/>
          <w:color w:val="auto"/>
          <w:sz w:val="56"/>
          <w:szCs w:val="56"/>
          <w:lang w:val="bg-BG" w:eastAsia="bg-BG"/>
        </w:rPr>
      </w:pPr>
    </w:p>
    <w:p w:rsidR="00D93B2C" w:rsidRPr="00D93B2C" w:rsidRDefault="00D93B2C" w:rsidP="00D93B2C">
      <w:pPr>
        <w:widowControl/>
        <w:suppressAutoHyphens w:val="0"/>
        <w:jc w:val="center"/>
        <w:rPr>
          <w:b/>
          <w:color w:val="auto"/>
          <w:sz w:val="56"/>
          <w:szCs w:val="56"/>
          <w:lang w:val="bg-BG" w:eastAsia="bg-BG"/>
        </w:rPr>
      </w:pPr>
      <w:r w:rsidRPr="00D93B2C">
        <w:rPr>
          <w:b/>
          <w:color w:val="auto"/>
          <w:sz w:val="56"/>
          <w:szCs w:val="56"/>
          <w:lang w:val="bg-BG" w:eastAsia="bg-BG"/>
        </w:rPr>
        <w:t>Д О К У М Е Н Т А Ц И Я</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З 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УЧАСТИЕ  В  ПРОЦЕДУРА  ЗА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ВЪЗЛАГАНЕ  НА  ОБЩЕСТВЕНА  ПОРЪЧКА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 xml:space="preserve">ЗА   </w:t>
      </w:r>
      <w:r w:rsidR="00644802">
        <w:rPr>
          <w:b/>
          <w:color w:val="auto"/>
          <w:sz w:val="28"/>
          <w:szCs w:val="28"/>
          <w:lang w:val="bg-BG" w:eastAsia="bg-BG"/>
        </w:rPr>
        <w:t>УСЛУГА</w:t>
      </w:r>
      <w:r w:rsidRPr="00D93B2C">
        <w:rPr>
          <w:b/>
          <w:color w:val="auto"/>
          <w:sz w:val="28"/>
          <w:szCs w:val="28"/>
          <w:lang w:val="bg-BG" w:eastAsia="bg-BG"/>
        </w:rPr>
        <w:t xml:space="preserve">  ЧРЕЗ  </w:t>
      </w:r>
      <w:r w:rsidR="00A26FA1">
        <w:rPr>
          <w:b/>
          <w:color w:val="auto"/>
          <w:sz w:val="28"/>
          <w:szCs w:val="28"/>
          <w:lang w:val="bg-BG" w:eastAsia="bg-BG"/>
        </w:rPr>
        <w:t>ПУБЛИЧНО СЪСТЕЗАНИЕ</w:t>
      </w:r>
      <w:r w:rsidRPr="00D93B2C">
        <w:rPr>
          <w:b/>
          <w:color w:val="auto"/>
          <w:sz w:val="28"/>
          <w:szCs w:val="28"/>
          <w:lang w:val="bg-BG" w:eastAsia="bg-BG"/>
        </w:rPr>
        <w:t xml:space="preserve"> ПО ЗОП С ПРЕДМЕТ:</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keepNext/>
        <w:tabs>
          <w:tab w:val="left" w:pos="5040"/>
        </w:tabs>
        <w:suppressAutoHyphens w:val="0"/>
        <w:autoSpaceDE w:val="0"/>
        <w:autoSpaceDN w:val="0"/>
        <w:adjustRightInd w:val="0"/>
        <w:jc w:val="center"/>
        <w:rPr>
          <w:rFonts w:ascii="Times New Roman CYR" w:hAnsi="Times New Roman CYR" w:cs="Times New Roman CYR"/>
          <w:color w:val="auto"/>
          <w:lang w:val="bg-BG" w:eastAsia="bg-BG"/>
        </w:rPr>
      </w:pPr>
    </w:p>
    <w:p w:rsidR="00D93B2C" w:rsidRPr="00D93B2C" w:rsidRDefault="0034372C" w:rsidP="00B548EA">
      <w:pPr>
        <w:widowControl/>
        <w:suppressAutoHyphens w:val="0"/>
        <w:jc w:val="center"/>
        <w:rPr>
          <w:color w:val="auto"/>
          <w:sz w:val="22"/>
          <w:szCs w:val="22"/>
          <w:lang w:val="ru-RU" w:eastAsia="bg-BG"/>
        </w:rPr>
      </w:pPr>
      <w:r w:rsidRPr="0034372C">
        <w:rPr>
          <w:b/>
          <w:color w:val="auto"/>
          <w:sz w:val="28"/>
          <w:szCs w:val="28"/>
          <w:lang w:val="bg-BG" w:eastAsia="bg-BG"/>
        </w:rPr>
        <w:t>Избор на изпълнител за упражняване на строителен надзор при изпълнение на строително – монтажни работи по проект №15/07/2/0/00167, а именно „Реконструкция и рехабилитация на пътища в община Гулянци, който включва обектите: 1. Реконструкция и рехабилитация на път PVN 2024/III -118, Гулянци – Комарево/Крета-/III-1106/ в община Гулянци; 2. Реконструкция и рехабилитация на път PVN 3021/II-11, Гулянци-Никопол/Милковица – Шияково /III-1106/ в община Гулянци; 3. Строителство, реконструкция и рехабилитация на път PVN 3023/III-118, Гулянци – Комарево/-/II-11/ в община Гулянци“</w:t>
      </w: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Default="00D93B2C" w:rsidP="00D93B2C">
      <w:pPr>
        <w:widowControl/>
        <w:suppressAutoHyphens w:val="0"/>
        <w:jc w:val="both"/>
        <w:rPr>
          <w:color w:val="auto"/>
          <w:sz w:val="22"/>
          <w:szCs w:val="22"/>
          <w:lang w:val="ru-RU" w:eastAsia="bg-BG"/>
        </w:rPr>
      </w:pPr>
    </w:p>
    <w:p w:rsidR="00BC7FE6" w:rsidRDefault="00BC7FE6" w:rsidP="00D93B2C">
      <w:pPr>
        <w:widowControl/>
        <w:suppressAutoHyphens w:val="0"/>
        <w:jc w:val="both"/>
        <w:rPr>
          <w:color w:val="auto"/>
          <w:sz w:val="22"/>
          <w:szCs w:val="22"/>
          <w:lang w:val="ru-RU" w:eastAsia="bg-BG"/>
        </w:rPr>
      </w:pPr>
    </w:p>
    <w:p w:rsidR="00A26FA1" w:rsidRDefault="00A26FA1" w:rsidP="00D93B2C">
      <w:pPr>
        <w:widowControl/>
        <w:suppressAutoHyphens w:val="0"/>
        <w:jc w:val="both"/>
        <w:rPr>
          <w:color w:val="auto"/>
          <w:sz w:val="22"/>
          <w:szCs w:val="22"/>
          <w:lang w:val="ru-RU" w:eastAsia="bg-BG"/>
        </w:rPr>
      </w:pPr>
    </w:p>
    <w:p w:rsidR="00A26FA1" w:rsidRDefault="00A26FA1" w:rsidP="00D93B2C">
      <w:pPr>
        <w:widowControl/>
        <w:suppressAutoHyphens w:val="0"/>
        <w:jc w:val="both"/>
        <w:rPr>
          <w:color w:val="auto"/>
          <w:sz w:val="22"/>
          <w:szCs w:val="22"/>
          <w:lang w:val="ru-RU" w:eastAsia="bg-BG"/>
        </w:rPr>
      </w:pPr>
    </w:p>
    <w:p w:rsidR="00A26FA1" w:rsidRDefault="00A26FA1" w:rsidP="00D93B2C">
      <w:pPr>
        <w:widowControl/>
        <w:suppressAutoHyphens w:val="0"/>
        <w:jc w:val="both"/>
        <w:rPr>
          <w:color w:val="auto"/>
          <w:sz w:val="22"/>
          <w:szCs w:val="22"/>
          <w:lang w:val="ru-RU" w:eastAsia="bg-BG"/>
        </w:rPr>
      </w:pPr>
    </w:p>
    <w:p w:rsidR="00A26FA1" w:rsidRDefault="00A26FA1" w:rsidP="00D93B2C">
      <w:pPr>
        <w:widowControl/>
        <w:suppressAutoHyphens w:val="0"/>
        <w:jc w:val="both"/>
        <w:rPr>
          <w:color w:val="auto"/>
          <w:sz w:val="22"/>
          <w:szCs w:val="22"/>
          <w:lang w:val="ru-RU" w:eastAsia="bg-BG"/>
        </w:rPr>
      </w:pPr>
    </w:p>
    <w:p w:rsidR="00A26FA1" w:rsidRDefault="00A26FA1"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eastAsia="bg-BG"/>
        </w:rPr>
        <w:lastRenderedPageBreak/>
        <w:t>I</w:t>
      </w:r>
      <w:r w:rsidRPr="00D93B2C">
        <w:rPr>
          <w:b/>
          <w:color w:val="auto"/>
          <w:sz w:val="26"/>
          <w:szCs w:val="26"/>
          <w:lang w:val="bg-BG" w:eastAsia="bg-BG"/>
        </w:rPr>
        <w:t>.ПЪЛНО ОПИСАНИЕ НА ПРЕДМЕТА НА ПОРЪЧКАТА. ТЕХНИЧЕСКИ СПЕЦИФИКАЦИИ</w:t>
      </w:r>
    </w:p>
    <w:p w:rsidR="00D93B2C" w:rsidRPr="00D93B2C" w:rsidRDefault="00D93B2C" w:rsidP="00D93B2C">
      <w:pPr>
        <w:widowControl/>
        <w:suppressAutoHyphens w:val="0"/>
        <w:ind w:firstLine="567"/>
        <w:jc w:val="both"/>
        <w:rPr>
          <w:color w:val="auto"/>
          <w:sz w:val="26"/>
          <w:szCs w:val="26"/>
          <w:lang w:eastAsia="bg-BG"/>
        </w:rPr>
      </w:pPr>
    </w:p>
    <w:p w:rsidR="00D93B2C" w:rsidRPr="00D93B2C" w:rsidRDefault="00D93B2C" w:rsidP="00D93B2C">
      <w:pPr>
        <w:widowControl/>
        <w:suppressAutoHyphens w:val="0"/>
        <w:ind w:firstLine="567"/>
        <w:jc w:val="both"/>
        <w:rPr>
          <w:b/>
          <w:bCs/>
          <w:sz w:val="26"/>
          <w:szCs w:val="26"/>
          <w:lang w:val="bg-BG" w:eastAsia="bg-BG"/>
        </w:rPr>
      </w:pPr>
      <w:r w:rsidRPr="00D93B2C">
        <w:rPr>
          <w:b/>
          <w:bCs/>
          <w:sz w:val="26"/>
          <w:szCs w:val="26"/>
          <w:lang w:val="bg-BG" w:eastAsia="bg-BG"/>
        </w:rPr>
        <w:t>1. Предмет на поръчката:</w:t>
      </w:r>
    </w:p>
    <w:p w:rsidR="00D93B2C" w:rsidRDefault="00D93B2C" w:rsidP="00F7333F">
      <w:pPr>
        <w:widowControl/>
        <w:suppressAutoHyphens w:val="0"/>
        <w:ind w:firstLine="567"/>
        <w:jc w:val="both"/>
        <w:rPr>
          <w:noProof/>
          <w:sz w:val="26"/>
          <w:szCs w:val="26"/>
          <w:lang w:val="bg-BG" w:eastAsia="bg-BG"/>
        </w:rPr>
      </w:pPr>
      <w:r w:rsidRPr="00D93B2C">
        <w:rPr>
          <w:noProof/>
          <w:sz w:val="26"/>
          <w:szCs w:val="26"/>
          <w:lang w:val="bg-BG" w:eastAsia="bg-BG"/>
        </w:rPr>
        <w:t xml:space="preserve">Предмет на настоящата поръчка е избор на изпълнител </w:t>
      </w:r>
      <w:r w:rsidR="00F7333F" w:rsidRPr="00F7333F">
        <w:rPr>
          <w:noProof/>
          <w:sz w:val="26"/>
          <w:szCs w:val="26"/>
          <w:lang w:val="bg-BG" w:eastAsia="bg-BG"/>
        </w:rPr>
        <w:t xml:space="preserve">за </w:t>
      </w:r>
      <w:r w:rsidR="0034372C" w:rsidRPr="0034372C">
        <w:rPr>
          <w:noProof/>
          <w:sz w:val="26"/>
          <w:szCs w:val="26"/>
          <w:lang w:val="bg-BG" w:eastAsia="bg-BG"/>
        </w:rPr>
        <w:t>упражняване на строителен надзор при изпълнение на строително – монтажни работи по проект №15/07/2/0/00167, а именно „Реконструкция и рехабилитация на пътища в община Гулянци, който включва обектите: 1. Реконструкция и рехабилитация на път PVN 2024/III -118, Гулянци – Комарево/Крета-/III-1106/ в община Гулянци; 2. Реконструкция и рехабилитация на път PVN 3021/II-11, Гулянци-Никопол/Милковица – Шияково /III-1106/ в община Гулянци; 3. Строителство, реконструкция и рехабилитация на път PVN 3023/III-118, Гулянци – Комарево/-/II-11/ в община Гулянци“</w:t>
      </w:r>
      <w:r w:rsidR="00F7333F" w:rsidRPr="00F7333F">
        <w:rPr>
          <w:noProof/>
          <w:sz w:val="26"/>
          <w:szCs w:val="26"/>
          <w:lang w:val="bg-BG" w:eastAsia="bg-BG"/>
        </w:rPr>
        <w:t>.</w:t>
      </w:r>
      <w:r w:rsidR="00DC1A07">
        <w:rPr>
          <w:noProof/>
          <w:sz w:val="26"/>
          <w:szCs w:val="26"/>
          <w:lang w:val="bg-BG" w:eastAsia="bg-BG"/>
        </w:rPr>
        <w:t xml:space="preserve"> </w:t>
      </w:r>
    </w:p>
    <w:p w:rsidR="00A26FA1" w:rsidRPr="00A26FA1" w:rsidRDefault="00A26FA1" w:rsidP="00A26FA1">
      <w:pPr>
        <w:widowControl/>
        <w:suppressAutoHyphens w:val="0"/>
        <w:ind w:firstLine="567"/>
        <w:jc w:val="both"/>
        <w:rPr>
          <w:noProof/>
          <w:sz w:val="26"/>
          <w:szCs w:val="26"/>
          <w:lang w:val="bg-BG" w:eastAsia="bg-BG"/>
        </w:rPr>
      </w:pPr>
      <w:r w:rsidRPr="00A26FA1">
        <w:rPr>
          <w:noProof/>
          <w:sz w:val="26"/>
          <w:szCs w:val="26"/>
          <w:lang w:val="bg-BG" w:eastAsia="bg-BG"/>
        </w:rPr>
        <w:t xml:space="preserve">Настоящата обществена поръчка е с предмет </w:t>
      </w:r>
      <w:r>
        <w:rPr>
          <w:noProof/>
          <w:sz w:val="26"/>
          <w:szCs w:val="26"/>
          <w:lang w:val="bg-BG" w:eastAsia="bg-BG"/>
        </w:rPr>
        <w:t>услуга</w:t>
      </w:r>
      <w:r w:rsidRPr="00A26FA1">
        <w:rPr>
          <w:noProof/>
          <w:sz w:val="26"/>
          <w:szCs w:val="26"/>
          <w:lang w:val="bg-BG" w:eastAsia="bg-BG"/>
        </w:rPr>
        <w:t xml:space="preserve"> – </w:t>
      </w:r>
      <w:r>
        <w:rPr>
          <w:noProof/>
          <w:sz w:val="26"/>
          <w:szCs w:val="26"/>
          <w:lang w:val="bg-BG" w:eastAsia="bg-BG"/>
        </w:rPr>
        <w:t>упражняване на строителен надзор</w:t>
      </w:r>
      <w:r w:rsidRPr="00A26FA1">
        <w:rPr>
          <w:noProof/>
          <w:sz w:val="26"/>
          <w:szCs w:val="26"/>
          <w:lang w:val="bg-BG" w:eastAsia="bg-BG"/>
        </w:rPr>
        <w:t>, съгласно чл. 20, ал.2, т.</w:t>
      </w:r>
      <w:r>
        <w:rPr>
          <w:noProof/>
          <w:sz w:val="26"/>
          <w:szCs w:val="26"/>
          <w:lang w:val="bg-BG" w:eastAsia="bg-BG"/>
        </w:rPr>
        <w:t>2</w:t>
      </w:r>
      <w:r w:rsidRPr="00A26FA1">
        <w:rPr>
          <w:noProof/>
          <w:sz w:val="26"/>
          <w:szCs w:val="26"/>
          <w:lang w:val="bg-BG" w:eastAsia="bg-BG"/>
        </w:rPr>
        <w:t xml:space="preserve"> от ЗОП, ще се възложи, чрез публично състезание за определяне на изпълнител за обществена поръчка по смисъла н</w:t>
      </w:r>
      <w:r>
        <w:rPr>
          <w:noProof/>
          <w:sz w:val="26"/>
          <w:szCs w:val="26"/>
          <w:lang w:val="bg-BG" w:eastAsia="bg-BG"/>
        </w:rPr>
        <w:t>а чл.</w:t>
      </w:r>
      <w:r w:rsidRPr="00A26FA1">
        <w:rPr>
          <w:noProof/>
          <w:sz w:val="26"/>
          <w:szCs w:val="26"/>
          <w:lang w:val="bg-BG" w:eastAsia="bg-BG"/>
        </w:rPr>
        <w:t>176-181 от ЗОП.</w:t>
      </w:r>
    </w:p>
    <w:p w:rsidR="00A26FA1" w:rsidRDefault="00A26FA1" w:rsidP="00A26FA1">
      <w:pPr>
        <w:widowControl/>
        <w:suppressAutoHyphens w:val="0"/>
        <w:ind w:firstLine="567"/>
        <w:jc w:val="both"/>
        <w:rPr>
          <w:noProof/>
          <w:sz w:val="26"/>
          <w:szCs w:val="26"/>
          <w:lang w:val="bg-BG" w:eastAsia="bg-BG"/>
        </w:rPr>
      </w:pPr>
      <w:r w:rsidRPr="00A26FA1">
        <w:rPr>
          <w:noProof/>
          <w:sz w:val="26"/>
          <w:szCs w:val="26"/>
          <w:lang w:val="bg-BG" w:eastAsia="bg-BG"/>
        </w:rPr>
        <w:t>Навсякъде, където е записано в настоящата документация „Обществена поръчка” и/или „Поръчка” и/или „Процедура”, следва да се тълкува като обществена поръчка, която се възлага по реда на ЗОП и която ще се възложи, чрез процедура Публично състезание  по смисъла на чл. 176-181 от ЗОП.</w:t>
      </w:r>
    </w:p>
    <w:p w:rsidR="00D93B2C" w:rsidRDefault="00DC1A07" w:rsidP="00A26FA1">
      <w:pPr>
        <w:widowControl/>
        <w:suppressAutoHyphens w:val="0"/>
        <w:ind w:firstLine="567"/>
        <w:jc w:val="both"/>
        <w:rPr>
          <w:noProof/>
          <w:sz w:val="26"/>
          <w:szCs w:val="26"/>
          <w:lang w:val="bg-BG" w:eastAsia="bg-BG"/>
        </w:rPr>
      </w:pPr>
      <w:r w:rsidRPr="00DC1A07">
        <w:rPr>
          <w:noProof/>
          <w:sz w:val="26"/>
          <w:szCs w:val="26"/>
          <w:lang w:val="bg-BG" w:eastAsia="bg-BG"/>
        </w:rPr>
        <w:t xml:space="preserve">Възложителят взема решение за откриване на процедура за възлагане на обществена поръчка чрез </w:t>
      </w:r>
      <w:r w:rsidR="00A26FA1">
        <w:rPr>
          <w:noProof/>
          <w:sz w:val="26"/>
          <w:szCs w:val="26"/>
          <w:lang w:val="bg-BG" w:eastAsia="bg-BG"/>
        </w:rPr>
        <w:t>публично състезание</w:t>
      </w:r>
      <w:r w:rsidRPr="00DC1A07">
        <w:rPr>
          <w:noProof/>
          <w:sz w:val="26"/>
          <w:szCs w:val="26"/>
          <w:lang w:val="bg-BG" w:eastAsia="bg-BG"/>
        </w:rPr>
        <w:t xml:space="preserve"> като индивидуален административен акт, издаден по реда на ЗОП, с което одобрява обявлението, с което се оповестява откриването на процедурата, както и документацията към обявлението, в съответствие с разпоредбата на чл.22, ал.2 от Закона за обществените поръчки /ЗОП/.</w:t>
      </w:r>
    </w:p>
    <w:p w:rsidR="00DC1A07" w:rsidRPr="00D93B2C" w:rsidRDefault="00DC1A07" w:rsidP="00DC1A07">
      <w:pPr>
        <w:widowControl/>
        <w:suppressAutoHyphens w:val="0"/>
        <w:ind w:firstLine="567"/>
        <w:jc w:val="both"/>
        <w:rPr>
          <w:noProof/>
          <w:sz w:val="26"/>
          <w:szCs w:val="26"/>
          <w:lang w:val="bg-BG" w:eastAsia="bg-BG"/>
        </w:rPr>
      </w:pPr>
    </w:p>
    <w:p w:rsidR="00D93B2C" w:rsidRPr="00A26FA1" w:rsidRDefault="00D93B2C" w:rsidP="00A26FA1">
      <w:pPr>
        <w:widowControl/>
        <w:tabs>
          <w:tab w:val="left" w:pos="0"/>
        </w:tabs>
        <w:suppressAutoHyphens w:val="0"/>
        <w:ind w:firstLine="567"/>
        <w:jc w:val="both"/>
        <w:rPr>
          <w:b/>
          <w:color w:val="auto"/>
          <w:sz w:val="26"/>
          <w:szCs w:val="26"/>
          <w:lang w:val="bg-BG"/>
        </w:rPr>
      </w:pPr>
      <w:r w:rsidRPr="00A26FA1">
        <w:rPr>
          <w:b/>
          <w:color w:val="auto"/>
          <w:sz w:val="26"/>
          <w:szCs w:val="26"/>
          <w:lang w:val="bg-BG"/>
        </w:rPr>
        <w:t xml:space="preserve">2. </w:t>
      </w:r>
      <w:r w:rsidR="003B1518" w:rsidRPr="00A26FA1">
        <w:rPr>
          <w:b/>
          <w:color w:val="auto"/>
          <w:sz w:val="26"/>
          <w:szCs w:val="26"/>
          <w:lang w:val="bg-BG"/>
        </w:rPr>
        <w:t>Техническ</w:t>
      </w:r>
      <w:r w:rsidR="00A26FA1">
        <w:rPr>
          <w:b/>
          <w:color w:val="auto"/>
          <w:sz w:val="26"/>
          <w:szCs w:val="26"/>
          <w:lang w:val="bg-BG"/>
        </w:rPr>
        <w:t>а</w:t>
      </w:r>
      <w:r w:rsidR="003B1518" w:rsidRPr="00A26FA1">
        <w:rPr>
          <w:b/>
          <w:color w:val="auto"/>
          <w:sz w:val="26"/>
          <w:szCs w:val="26"/>
          <w:lang w:val="bg-BG"/>
        </w:rPr>
        <w:t xml:space="preserve"> спецификаци</w:t>
      </w:r>
      <w:r w:rsidR="00A26FA1">
        <w:rPr>
          <w:b/>
          <w:color w:val="auto"/>
          <w:sz w:val="26"/>
          <w:szCs w:val="26"/>
          <w:lang w:val="bg-BG"/>
        </w:rPr>
        <w:t>я</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 xml:space="preserve">Предмет на настоящата обществена поръчка е избирането на независим изпълнител, притежаващ професионална квалификация и практически опит в упражняването на строителен надзор по смисъла на ЗУТ, за гарантиране законосъобразното изпълнение на строителните работи и разрешаване ползването на обекта. </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Прогнозна стойност – 104 000 лв. без ДДС.</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В предметния обхват на възлагане с настоящата обществена поръчка се включва упражняване на строителен надзор при изпълнение на строително-монтажни работи по изграждане на следните подобекти:</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(1) изграждане на телекомуникационно трасе на път PVN 2024/III -118, Гулянци – Комарево/Крета-/III-1106/ в община Гулянци с дължина 14 490 л.м.;</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(2) изграждане на телекомуникационно трасе на път PVN 3021/II-11, Гулянци-Никопол/Милковица – Шияково /III-1106/ в община Гулянци с дължина 9 900 л.м.;</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(3) изграждане на телекомуникационно трасе на път PVN 3023/III-118, Гулянци – Комарево/-/II-11/ в община Гулянци с дължина 7 920 л.м.;</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 xml:space="preserve">(4) реконструкция и рехабилитация на път PVN 2024/III -118, Гулянци – Комарево/Крета-/III-1106/ в община Гулянци с площ 30 923 кв.м.; </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(5) реконструкция и рехабилитация на път PVN 3021/II-11, Гулянци-</w:t>
      </w:r>
      <w:r w:rsidRPr="0034372C">
        <w:rPr>
          <w:bCs/>
          <w:color w:val="auto"/>
          <w:sz w:val="26"/>
          <w:szCs w:val="26"/>
          <w:lang w:val="bg-BG"/>
        </w:rPr>
        <w:lastRenderedPageBreak/>
        <w:t xml:space="preserve">Никопол/Милковица – Шияково /III-1106/ в община Гулянци с площ 23 121 кв.м.; </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 xml:space="preserve">(6) строителство, реконструкция и рехабилитация на път PVN 3023/III-118, Гулянци – Комарево/-/II-11/ в община Гулянци с площ 16 318 кв.м.; </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(7) реконструкция и рехабилитация на тротоари с площ 5 319 кв.м.</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Настоящата обществена поръчка е в рамките на Проект №15/07/2/0/00167 „Реконструкция и рехабилитация на пътища в община Гулянци, който включва обектите: 1. Реконструкция и рехабилитация на път PVN 2024/III -118, Гулянци – Комарево/Крета-/III-1106/ в община Гулянци; 2. Реконструкция и рехабилитация на път PVN 3021/II-11, Гулянци-Никопол/Милковица – Шияково /III-1106/ в община Гулянци; 3. Строителство, реконструкция и рехабилитация на път PVN 3023/III-118, Гулянци – Комарево/-/II-11/ в община Гулянци“, който се осъществява с финансовата подкрепа на Програма за развитие на селските райони за периода 2014-2020 г., Мярка 7 „Основни услуги и обновяване на селата в селските райони“, подмярка 7.2. „Инвестиции в създаването, подобряването или разширяването на всички видове малка по мащаби инфраструктура“, съгласно Договор за предоставяне на безвъзмездна финансова помощ №15/07/2/0/00167/18.01.2018г.</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Изпълнителят извършва надзор по време на строителството върху всички видове СМР, които се изпълняват от строителя на обекта, в съответствие със законовите правомощия и задължения на изпълнителя като лице, упражняващо строителен надзор на строеж:</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Участва в съставяне на протокол Образец 1 за предаване и приемане на одобрения инвестиционен проект и разрешение на строеж за изпълнение на конкретния строеж;</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Съставя протокол Образец 2 за откриване на строителна площадка и определяне на строителна линия и ниво на строежа, при влязло в сила разрешение за строеж. В 3 (три) дневен срок от съставянето на този протокол заверява Заповедна книга на строежа, а в 7 (седем) дневен срок от заверката уведомява писмено общината и специализираните контролни органи за заверената заповедна книга;</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Изготвя и извежда заповедна книга за обекта и я предава на изпълнителя на строителството;</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Подписва всички актове и протоколи по време на строителството, които се съставят по реда на действащото законодателство, за които е оправомощен да бъде съставител, или лице извършило проверка, или лице в присъствието на което е съставен документът.</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Да съставя и организира подаването от името на Възложителя на всички необходими документи, искания, заявления и др. документи пред компетентните органи, с оглед осъществяване на инвестиционния процес без прекъсване;</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Да изготви и представи на Възложителя технически паспорт за обекта и Окончателен доклад за обекта по смисъла на Чл. 168, ал. 6 от ЗУТ, изготвени в съответствие с Наредба № 2/31 юли 2003 г. за въвеждане в експлоатация на строежите в Република България и минимални гаранционни срокове за изпълнени СМР, съоръжения и строителни обекти.</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В изпълнение на своите задължения Изпълнителят:</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упражнява непрекъснат строителен надзор върху изпълнението на СМР, съгласно техническия проект и изискванията на нормативните актове;</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извършва проверка на изпълнените СМР по количества и цени и подписва протоколи за приемане на изпълнените СМР, изготвени от Изпълнителя;</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lastRenderedPageBreak/>
        <w:t>•</w:t>
      </w:r>
      <w:r w:rsidRPr="0034372C">
        <w:rPr>
          <w:bCs/>
          <w:color w:val="auto"/>
          <w:sz w:val="26"/>
          <w:szCs w:val="26"/>
          <w:lang w:val="bg-BG"/>
        </w:rPr>
        <w:tab/>
        <w:t>осигурява съставянето на актовете и протоколите, в съответствие с изискванията на Наредба № 3 (ДВ, бр. 72/2003), по време на строително-монтажните дейности;</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осигурява спазването на условията за безопасност на труда, съобразно Закона за здравословни и безопасни условия на труд (ЗБУТ) и наредбите към него (ДВ, бр. 37 от 2004 г.);</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извършва контрол по опазване на околната среда по време на изпълнение на строително-монтажните дейности, в съответствие със Закона за опазване на околната среда (ЗООС) и Закона за управление на отпадъците и наредбите към тях;</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 извършва контрол върху съответствието на влаганите материали и продукти, вкл. извършва проверки за съответствие на: техническите показатели на доставените строителни продукти с данните в представените от строителя сертификати и протоколи от изпитвания, със заложените в инвестиционния проект във фаза технически проект технически показатели, както и с одобрената подробна количествено-стойностна сметка;</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недопуска увреждане на трети лица и имоти в следствие на строителството;</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осигуряване необходимата организация за ефективна надзорна дейност и комуникацията в и на своя екип по отношение законосъобразното започване на строежа, проверките свързани с изпълнението на строежа съобразно одобрените инвестиционни проекти и изискванията по ЗУТ;</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по време на изпълнение на строителните и монтажни работи осигурява постоянно присъствие на експертите от своя екип по всички проектни части, като се задължава да използва екип от правоспособни физически лица с технически компетентности, необходими за осъществяване на дейностите, свързани с упражняване на строителен надзор;</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подписва всички междинни и окончателни актове и протоколи, издадени по време на строителството и необходими за оценка на качеството на изпълнените работи;</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съставя констативни актове, след завършване на строително-монтажните работи, съвместно с Възложителя и Изпълнителите на проектирането и строително-монтажните дейности, с които удостоверява, че строежът е изпълнен съобразно одобрените проекти, заверената екзекутивна документация, изискванията към строежа и условията на сключения договор. С този акт се извършва предаване на строежите от Изпълнителя на строително-монтажните дейности на Възложителя;</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съдейства на Възложителя, след завършването на строително-монтажните работи, да направи (регистрира) искане за въвеждането на обекта в експлоатация, като се представя окончателен доклад и други документи, съгласно изискванията на ЗУТ;</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изготвя технически паспорт на строежа, съгласно изискванията на Наредба №5/28.12.2006 г. Техническият паспорт се предава на Възложителя на хартиен носител в 4 (четири) екземпляра, всеки от които е придружен с електронен носител във формат “doc“ и „pdf“, съответстващ на хартиения. Електронното копие се представя на CD носител;</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 xml:space="preserve">изготвя окончателен доклад до Възложителя, съгласно изискванията на ЗУТ, след приключване на строителните и монтажни работи на обекта. Докладът се представя на хартиен носител в 4 (четири) екземпляра, всеки от които е придружен с електронен носител във формат „pdf“ и “doc”, съответстващ на хартиения. </w:t>
      </w:r>
      <w:r w:rsidRPr="0034372C">
        <w:rPr>
          <w:bCs/>
          <w:color w:val="auto"/>
          <w:sz w:val="26"/>
          <w:szCs w:val="26"/>
          <w:lang w:val="bg-BG"/>
        </w:rPr>
        <w:lastRenderedPageBreak/>
        <w:t xml:space="preserve">Електронното копие на доклада се представя на CD носител; </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контролира качеството на извършваните СМР и предотвратява с действията си по компетентност нарушаването на технологичната им последователност, чрез издаването на предписания и заповеди, които вписва в заповедната книга на строежа;</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присъства на всички заседания между участниците в инвестиционния процес, независимо по чие искане или работен план-график се провеждат, като всеки път докладва за основните дейности (видове работи) от строежа, за които до този момент е упражнен текущ строителен надзор по строителството, съставените документи (актове), както и за възникнали проблеми (ако има такива) и съответно необходимите мерки за решаването им;</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 xml:space="preserve">контролира задължителното изпълнение на заповедите на проектанта на строежа, вписани в заповедната книга на строежа, свързани с авторското му право и недопуска действия от страна на строителя, които биха довели до неспазване на изработения от проектанта, съгласуван и одобрен инвестиционния проект на всеки един от строежите поотделно; </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взема решения за спиране и пускане на строежа, съгласувано с Възложителя;</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в рамките на 2 (два) работни дни изпълнителят изготвя писмено констатации, които представя на Възложителя, ако възникне необходимост от промени във видовете работи на обекта, във връзка с обстоятелства, които не са могли да бъдат предвидени по време на процеса на проектиране, но задължително преди тези промени да са извършени от строителя. Констатациите включват подробно описание на причините и необходимостта от възникналите промени, доказателствен снимков материал.</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Изискване за представяне на крайния продукт</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Изпълнителят предоставя на Възложителя:</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Технически паспорт на обекта, за който е упражнил строителен надзор по време на строителството;</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w:t>
      </w:r>
      <w:r w:rsidRPr="0034372C">
        <w:rPr>
          <w:bCs/>
          <w:color w:val="auto"/>
          <w:sz w:val="26"/>
          <w:szCs w:val="26"/>
          <w:lang w:val="bg-BG"/>
        </w:rPr>
        <w:tab/>
        <w:t>Окончателен доклад до Възложителя, съгласно изискванията на чл. 168, ал. 6 от ЗУТ, след приключване на строителните и монтажни работи за обекта, за който Изпълнителят е упражнил строителен надзор по време на строителството.</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Възложителят определя минимално допустим срок за офериране от участниците на срокове за изготвяне и представяне на възложителя на технически паспорт на строежа и за изготвяне и представяне на възложителя на окончателен доклад за строежа – 5 дни, след приключване на СМР на обекта, а именно – подписване на акт обр.15. Участници, които са оферирали по-кратък срок за изготвяне и представяне на възложителя на технически паспорт на строежа и/или за изготвяне и представяне на възложителя на окончателен доклад за строежа, ще бъдат отстранени от участие в обществената поръчка.</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r w:rsidRPr="0034372C">
        <w:rPr>
          <w:bCs/>
          <w:color w:val="auto"/>
          <w:sz w:val="26"/>
          <w:szCs w:val="26"/>
          <w:lang w:val="bg-BG"/>
        </w:rPr>
        <w:t>Всички документи се представят на хартиен носител в 4 (четири) екземпляра, всеки от които е придружен с електронен носител във формат „pdf“ и “doc”, съответстващ на хартиения. Електронното копие на доклада се представя на CD носител.</w:t>
      </w:r>
    </w:p>
    <w:p w:rsidR="0034372C" w:rsidRPr="0034372C" w:rsidRDefault="0034372C" w:rsidP="0034372C">
      <w:pPr>
        <w:suppressAutoHyphens w:val="0"/>
        <w:autoSpaceDE w:val="0"/>
        <w:autoSpaceDN w:val="0"/>
        <w:adjustRightInd w:val="0"/>
        <w:ind w:firstLine="567"/>
        <w:jc w:val="both"/>
        <w:rPr>
          <w:bCs/>
          <w:color w:val="auto"/>
          <w:sz w:val="26"/>
          <w:szCs w:val="26"/>
          <w:lang w:val="bg-BG"/>
        </w:rPr>
      </w:pPr>
    </w:p>
    <w:p w:rsidR="0034372C" w:rsidRPr="0034372C" w:rsidRDefault="0034372C" w:rsidP="0034372C">
      <w:pPr>
        <w:widowControl/>
        <w:suppressAutoHyphens w:val="0"/>
        <w:ind w:firstLine="567"/>
        <w:jc w:val="both"/>
        <w:rPr>
          <w:b/>
          <w:color w:val="auto"/>
          <w:sz w:val="26"/>
          <w:szCs w:val="26"/>
          <w:u w:val="single"/>
          <w:lang w:val="bg-BG" w:eastAsia="bg-BG"/>
        </w:rPr>
      </w:pPr>
      <w:r w:rsidRPr="0034372C">
        <w:rPr>
          <w:b/>
          <w:color w:val="auto"/>
          <w:sz w:val="26"/>
          <w:szCs w:val="26"/>
          <w:u w:val="single"/>
          <w:lang w:val="bg-BG" w:eastAsia="bg-BG"/>
        </w:rPr>
        <w:t>Изготвен е проект, който е достъпен в профила на купувача.</w:t>
      </w:r>
    </w:p>
    <w:p w:rsidR="0034372C" w:rsidRPr="0034372C" w:rsidRDefault="0034372C" w:rsidP="0034372C">
      <w:pPr>
        <w:widowControl/>
        <w:tabs>
          <w:tab w:val="num" w:pos="0"/>
        </w:tabs>
        <w:suppressAutoHyphens w:val="0"/>
        <w:ind w:firstLine="567"/>
        <w:jc w:val="both"/>
        <w:rPr>
          <w:rFonts w:eastAsia="Calibri"/>
          <w:b/>
          <w:i/>
          <w:color w:val="auto"/>
          <w:sz w:val="26"/>
          <w:szCs w:val="26"/>
          <w:lang w:val="bg-BG"/>
        </w:rPr>
      </w:pPr>
      <w:r w:rsidRPr="0034372C">
        <w:rPr>
          <w:rFonts w:eastAsia="Calibri"/>
          <w:b/>
          <w:i/>
          <w:color w:val="auto"/>
          <w:sz w:val="26"/>
          <w:szCs w:val="26"/>
          <w:u w:val="single"/>
          <w:lang w:val="bg-BG"/>
        </w:rPr>
        <w:t xml:space="preserve">!!!Важно!!! </w:t>
      </w:r>
      <w:r w:rsidRPr="0034372C">
        <w:rPr>
          <w:rFonts w:eastAsia="Calibri"/>
          <w:b/>
          <w:i/>
          <w:color w:val="auto"/>
          <w:sz w:val="26"/>
          <w:szCs w:val="26"/>
          <w:lang w:val="bg-BG"/>
        </w:rPr>
        <w:t xml:space="preserve">В изпълнение на разпоредбата на чл. 48 ал.2 от ЗОП да се счита добавено "или еквивалент" навсякъде, където в документацията и </w:t>
      </w:r>
      <w:r w:rsidRPr="0034372C">
        <w:rPr>
          <w:rFonts w:eastAsia="Calibri"/>
          <w:b/>
          <w:i/>
          <w:color w:val="auto"/>
          <w:sz w:val="26"/>
          <w:szCs w:val="26"/>
          <w:lang w:val="bg-BG"/>
        </w:rPr>
        <w:lastRenderedPageBreak/>
        <w:t>проектите по настоящата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34372C" w:rsidRPr="0034372C" w:rsidRDefault="0034372C" w:rsidP="0034372C">
      <w:pPr>
        <w:widowControl/>
        <w:tabs>
          <w:tab w:val="num" w:pos="0"/>
        </w:tabs>
        <w:suppressAutoHyphens w:val="0"/>
        <w:ind w:firstLine="567"/>
        <w:jc w:val="both"/>
        <w:rPr>
          <w:rFonts w:eastAsia="Calibri"/>
          <w:b/>
          <w:i/>
          <w:color w:val="auto"/>
          <w:sz w:val="26"/>
          <w:szCs w:val="26"/>
          <w:lang w:val="bg-BG"/>
        </w:rPr>
      </w:pPr>
      <w:r w:rsidRPr="0034372C">
        <w:rPr>
          <w:rFonts w:eastAsia="Calibri"/>
          <w:b/>
          <w:i/>
          <w:color w:val="auto"/>
          <w:sz w:val="26"/>
          <w:szCs w:val="26"/>
          <w:lang w:val="bg-BG"/>
        </w:rPr>
        <w:t>Ако някъде в проекта или документацията за участие има посочен: конкретен модел, търговска марка, тип, патент, произход, производство или др., възложителя на основание чл. чл.50 ал.1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 и/или проектите.</w:t>
      </w:r>
    </w:p>
    <w:p w:rsidR="0034372C" w:rsidRPr="0034372C" w:rsidRDefault="0034372C" w:rsidP="0034372C">
      <w:pPr>
        <w:widowControl/>
        <w:tabs>
          <w:tab w:val="num" w:pos="0"/>
        </w:tabs>
        <w:suppressAutoHyphens w:val="0"/>
        <w:ind w:firstLine="567"/>
        <w:jc w:val="both"/>
        <w:rPr>
          <w:rFonts w:eastAsia="Calibri"/>
          <w:b/>
          <w:i/>
          <w:sz w:val="26"/>
          <w:szCs w:val="26"/>
          <w:lang w:val="bg-BG"/>
        </w:rPr>
      </w:pPr>
      <w:r w:rsidRPr="0034372C">
        <w:rPr>
          <w:rFonts w:eastAsia="Calibri"/>
          <w:b/>
          <w:i/>
          <w:sz w:val="26"/>
          <w:szCs w:val="26"/>
          <w:lang w:val="bg-BG"/>
        </w:rPr>
        <w:t>Всички строителните материали трябва да отговарят на изискванията на действащите Български държавни стандарти, на изискванията на инвестиционните проекти, БДС,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p>
    <w:p w:rsidR="006977EA" w:rsidRDefault="006977EA" w:rsidP="00D7761C">
      <w:pPr>
        <w:widowControl/>
        <w:suppressAutoHyphens w:val="0"/>
        <w:ind w:right="-142" w:firstLine="567"/>
        <w:jc w:val="both"/>
        <w:rPr>
          <w:color w:val="auto"/>
          <w:sz w:val="26"/>
          <w:szCs w:val="26"/>
          <w:lang w:val="bg-BG"/>
        </w:rPr>
      </w:pPr>
    </w:p>
    <w:p w:rsidR="00D93B2C" w:rsidRPr="00D93B2C" w:rsidRDefault="0034372C" w:rsidP="00D93B2C">
      <w:pPr>
        <w:widowControl/>
        <w:shd w:val="clear" w:color="auto" w:fill="FFFFFF"/>
        <w:suppressAutoHyphens w:val="0"/>
        <w:ind w:firstLine="567"/>
        <w:jc w:val="both"/>
        <w:rPr>
          <w:sz w:val="26"/>
          <w:szCs w:val="26"/>
          <w:lang w:val="bg-BG"/>
        </w:rPr>
      </w:pPr>
      <w:r>
        <w:rPr>
          <w:b/>
          <w:sz w:val="26"/>
          <w:szCs w:val="26"/>
          <w:lang w:val="bg-BG"/>
        </w:rPr>
        <w:t>3</w:t>
      </w:r>
      <w:r w:rsidR="00D93B2C" w:rsidRPr="00D93B2C">
        <w:rPr>
          <w:b/>
          <w:sz w:val="26"/>
          <w:szCs w:val="26"/>
          <w:lang w:val="bg-BG"/>
        </w:rPr>
        <w:t>. Стойност на поръчката</w:t>
      </w:r>
    </w:p>
    <w:p w:rsidR="004A579B" w:rsidRPr="004A579B" w:rsidRDefault="00B548EA" w:rsidP="004E4966">
      <w:pPr>
        <w:widowControl/>
        <w:suppressAutoHyphens w:val="0"/>
        <w:ind w:firstLine="567"/>
        <w:jc w:val="both"/>
        <w:rPr>
          <w:rFonts w:eastAsia="Calibri"/>
          <w:b/>
          <w:color w:val="auto"/>
          <w:sz w:val="26"/>
          <w:szCs w:val="26"/>
          <w:lang w:val="bg-BG"/>
        </w:rPr>
      </w:pPr>
      <w:r>
        <w:rPr>
          <w:color w:val="auto"/>
          <w:sz w:val="26"/>
          <w:szCs w:val="26"/>
          <w:lang w:val="bg-BG"/>
        </w:rPr>
        <w:t>С</w:t>
      </w:r>
      <w:r w:rsidRPr="00C7542F">
        <w:rPr>
          <w:color w:val="auto"/>
          <w:sz w:val="26"/>
          <w:szCs w:val="26"/>
          <w:lang w:val="bg-BG"/>
        </w:rPr>
        <w:t xml:space="preserve">ъгласно </w:t>
      </w:r>
      <w:r>
        <w:rPr>
          <w:color w:val="auto"/>
          <w:sz w:val="26"/>
          <w:szCs w:val="26"/>
          <w:lang w:val="bg-BG"/>
        </w:rPr>
        <w:t xml:space="preserve">направените предварителни разчети на бюджета, необходим за изпълнение на дейностите, включени в обхвата на обществената поръчка и средствата, одобрени и отпуснати на община </w:t>
      </w:r>
      <w:r w:rsidR="0034372C">
        <w:rPr>
          <w:color w:val="auto"/>
          <w:sz w:val="26"/>
          <w:szCs w:val="26"/>
          <w:lang w:val="bg-BG"/>
        </w:rPr>
        <w:t xml:space="preserve">Гулянци </w:t>
      </w:r>
      <w:r>
        <w:rPr>
          <w:color w:val="auto"/>
          <w:sz w:val="26"/>
          <w:szCs w:val="26"/>
          <w:lang w:val="bg-BG"/>
        </w:rPr>
        <w:t xml:space="preserve">по </w:t>
      </w:r>
      <w:r w:rsidRPr="00C7542F">
        <w:rPr>
          <w:color w:val="auto"/>
          <w:sz w:val="26"/>
          <w:szCs w:val="26"/>
          <w:lang w:val="bg-BG"/>
        </w:rPr>
        <w:t xml:space="preserve">Договор </w:t>
      </w:r>
      <w:r w:rsidR="0034372C" w:rsidRPr="0034372C">
        <w:rPr>
          <w:color w:val="auto"/>
          <w:sz w:val="26"/>
          <w:szCs w:val="26"/>
          <w:lang w:val="bg-BG"/>
        </w:rPr>
        <w:t>№ 15/07/2/0/00167/18.01.2018г.</w:t>
      </w:r>
      <w:r w:rsidRPr="00E700B9">
        <w:rPr>
          <w:color w:val="auto"/>
          <w:sz w:val="26"/>
          <w:szCs w:val="26"/>
          <w:lang w:val="bg-BG"/>
        </w:rPr>
        <w:t xml:space="preserve"> </w:t>
      </w:r>
      <w:r w:rsidRPr="00C7542F">
        <w:rPr>
          <w:color w:val="auto"/>
          <w:sz w:val="26"/>
          <w:szCs w:val="26"/>
          <w:lang w:val="bg-BG"/>
        </w:rPr>
        <w:t>за отпускане на безвъзмездна финансова помощ по подмярка 7.2. „Инвестиции в създаването, подобряването или разширяването на всички видове малка по мащаби инфраструктура“</w:t>
      </w:r>
      <w:r>
        <w:rPr>
          <w:color w:val="auto"/>
          <w:sz w:val="26"/>
          <w:szCs w:val="26"/>
          <w:lang w:val="bg-BG"/>
        </w:rPr>
        <w:t xml:space="preserve">, сключен между община </w:t>
      </w:r>
      <w:r w:rsidR="0034372C">
        <w:rPr>
          <w:color w:val="auto"/>
          <w:sz w:val="26"/>
          <w:szCs w:val="26"/>
          <w:lang w:val="bg-BG"/>
        </w:rPr>
        <w:t>Гулянци</w:t>
      </w:r>
      <w:r>
        <w:rPr>
          <w:color w:val="auto"/>
          <w:sz w:val="26"/>
          <w:szCs w:val="26"/>
          <w:lang w:val="bg-BG"/>
        </w:rPr>
        <w:t xml:space="preserve"> и ДФЗ</w:t>
      </w:r>
      <w:r>
        <w:rPr>
          <w:bCs/>
          <w:iCs/>
          <w:color w:val="auto"/>
          <w:sz w:val="26"/>
          <w:szCs w:val="26"/>
          <w:lang w:val="bg-BG"/>
        </w:rPr>
        <w:t>, м</w:t>
      </w:r>
      <w:r w:rsidR="00D93B2C" w:rsidRPr="00D93B2C">
        <w:rPr>
          <w:iCs/>
          <w:color w:val="auto"/>
          <w:sz w:val="26"/>
          <w:szCs w:val="26"/>
          <w:lang w:val="bg-BG"/>
        </w:rPr>
        <w:t xml:space="preserve">аксималният финансов ресурс </w:t>
      </w:r>
      <w:r w:rsidR="00D93B2C" w:rsidRPr="00D93B2C">
        <w:rPr>
          <w:color w:val="auto"/>
          <w:sz w:val="26"/>
          <w:szCs w:val="26"/>
          <w:lang w:val="bg-BG"/>
        </w:rPr>
        <w:t xml:space="preserve">за </w:t>
      </w:r>
      <w:r w:rsidR="0006049C">
        <w:rPr>
          <w:color w:val="auto"/>
          <w:sz w:val="26"/>
          <w:szCs w:val="26"/>
          <w:lang w:val="bg-BG"/>
        </w:rPr>
        <w:t xml:space="preserve">упражняване на строителен надзор при </w:t>
      </w:r>
      <w:r w:rsidR="00D93B2C" w:rsidRPr="00D93B2C">
        <w:rPr>
          <w:color w:val="auto"/>
          <w:sz w:val="26"/>
          <w:szCs w:val="26"/>
          <w:lang w:val="bg-BG"/>
        </w:rPr>
        <w:t xml:space="preserve">изпълнение на строителството </w:t>
      </w:r>
      <w:r w:rsidR="00D93B2C" w:rsidRPr="00D93B2C">
        <w:rPr>
          <w:b/>
          <w:color w:val="auto"/>
          <w:sz w:val="26"/>
          <w:szCs w:val="26"/>
          <w:lang w:val="bg-BG"/>
        </w:rPr>
        <w:t xml:space="preserve">е </w:t>
      </w:r>
      <w:r w:rsidR="0034372C">
        <w:rPr>
          <w:b/>
          <w:color w:val="auto"/>
          <w:sz w:val="26"/>
          <w:szCs w:val="26"/>
          <w:lang w:val="bg-BG"/>
        </w:rPr>
        <w:t>104 000</w:t>
      </w:r>
      <w:r w:rsidR="00C06051">
        <w:rPr>
          <w:b/>
          <w:color w:val="auto"/>
          <w:sz w:val="26"/>
          <w:szCs w:val="26"/>
          <w:lang w:val="bg-BG"/>
        </w:rPr>
        <w:t xml:space="preserve"> </w:t>
      </w:r>
      <w:r w:rsidR="003E1CF5">
        <w:rPr>
          <w:rFonts w:eastAsia="Batang"/>
          <w:b/>
          <w:color w:val="auto"/>
          <w:sz w:val="26"/>
          <w:szCs w:val="26"/>
          <w:lang w:val="bg-BG"/>
        </w:rPr>
        <w:t>лева без ДДС</w:t>
      </w:r>
      <w:r w:rsidR="004A579B">
        <w:rPr>
          <w:color w:val="auto"/>
          <w:sz w:val="26"/>
          <w:szCs w:val="26"/>
          <w:lang w:val="bg-BG" w:eastAsia="ar-SA"/>
        </w:rPr>
        <w:t>.</w:t>
      </w:r>
    </w:p>
    <w:p w:rsidR="00B548EA" w:rsidRDefault="00D93B2C" w:rsidP="00B548EA">
      <w:pPr>
        <w:widowControl/>
        <w:suppressAutoHyphens w:val="0"/>
        <w:ind w:firstLine="567"/>
        <w:jc w:val="both"/>
        <w:rPr>
          <w:b/>
          <w:i/>
          <w:color w:val="auto"/>
          <w:sz w:val="26"/>
          <w:szCs w:val="26"/>
          <w:lang w:val="bg-BG"/>
        </w:rPr>
      </w:pPr>
      <w:r w:rsidRPr="00D93B2C">
        <w:rPr>
          <w:b/>
          <w:i/>
          <w:color w:val="auto"/>
          <w:sz w:val="26"/>
          <w:szCs w:val="26"/>
          <w:lang w:val="bg-BG"/>
        </w:rPr>
        <w:t xml:space="preserve">Посочената прогнозна стойност се явява крайна за ВЪЗЛОЖИТЕЛЯ. </w:t>
      </w:r>
    </w:p>
    <w:p w:rsidR="00B548EA" w:rsidRPr="00D93B2C" w:rsidRDefault="00B548EA" w:rsidP="00B548EA">
      <w:pPr>
        <w:widowControl/>
        <w:suppressAutoHyphens w:val="0"/>
        <w:ind w:firstLine="567"/>
        <w:jc w:val="both"/>
        <w:rPr>
          <w:b/>
          <w:i/>
          <w:color w:val="auto"/>
          <w:sz w:val="26"/>
          <w:szCs w:val="26"/>
          <w:lang w:val="bg-BG"/>
        </w:rPr>
      </w:pPr>
      <w:r>
        <w:rPr>
          <w:b/>
          <w:i/>
          <w:color w:val="auto"/>
          <w:sz w:val="26"/>
          <w:szCs w:val="26"/>
          <w:lang w:val="bg-BG"/>
        </w:rPr>
        <w:t>Оферти, надхвърлящи оповестената пределна стойност на обществената поръчка, ще бъдат предложени за отстраняване на основание чл.107, т.2, б.“а“ от ЗОП – поради несъответствие с това предварително обявено условие.</w:t>
      </w:r>
    </w:p>
    <w:p w:rsidR="00D93B2C" w:rsidRPr="00D93B2C" w:rsidRDefault="00D93B2C" w:rsidP="00D93B2C">
      <w:pPr>
        <w:widowControl/>
        <w:suppressAutoHyphens w:val="0"/>
        <w:ind w:firstLine="567"/>
        <w:jc w:val="both"/>
        <w:rPr>
          <w:rFonts w:eastAsia="Calibri"/>
          <w:b/>
          <w:color w:val="auto"/>
          <w:sz w:val="26"/>
          <w:szCs w:val="26"/>
          <w:lang w:val="bg-BG"/>
        </w:rPr>
      </w:pPr>
    </w:p>
    <w:p w:rsidR="00D93B2C" w:rsidRPr="00D93B2C" w:rsidRDefault="009E5381" w:rsidP="00D93B2C">
      <w:pPr>
        <w:widowControl/>
        <w:suppressAutoHyphens w:val="0"/>
        <w:ind w:firstLine="567"/>
        <w:jc w:val="both"/>
        <w:rPr>
          <w:b/>
          <w:color w:val="auto"/>
          <w:sz w:val="26"/>
          <w:szCs w:val="26"/>
          <w:lang w:val="bg-BG"/>
        </w:rPr>
      </w:pPr>
      <w:r>
        <w:rPr>
          <w:b/>
          <w:color w:val="auto"/>
          <w:sz w:val="26"/>
          <w:szCs w:val="26"/>
          <w:lang w:val="bg-BG"/>
        </w:rPr>
        <w:t>4</w:t>
      </w:r>
      <w:r w:rsidR="00D93B2C" w:rsidRPr="00D93B2C">
        <w:rPr>
          <w:b/>
          <w:color w:val="auto"/>
          <w:sz w:val="26"/>
          <w:szCs w:val="26"/>
          <w:lang w:val="bg-BG"/>
        </w:rPr>
        <w:t>. Финансиране и начин на плащане</w:t>
      </w:r>
    </w:p>
    <w:p w:rsidR="009E5381" w:rsidRDefault="00B548EA" w:rsidP="00AA2E01">
      <w:pPr>
        <w:widowControl/>
        <w:suppressAutoHyphens w:val="0"/>
        <w:ind w:firstLine="567"/>
        <w:jc w:val="both"/>
        <w:rPr>
          <w:color w:val="auto"/>
          <w:sz w:val="26"/>
          <w:szCs w:val="26"/>
          <w:lang w:val="bg-BG"/>
        </w:rPr>
      </w:pPr>
      <w:r>
        <w:rPr>
          <w:color w:val="auto"/>
          <w:sz w:val="26"/>
          <w:szCs w:val="26"/>
          <w:lang w:val="bg-BG"/>
        </w:rPr>
        <w:t xml:space="preserve">Упражняването на строителен надзор по време на строителството </w:t>
      </w:r>
      <w:r w:rsidRPr="00D93B2C">
        <w:rPr>
          <w:color w:val="auto"/>
          <w:sz w:val="26"/>
          <w:szCs w:val="26"/>
          <w:lang w:val="bg-BG"/>
        </w:rPr>
        <w:t>се финансира със средства</w:t>
      </w:r>
      <w:r>
        <w:rPr>
          <w:color w:val="auto"/>
          <w:sz w:val="26"/>
          <w:szCs w:val="26"/>
          <w:lang w:val="bg-BG"/>
        </w:rPr>
        <w:t xml:space="preserve"> отпуснати на община </w:t>
      </w:r>
      <w:r w:rsidR="0034372C">
        <w:rPr>
          <w:color w:val="auto"/>
          <w:sz w:val="26"/>
          <w:szCs w:val="26"/>
          <w:lang w:val="bg-BG"/>
        </w:rPr>
        <w:t>Гулянци</w:t>
      </w:r>
      <w:r>
        <w:rPr>
          <w:color w:val="auto"/>
          <w:sz w:val="26"/>
          <w:szCs w:val="26"/>
          <w:lang w:val="bg-BG"/>
        </w:rPr>
        <w:t xml:space="preserve"> по проект</w:t>
      </w:r>
      <w:r w:rsidRPr="00BD1DC5">
        <w:rPr>
          <w:color w:val="auto"/>
          <w:sz w:val="26"/>
          <w:szCs w:val="26"/>
          <w:lang w:val="bg-BG"/>
        </w:rPr>
        <w:t xml:space="preserve"> </w:t>
      </w:r>
      <w:r w:rsidR="0034372C" w:rsidRPr="0034372C">
        <w:rPr>
          <w:color w:val="auto"/>
          <w:sz w:val="26"/>
          <w:szCs w:val="26"/>
          <w:lang w:val="bg-BG"/>
        </w:rPr>
        <w:t>№15/07/2/0/00167, а именно „Реконструкция и рехабилитация на пътища в община Гулянци, който включва обектите: 1. Реконструкция и рехабилитация на път PVN 2024/III -118, Гулянци – Комарево/Крета-/III-1106/ в община Гулянци; 2. Реконструкция и рехабилитация на път PVN 3021/II-11, Гулянци-Никопол/Милковица – Шияково /III-1106/ в община Гулянци; 3. Строителство, реконструкция и рехабилитация на път PVN 3023/III-118, Гулянци – Комарево/-/II-11/ в община Гулянци“</w:t>
      </w:r>
      <w:r w:rsidRPr="006628B7">
        <w:rPr>
          <w:color w:val="auto"/>
          <w:sz w:val="26"/>
          <w:szCs w:val="26"/>
          <w:lang w:val="bg-BG"/>
        </w:rPr>
        <w:t xml:space="preserve">, който се осъществява </w:t>
      </w:r>
      <w:r>
        <w:rPr>
          <w:color w:val="auto"/>
          <w:sz w:val="26"/>
          <w:szCs w:val="26"/>
          <w:lang w:val="bg-BG"/>
        </w:rPr>
        <w:t>с</w:t>
      </w:r>
      <w:r w:rsidRPr="006628B7">
        <w:rPr>
          <w:color w:val="auto"/>
          <w:sz w:val="26"/>
          <w:szCs w:val="26"/>
          <w:lang w:val="bg-BG"/>
        </w:rPr>
        <w:t xml:space="preserve"> финансовата подкрепа на Програма за развитие на селск</w:t>
      </w:r>
      <w:r w:rsidR="003A2A03">
        <w:rPr>
          <w:color w:val="auto"/>
          <w:sz w:val="26"/>
          <w:szCs w:val="26"/>
          <w:lang w:val="bg-BG"/>
        </w:rPr>
        <w:t>ите райони за периода 2014-2020</w:t>
      </w:r>
      <w:r w:rsidRPr="006628B7">
        <w:rPr>
          <w:color w:val="auto"/>
          <w:sz w:val="26"/>
          <w:szCs w:val="26"/>
          <w:lang w:val="bg-BG"/>
        </w:rPr>
        <w:t xml:space="preserve">г.,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r>
        <w:rPr>
          <w:color w:val="auto"/>
          <w:sz w:val="26"/>
          <w:szCs w:val="26"/>
          <w:lang w:val="bg-BG"/>
        </w:rPr>
        <w:t xml:space="preserve">съгласно сключен между община </w:t>
      </w:r>
      <w:r w:rsidR="0034372C">
        <w:rPr>
          <w:color w:val="auto"/>
          <w:sz w:val="26"/>
          <w:szCs w:val="26"/>
          <w:lang w:val="bg-BG"/>
        </w:rPr>
        <w:t>Гулянци</w:t>
      </w:r>
      <w:r>
        <w:rPr>
          <w:color w:val="auto"/>
          <w:sz w:val="26"/>
          <w:szCs w:val="26"/>
          <w:lang w:val="bg-BG"/>
        </w:rPr>
        <w:t xml:space="preserve"> и ДФЗ Д</w:t>
      </w:r>
      <w:r w:rsidRPr="006628B7">
        <w:rPr>
          <w:color w:val="auto"/>
          <w:sz w:val="26"/>
          <w:szCs w:val="26"/>
          <w:lang w:val="bg-BG"/>
        </w:rPr>
        <w:t xml:space="preserve">оговор за </w:t>
      </w:r>
      <w:r>
        <w:rPr>
          <w:color w:val="auto"/>
          <w:sz w:val="26"/>
          <w:szCs w:val="26"/>
          <w:lang w:val="bg-BG"/>
        </w:rPr>
        <w:t>предоставяне на безвъзмездна финансова помощ</w:t>
      </w:r>
      <w:r w:rsidRPr="006628B7">
        <w:rPr>
          <w:color w:val="auto"/>
          <w:sz w:val="26"/>
          <w:szCs w:val="26"/>
          <w:lang w:val="bg-BG"/>
        </w:rPr>
        <w:t xml:space="preserve"> </w:t>
      </w:r>
      <w:r w:rsidR="009E5381" w:rsidRPr="009E5381">
        <w:rPr>
          <w:color w:val="auto"/>
          <w:sz w:val="26"/>
          <w:szCs w:val="26"/>
          <w:lang w:val="bg-BG"/>
        </w:rPr>
        <w:t>№ 15/07/2/0/00167/18.01.2018г.</w:t>
      </w:r>
    </w:p>
    <w:p w:rsidR="00B548EA" w:rsidRPr="00AA2E01" w:rsidRDefault="00B548EA" w:rsidP="00AA2E01">
      <w:pPr>
        <w:widowControl/>
        <w:suppressAutoHyphens w:val="0"/>
        <w:ind w:firstLine="567"/>
        <w:jc w:val="both"/>
        <w:rPr>
          <w:color w:val="auto"/>
          <w:sz w:val="26"/>
          <w:szCs w:val="26"/>
          <w:lang w:val="bg-BG"/>
        </w:rPr>
      </w:pPr>
      <w:r w:rsidRPr="00AA2E01">
        <w:rPr>
          <w:color w:val="auto"/>
          <w:sz w:val="26"/>
          <w:szCs w:val="26"/>
          <w:lang w:val="bg-BG"/>
        </w:rPr>
        <w:lastRenderedPageBreak/>
        <w:t xml:space="preserve">Редът и условията за плащане на възнаграждението на изпълнителя на обществената поръчка са определени в договора за възлагане на обществената поръчка. </w:t>
      </w:r>
    </w:p>
    <w:p w:rsidR="008E6CF9" w:rsidRPr="00AA2E01" w:rsidRDefault="009E5381" w:rsidP="00AA2E01">
      <w:pPr>
        <w:widowControl/>
        <w:suppressAutoHyphens w:val="0"/>
        <w:spacing w:before="240" w:after="120"/>
        <w:ind w:firstLine="567"/>
        <w:rPr>
          <w:rStyle w:val="02CharChar"/>
          <w:b w:val="0"/>
          <w:strike/>
          <w:sz w:val="26"/>
          <w:szCs w:val="26"/>
        </w:rPr>
      </w:pPr>
      <w:bookmarkStart w:id="1" w:name="_Toc466799697"/>
      <w:bookmarkStart w:id="2" w:name="_Toc391634721"/>
      <w:r>
        <w:rPr>
          <w:rStyle w:val="02CharChar"/>
          <w:sz w:val="26"/>
          <w:szCs w:val="26"/>
          <w:lang w:val="bg-BG"/>
        </w:rPr>
        <w:t>5</w:t>
      </w:r>
      <w:r w:rsidR="008E6CF9" w:rsidRPr="00AA2E01">
        <w:rPr>
          <w:rStyle w:val="02CharChar"/>
          <w:sz w:val="26"/>
          <w:szCs w:val="26"/>
          <w:lang w:val="bg-BG"/>
        </w:rPr>
        <w:t xml:space="preserve">. </w:t>
      </w:r>
      <w:r w:rsidR="008E6CF9" w:rsidRPr="00AA2E01">
        <w:rPr>
          <w:rStyle w:val="02CharChar"/>
          <w:sz w:val="26"/>
          <w:szCs w:val="26"/>
        </w:rPr>
        <w:t>Срок за изпълнение на поръчката</w:t>
      </w:r>
      <w:bookmarkEnd w:id="1"/>
      <w:r w:rsidR="008E6CF9" w:rsidRPr="00AA2E01">
        <w:rPr>
          <w:sz w:val="26"/>
          <w:szCs w:val="26"/>
        </w:rPr>
        <w:t>:</w:t>
      </w:r>
      <w:bookmarkEnd w:id="2"/>
      <w:r w:rsidR="00AA2E01">
        <w:rPr>
          <w:sz w:val="26"/>
          <w:szCs w:val="26"/>
          <w:lang w:val="bg-BG"/>
        </w:rPr>
        <w:t xml:space="preserve"> </w:t>
      </w:r>
      <w:r w:rsidR="008E6CF9" w:rsidRPr="00AA2E01">
        <w:rPr>
          <w:rStyle w:val="02CharChar"/>
          <w:sz w:val="26"/>
          <w:szCs w:val="26"/>
        </w:rPr>
        <w:t xml:space="preserve">Срока на договора е </w:t>
      </w:r>
      <w:r w:rsidR="008E6CF9" w:rsidRPr="00AA2E01">
        <w:rPr>
          <w:rStyle w:val="02CharChar"/>
          <w:sz w:val="26"/>
          <w:szCs w:val="26"/>
          <w:lang w:val="bg-BG"/>
        </w:rPr>
        <w:t xml:space="preserve">до </w:t>
      </w:r>
      <w:r w:rsidR="008E6CF9" w:rsidRPr="00AA2E01">
        <w:rPr>
          <w:rStyle w:val="02CharChar"/>
          <w:sz w:val="26"/>
          <w:szCs w:val="26"/>
        </w:rPr>
        <w:t xml:space="preserve">36 (тридесет и шест) месеца от датата на </w:t>
      </w:r>
      <w:r w:rsidR="008E6CF9" w:rsidRPr="00AA2E01">
        <w:rPr>
          <w:rStyle w:val="02CharChar"/>
          <w:sz w:val="26"/>
          <w:szCs w:val="26"/>
          <w:lang w:val="bg-BG"/>
        </w:rPr>
        <w:t>сключването</w:t>
      </w:r>
      <w:r w:rsidR="008E6CF9" w:rsidRPr="00AA2E01">
        <w:rPr>
          <w:rStyle w:val="02CharChar"/>
          <w:sz w:val="26"/>
          <w:szCs w:val="26"/>
        </w:rPr>
        <w:t xml:space="preserve"> му.</w:t>
      </w:r>
    </w:p>
    <w:p w:rsidR="008E6CF9" w:rsidRPr="00AA2E01" w:rsidRDefault="008E6CF9" w:rsidP="00AA2E01">
      <w:pPr>
        <w:tabs>
          <w:tab w:val="left" w:pos="709"/>
        </w:tabs>
        <w:ind w:firstLine="567"/>
        <w:jc w:val="both"/>
        <w:rPr>
          <w:sz w:val="26"/>
          <w:szCs w:val="26"/>
          <w:lang w:val="bg-BG"/>
        </w:rPr>
      </w:pPr>
      <w:bookmarkStart w:id="3" w:name="_Toc391634722"/>
      <w:bookmarkStart w:id="4" w:name="_Toc402779135"/>
      <w:bookmarkStart w:id="5" w:name="_Toc402798454"/>
      <w:bookmarkStart w:id="6" w:name="_Toc466799698"/>
      <w:r w:rsidRPr="00AA2E01">
        <w:rPr>
          <w:sz w:val="26"/>
          <w:szCs w:val="26"/>
          <w:lang w:val="bg-BG"/>
        </w:rPr>
        <w:t>Срокът за изпълнение на Услугите е от съставяне и подписване на протокол Образец 1 за предаване и приемане на одобрените инвестиционни проекти и разрешения на строеж  до издаване на Разрешение за ползване/Удостоверение за въвеждане в експлоатация на последния от подобектите  в обхвата на поръчката, но за не повече от 36 месеца, считано от датата на сключването му.</w:t>
      </w:r>
    </w:p>
    <w:p w:rsidR="008E6CF9" w:rsidRPr="00AA2E01" w:rsidRDefault="009E5381" w:rsidP="00AA2E01">
      <w:pPr>
        <w:widowControl/>
        <w:suppressAutoHyphens w:val="0"/>
        <w:spacing w:before="240" w:after="120"/>
        <w:ind w:firstLine="567"/>
        <w:rPr>
          <w:sz w:val="26"/>
          <w:szCs w:val="26"/>
          <w:lang w:val="bg-BG"/>
        </w:rPr>
      </w:pPr>
      <w:r>
        <w:rPr>
          <w:rStyle w:val="02CharChar"/>
          <w:sz w:val="26"/>
          <w:szCs w:val="26"/>
          <w:lang w:val="bg-BG"/>
        </w:rPr>
        <w:t>6</w:t>
      </w:r>
      <w:r w:rsidR="008E6CF9" w:rsidRPr="00AA2E01">
        <w:rPr>
          <w:rStyle w:val="02CharChar"/>
          <w:sz w:val="26"/>
          <w:szCs w:val="26"/>
          <w:lang w:val="bg-BG"/>
        </w:rPr>
        <w:t xml:space="preserve">. </w:t>
      </w:r>
      <w:r w:rsidR="008E6CF9" w:rsidRPr="00AA2E01">
        <w:rPr>
          <w:rStyle w:val="02CharChar"/>
          <w:sz w:val="26"/>
          <w:szCs w:val="26"/>
        </w:rPr>
        <w:t>Място за изпълнени</w:t>
      </w:r>
      <w:bookmarkEnd w:id="3"/>
      <w:bookmarkEnd w:id="4"/>
      <w:bookmarkEnd w:id="5"/>
      <w:r w:rsidR="008E6CF9" w:rsidRPr="00AA2E01">
        <w:rPr>
          <w:rStyle w:val="02CharChar"/>
          <w:sz w:val="26"/>
          <w:szCs w:val="26"/>
        </w:rPr>
        <w:t>е на поръчката:</w:t>
      </w:r>
      <w:bookmarkStart w:id="7" w:name="_Toc402779136"/>
      <w:bookmarkStart w:id="8" w:name="_Toc402798455"/>
      <w:bookmarkStart w:id="9" w:name="_Toc466799699"/>
      <w:bookmarkEnd w:id="6"/>
      <w:r>
        <w:rPr>
          <w:rStyle w:val="02CharChar"/>
          <w:sz w:val="26"/>
          <w:szCs w:val="26"/>
          <w:lang w:val="bg-BG"/>
        </w:rPr>
        <w:t xml:space="preserve"> </w:t>
      </w:r>
      <w:r w:rsidR="008E6CF9" w:rsidRPr="00AA2E01">
        <w:rPr>
          <w:sz w:val="26"/>
          <w:szCs w:val="26"/>
          <w:lang w:val="bg-BG"/>
        </w:rPr>
        <w:t>Мястото на изпълнение на Договора е</w:t>
      </w:r>
      <w:r>
        <w:rPr>
          <w:sz w:val="26"/>
          <w:szCs w:val="26"/>
          <w:lang w:val="bg-BG"/>
        </w:rPr>
        <w:t xml:space="preserve"> територията на община Гулянци </w:t>
      </w:r>
      <w:r w:rsidR="004D1435" w:rsidRPr="00AA2E01">
        <w:rPr>
          <w:sz w:val="26"/>
          <w:szCs w:val="26"/>
          <w:lang w:val="bg-BG"/>
        </w:rPr>
        <w:t>и офиса на изпълнителя</w:t>
      </w:r>
      <w:r w:rsidR="008E6CF9" w:rsidRPr="00AA2E01">
        <w:rPr>
          <w:sz w:val="26"/>
          <w:szCs w:val="26"/>
          <w:lang w:val="bg-BG"/>
        </w:rPr>
        <w:t>.</w:t>
      </w:r>
    </w:p>
    <w:p w:rsidR="008E6CF9" w:rsidRPr="00AA2E01" w:rsidRDefault="008E6CF9" w:rsidP="00AA2E01">
      <w:pPr>
        <w:ind w:firstLine="567"/>
        <w:jc w:val="both"/>
        <w:rPr>
          <w:sz w:val="26"/>
          <w:szCs w:val="26"/>
          <w:lang w:val="bg-BG"/>
        </w:rPr>
      </w:pPr>
    </w:p>
    <w:p w:rsidR="008E6CF9" w:rsidRPr="00AA2E01" w:rsidRDefault="009E5381" w:rsidP="00AA2E01">
      <w:pPr>
        <w:ind w:firstLine="567"/>
        <w:jc w:val="both"/>
        <w:rPr>
          <w:sz w:val="26"/>
          <w:szCs w:val="26"/>
        </w:rPr>
      </w:pPr>
      <w:r>
        <w:rPr>
          <w:rStyle w:val="02CharChar"/>
          <w:sz w:val="26"/>
          <w:szCs w:val="26"/>
          <w:lang w:val="bg-BG"/>
        </w:rPr>
        <w:t>7</w:t>
      </w:r>
      <w:r w:rsidR="008E6CF9" w:rsidRPr="00AA2E01">
        <w:rPr>
          <w:rStyle w:val="02CharChar"/>
          <w:sz w:val="26"/>
          <w:szCs w:val="26"/>
          <w:lang w:val="bg-BG"/>
        </w:rPr>
        <w:t xml:space="preserve">. </w:t>
      </w:r>
      <w:r w:rsidR="008E6CF9" w:rsidRPr="00AA2E01">
        <w:rPr>
          <w:rStyle w:val="02CharChar"/>
          <w:sz w:val="26"/>
          <w:szCs w:val="26"/>
        </w:rPr>
        <w:t>Срок на валидност на офертите</w:t>
      </w:r>
      <w:bookmarkEnd w:id="7"/>
      <w:bookmarkEnd w:id="8"/>
      <w:bookmarkEnd w:id="9"/>
      <w:r w:rsidR="008E6CF9" w:rsidRPr="00AA2E01">
        <w:rPr>
          <w:sz w:val="26"/>
          <w:szCs w:val="26"/>
        </w:rPr>
        <w:t>:</w:t>
      </w:r>
    </w:p>
    <w:p w:rsidR="008E6CF9" w:rsidRPr="00AA2E01" w:rsidRDefault="008E6CF9" w:rsidP="00AA2E01">
      <w:pPr>
        <w:widowControl/>
        <w:suppressAutoHyphens w:val="0"/>
        <w:ind w:firstLine="567"/>
        <w:jc w:val="both"/>
        <w:rPr>
          <w:sz w:val="26"/>
          <w:szCs w:val="26"/>
        </w:rPr>
      </w:pPr>
      <w:r w:rsidRPr="00AA2E01">
        <w:rPr>
          <w:sz w:val="26"/>
          <w:szCs w:val="26"/>
        </w:rPr>
        <w:t>Срокът на валидност на офертите е 6 (шест) месеца, считано от крайния срок за получаване на офертите.</w:t>
      </w:r>
    </w:p>
    <w:p w:rsidR="008E6CF9" w:rsidRPr="00AA2E01" w:rsidRDefault="008E6CF9" w:rsidP="00AA2E01">
      <w:pPr>
        <w:widowControl/>
        <w:suppressAutoHyphens w:val="0"/>
        <w:ind w:firstLine="567"/>
        <w:jc w:val="both"/>
        <w:rPr>
          <w:sz w:val="26"/>
          <w:szCs w:val="26"/>
        </w:rPr>
      </w:pPr>
      <w:r w:rsidRPr="00AA2E01">
        <w:rPr>
          <w:sz w:val="26"/>
          <w:szCs w:val="26"/>
        </w:rPr>
        <w:t>Възложителят може да поиска от участниците да удължат срока на валидност на офертите до сключване на договора;</w:t>
      </w:r>
    </w:p>
    <w:p w:rsidR="008E6CF9" w:rsidRPr="00AA2E01" w:rsidRDefault="008E6CF9" w:rsidP="00AA2E01">
      <w:pPr>
        <w:widowControl/>
        <w:suppressAutoHyphens w:val="0"/>
        <w:ind w:firstLine="567"/>
        <w:jc w:val="both"/>
        <w:rPr>
          <w:sz w:val="26"/>
          <w:szCs w:val="26"/>
          <w:shd w:val="clear" w:color="auto" w:fill="FEFEFE"/>
        </w:rPr>
      </w:pPr>
      <w:r w:rsidRPr="00AA2E01">
        <w:rPr>
          <w:sz w:val="26"/>
          <w:szCs w:val="26"/>
        </w:rPr>
        <w:t xml:space="preserve">Участникът ще бъде отстранен от участие в процедурата за възлагане на настоящата обществена поръчка, ако след покана и в определения в нея срок не удължи срока на валидност на офертата си. </w:t>
      </w:r>
    </w:p>
    <w:p w:rsidR="00D93B2C" w:rsidRPr="00AA2E01" w:rsidRDefault="00D93B2C" w:rsidP="00AA2E01">
      <w:pPr>
        <w:widowControl/>
        <w:tabs>
          <w:tab w:val="left" w:pos="709"/>
        </w:tabs>
        <w:suppressAutoHyphens w:val="0"/>
        <w:ind w:firstLine="567"/>
        <w:jc w:val="both"/>
        <w:rPr>
          <w:b/>
          <w:color w:val="auto"/>
          <w:sz w:val="26"/>
          <w:szCs w:val="26"/>
          <w:lang w:val="bg-BG"/>
        </w:rPr>
      </w:pPr>
    </w:p>
    <w:p w:rsidR="00D93B2C" w:rsidRPr="00AA2E01" w:rsidRDefault="00D93B2C" w:rsidP="00AA2E01">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val="bg-BG" w:eastAsia="bg-BG"/>
        </w:rPr>
        <w:t>ІІ.ИЗИСКВАНИЯ КЪМ УЧАСТНИЦИТЕ И УКАЗАНИЯ ЗА ПОДГОТОВКА НА ОФЕРТАТА</w:t>
      </w:r>
    </w:p>
    <w:p w:rsidR="00D93B2C" w:rsidRPr="00D93B2C" w:rsidRDefault="00D93B2C"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ind w:firstLine="567"/>
        <w:jc w:val="both"/>
        <w:rPr>
          <w:b/>
          <w:color w:val="auto"/>
          <w:sz w:val="26"/>
          <w:szCs w:val="26"/>
          <w:lang w:val="bg-BG" w:eastAsia="bg-BG"/>
        </w:rPr>
      </w:pPr>
      <w:r w:rsidRPr="00D93B2C">
        <w:rPr>
          <w:b/>
          <w:color w:val="auto"/>
          <w:sz w:val="26"/>
          <w:szCs w:val="26"/>
          <w:lang w:eastAsia="bg-BG"/>
        </w:rPr>
        <w:t>1.</w:t>
      </w:r>
      <w:r w:rsidRPr="00D93B2C">
        <w:rPr>
          <w:b/>
          <w:color w:val="auto"/>
          <w:sz w:val="26"/>
          <w:szCs w:val="26"/>
          <w:lang w:val="bg-BG" w:eastAsia="bg-BG"/>
        </w:rPr>
        <w:t>ОБЩИ ИЗИСКВАНИЯ КЪМ УЧАСТНИЦИТЕ</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 xml:space="preserve">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w:t>
      </w:r>
      <w:r w:rsidR="00433323">
        <w:rPr>
          <w:color w:val="auto"/>
          <w:sz w:val="26"/>
          <w:szCs w:val="26"/>
          <w:lang w:val="bg-BG" w:eastAsia="bg-BG"/>
        </w:rPr>
        <w:t>услугата</w:t>
      </w:r>
      <w:r w:rsidRPr="00D93B2C">
        <w:rPr>
          <w:color w:val="auto"/>
          <w:sz w:val="26"/>
          <w:szCs w:val="26"/>
          <w:lang w:val="bg-BG" w:eastAsia="bg-BG"/>
        </w:rPr>
        <w:t xml:space="preserve"> съгласно законодателството на държавата, в която то е установено.</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Възложителят не изисква обединенията да имат определена правна форма, за да участват при възлагането на поръчка. На основание чл.10, ал.2 от ЗОП възложителят не поставя условие за създаване на юридическо лице, когато участникът, определен за изпълнител, е обединение на физически и/или юридически лица.</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Когато участник в процедурата е обединение, което не е юридическо лице, възложителят изисква същото да представи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а/ правата и задълженията на участниците в обединението;</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б/ разпределението на отговорността между членовете на обединението;</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 дейностите, които ще изпълнява всеки член на обединението.</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Всеки участник в процедурата за възлагане на обществена поръчка има право да представи само една оферта.</w:t>
      </w:r>
    </w:p>
    <w:p w:rsidR="000D5E1A" w:rsidRDefault="000D5E1A" w:rsidP="000D5E1A">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lastRenderedPageBreak/>
        <w:t>Лице, което участва в обединение или е дало съгласие да бъде подизпълнител на друг участник, не може да подава самостоятелно оферта.</w:t>
      </w:r>
    </w:p>
    <w:p w:rsidR="000D5E1A" w:rsidRPr="00EA3F2A" w:rsidRDefault="000D5E1A" w:rsidP="000D5E1A">
      <w:pPr>
        <w:widowControl/>
        <w:suppressAutoHyphens w:val="0"/>
        <w:autoSpaceDE w:val="0"/>
        <w:autoSpaceDN w:val="0"/>
        <w:adjustRightInd w:val="0"/>
        <w:ind w:firstLine="567"/>
        <w:jc w:val="both"/>
        <w:rPr>
          <w:i/>
          <w:color w:val="auto"/>
          <w:sz w:val="26"/>
          <w:szCs w:val="26"/>
          <w:lang w:val="bg-BG" w:eastAsia="bg-BG"/>
        </w:rPr>
      </w:pPr>
      <w:r>
        <w:rPr>
          <w:i/>
          <w:color w:val="auto"/>
          <w:sz w:val="26"/>
          <w:szCs w:val="26"/>
          <w:lang w:val="bg-BG" w:eastAsia="bg-BG"/>
        </w:rPr>
        <w:t xml:space="preserve">Липсата на това обстоятелство участникът следва да декларира в </w:t>
      </w:r>
      <w:r w:rsidRPr="00EA3F2A">
        <w:rPr>
          <w:i/>
          <w:color w:val="auto"/>
          <w:sz w:val="26"/>
          <w:szCs w:val="26"/>
          <w:lang w:val="bg-BG" w:eastAsia="bg-BG"/>
        </w:rPr>
        <w:t xml:space="preserve">ЕЕДОП на </w:t>
      </w:r>
      <w:r>
        <w:rPr>
          <w:i/>
          <w:color w:val="auto"/>
          <w:sz w:val="26"/>
          <w:szCs w:val="26"/>
          <w:lang w:val="bg-BG" w:eastAsia="bg-BG"/>
        </w:rPr>
        <w:t>Ч</w:t>
      </w:r>
      <w:r w:rsidRPr="00EA3F2A">
        <w:rPr>
          <w:i/>
          <w:color w:val="auto"/>
          <w:sz w:val="26"/>
          <w:szCs w:val="26"/>
          <w:lang w:val="bg-BG" w:eastAsia="bg-BG"/>
        </w:rPr>
        <w:t>аст III „Основания за изключване“, раздел Г – „Друг</w:t>
      </w:r>
      <w:r>
        <w:rPr>
          <w:i/>
          <w:color w:val="auto"/>
          <w:sz w:val="26"/>
          <w:szCs w:val="26"/>
          <w:lang w:val="bg-BG" w:eastAsia="bg-BG"/>
        </w:rPr>
        <w:t>и основания за изключване…“.</w:t>
      </w:r>
    </w:p>
    <w:p w:rsidR="000D5E1A" w:rsidRDefault="000D5E1A" w:rsidP="000D5E1A">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В процедурата за възлагане на обществена поръчка едно физическо или юридическо лице може да участва само в едно обединение.</w:t>
      </w:r>
    </w:p>
    <w:p w:rsidR="000D5E1A" w:rsidRPr="00EA3F2A" w:rsidRDefault="000D5E1A" w:rsidP="000D5E1A">
      <w:pPr>
        <w:widowControl/>
        <w:suppressAutoHyphens w:val="0"/>
        <w:autoSpaceDE w:val="0"/>
        <w:autoSpaceDN w:val="0"/>
        <w:adjustRightInd w:val="0"/>
        <w:ind w:firstLine="567"/>
        <w:jc w:val="both"/>
        <w:rPr>
          <w:i/>
          <w:color w:val="auto"/>
          <w:sz w:val="26"/>
          <w:szCs w:val="26"/>
          <w:lang w:val="bg-BG" w:eastAsia="bg-BG"/>
        </w:rPr>
      </w:pPr>
      <w:r>
        <w:rPr>
          <w:i/>
          <w:color w:val="auto"/>
          <w:sz w:val="26"/>
          <w:szCs w:val="26"/>
          <w:lang w:val="bg-BG" w:eastAsia="bg-BG"/>
        </w:rPr>
        <w:t xml:space="preserve">Липсата на това обстоятелство участникът следва да декларира в </w:t>
      </w:r>
      <w:r w:rsidRPr="00EA3F2A">
        <w:rPr>
          <w:i/>
          <w:color w:val="auto"/>
          <w:sz w:val="26"/>
          <w:szCs w:val="26"/>
          <w:lang w:val="bg-BG" w:eastAsia="bg-BG"/>
        </w:rPr>
        <w:t xml:space="preserve">ЕЕДОП на </w:t>
      </w:r>
      <w:r>
        <w:rPr>
          <w:i/>
          <w:color w:val="auto"/>
          <w:sz w:val="26"/>
          <w:szCs w:val="26"/>
          <w:lang w:val="bg-BG" w:eastAsia="bg-BG"/>
        </w:rPr>
        <w:t>Ч</w:t>
      </w:r>
      <w:r w:rsidRPr="00EA3F2A">
        <w:rPr>
          <w:i/>
          <w:color w:val="auto"/>
          <w:sz w:val="26"/>
          <w:szCs w:val="26"/>
          <w:lang w:val="bg-BG" w:eastAsia="bg-BG"/>
        </w:rPr>
        <w:t>аст III „Основания за изключване“, раздел Г – „Друг</w:t>
      </w:r>
      <w:r>
        <w:rPr>
          <w:i/>
          <w:color w:val="auto"/>
          <w:sz w:val="26"/>
          <w:szCs w:val="26"/>
          <w:lang w:val="bg-BG" w:eastAsia="bg-BG"/>
        </w:rPr>
        <w:t>и основания за изключване…“.</w:t>
      </w:r>
    </w:p>
    <w:p w:rsidR="000D5E1A" w:rsidRPr="00251A66" w:rsidRDefault="000D5E1A" w:rsidP="000D5E1A">
      <w:pPr>
        <w:widowControl/>
        <w:tabs>
          <w:tab w:val="num" w:pos="0"/>
        </w:tabs>
        <w:suppressAutoHyphens w:val="0"/>
        <w:autoSpaceDE w:val="0"/>
        <w:autoSpaceDN w:val="0"/>
        <w:adjustRightInd w:val="0"/>
        <w:ind w:firstLine="567"/>
        <w:jc w:val="both"/>
        <w:rPr>
          <w:i/>
          <w:color w:val="auto"/>
          <w:sz w:val="26"/>
          <w:szCs w:val="26"/>
          <w:lang w:val="bg-BG" w:eastAsia="bg-BG"/>
        </w:rPr>
      </w:pPr>
      <w:r w:rsidRPr="00251A66">
        <w:rPr>
          <w:color w:val="auto"/>
          <w:sz w:val="26"/>
          <w:szCs w:val="26"/>
          <w:lang w:val="bg-BG" w:eastAsia="bg-BG"/>
        </w:rPr>
        <w:t xml:space="preserve">Свързани лица не могат да бъдат самостоятелни участници в една и съща процедура </w:t>
      </w:r>
      <w:r w:rsidRPr="00251A66">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„Други основания за изключване…“/.</w:t>
      </w:r>
    </w:p>
    <w:p w:rsidR="000D5E1A" w:rsidRPr="00251A66" w:rsidRDefault="000D5E1A" w:rsidP="000D5E1A">
      <w:pPr>
        <w:widowControl/>
        <w:tabs>
          <w:tab w:val="num" w:pos="0"/>
        </w:tabs>
        <w:suppressAutoHyphens w:val="0"/>
        <w:autoSpaceDE w:val="0"/>
        <w:autoSpaceDN w:val="0"/>
        <w:adjustRightInd w:val="0"/>
        <w:ind w:firstLine="567"/>
        <w:jc w:val="both"/>
        <w:rPr>
          <w:i/>
          <w:color w:val="auto"/>
          <w:sz w:val="26"/>
          <w:szCs w:val="26"/>
          <w:lang w:val="bg-BG" w:eastAsia="bg-BG"/>
        </w:rPr>
      </w:pPr>
      <w:r w:rsidRPr="00251A66">
        <w:rPr>
          <w:color w:val="auto"/>
          <w:sz w:val="26"/>
          <w:szCs w:val="26"/>
          <w:lang w:val="bg-BG" w:eastAsia="bg-BG"/>
        </w:rPr>
        <w:t xml:space="preserve">Съгласно чл.3, т.8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 </w:t>
      </w:r>
      <w:r w:rsidRPr="00251A66">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„Други основания за изключване…“/.</w:t>
      </w:r>
    </w:p>
    <w:p w:rsidR="000D5E1A" w:rsidRPr="00251A66" w:rsidRDefault="000D5E1A" w:rsidP="000D5E1A">
      <w:pPr>
        <w:widowControl/>
        <w:tabs>
          <w:tab w:val="num" w:pos="0"/>
        </w:tabs>
        <w:suppressAutoHyphens w:val="0"/>
        <w:autoSpaceDE w:val="0"/>
        <w:autoSpaceDN w:val="0"/>
        <w:adjustRightInd w:val="0"/>
        <w:ind w:firstLine="567"/>
        <w:jc w:val="both"/>
        <w:rPr>
          <w:color w:val="auto"/>
          <w:sz w:val="26"/>
          <w:szCs w:val="26"/>
          <w:lang w:val="bg-BG" w:eastAsia="bg-BG"/>
        </w:rPr>
      </w:pPr>
      <w:r w:rsidRPr="00251A66">
        <w:rPr>
          <w:color w:val="auto"/>
          <w:sz w:val="26"/>
          <w:szCs w:val="26"/>
          <w:lang w:val="bg-BG" w:eastAsia="bg-BG"/>
        </w:rPr>
        <w:t>Съобразно чл.3, ал.2, т.6 и чл.6, ал.2 ЗМИП Мерките за превенция на използването на финансовата система за целите на изпирането на пари са задължителни за лица, организиращи възлагането на обществени поръчки. Последните идентифицират физическите лица, които са действителни собственици на клиент - юридическо лице, както и предприемат действия за проверка на тяхната идентификация в зависимост от вида на клиента и нивото на риск, което произтича от установяването на клиентските отношения и/или на извършването на сделки или операции с такъв вид клиент. При липса на друга възможност идентифицирането може да се извърши чрез декларация, подписана от законния представител или пълномощника на юридическото лице. Условията и редът за идентифициране и проверка на идентификацията, условията и редът за освобождаване от задължението за идентификация, както и формата и редът за подаване на декларацията, се определят с правилника за прилагане на закона. Съгласно чл. 11, ал.1 ППЗМИП декларацията по чл. 6, ал. 2 ЗМИП се подава пред лицето по чл.3, ал.2 ЗМИП (лица, организиращи възлагането на обществени поръчки) или пред определен от него служител преди извършването на операцията или сделката.</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p>
    <w:p w:rsidR="00D93B2C" w:rsidRPr="00D93B2C" w:rsidRDefault="00D93B2C" w:rsidP="00D93B2C">
      <w:pPr>
        <w:widowControl/>
        <w:suppressAutoHyphens w:val="0"/>
        <w:ind w:firstLine="567"/>
        <w:jc w:val="both"/>
        <w:rPr>
          <w:rFonts w:eastAsia="Calibri"/>
          <w:b/>
          <w:noProof/>
          <w:color w:val="auto"/>
          <w:sz w:val="26"/>
          <w:szCs w:val="26"/>
          <w:u w:val="single"/>
          <w:lang w:val="bg-BG"/>
        </w:rPr>
      </w:pPr>
      <w:r w:rsidRPr="00D93B2C">
        <w:rPr>
          <w:rFonts w:eastAsia="Calibri"/>
          <w:b/>
          <w:noProof/>
          <w:color w:val="auto"/>
          <w:sz w:val="26"/>
          <w:szCs w:val="26"/>
          <w:u w:val="single"/>
          <w:lang w:val="bg-BG"/>
        </w:rPr>
        <w:t>Лично състояние на участниците. Основания за задължително отстраняване.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На основание чл.54, ал.1 от ЗОП възложителят отстранява от участие в процедура за възлагане на обществена поръчка участник, когато:</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lastRenderedPageBreak/>
        <w:t>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2. е осъден с влязла в сила присъда, освен ако е реабилитиран, за престъпление, аналогично на тези по т. 1, в друга държава членка или трета страна;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4. е налице неравнопоставеност в случаите по чл. 44, ал. 5 от ЗОП;</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5. е установено, че: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 xml:space="preserve">6. </w:t>
      </w:r>
      <w:r w:rsidR="001339E2" w:rsidRPr="001339E2">
        <w:rPr>
          <w:rFonts w:eastAsia="Calibri"/>
          <w:noProof/>
          <w:color w:val="auto"/>
          <w:sz w:val="26"/>
          <w:szCs w:val="26"/>
          <w:lang w:val="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r w:rsidRPr="00D93B2C">
        <w:rPr>
          <w:rFonts w:eastAsia="Calibri"/>
          <w:noProof/>
          <w:color w:val="auto"/>
          <w:sz w:val="26"/>
          <w:szCs w:val="26"/>
          <w:lang w:val="bg-BG"/>
        </w:rPr>
        <w:t>;</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7. е налице конфликт на интереси, който не може да бъде отстранен.</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Основанията по т. 1, 2 и 7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Т. 3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DD1587" w:rsidRDefault="00DD1587" w:rsidP="00DD1587">
      <w:pPr>
        <w:widowControl/>
        <w:suppressAutoHyphens w:val="0"/>
        <w:spacing w:line="276" w:lineRule="auto"/>
        <w:ind w:firstLine="567"/>
        <w:jc w:val="both"/>
        <w:rPr>
          <w:rFonts w:eastAsia="Calibri"/>
          <w:i/>
          <w:noProof/>
          <w:color w:val="auto"/>
          <w:sz w:val="26"/>
          <w:szCs w:val="26"/>
          <w:lang w:val="bg-BG"/>
        </w:rPr>
      </w:pPr>
      <w:r w:rsidRPr="00E33C4C">
        <w:rPr>
          <w:rFonts w:eastAsia="Calibri"/>
          <w:i/>
          <w:noProof/>
          <w:color w:val="auto"/>
          <w:sz w:val="26"/>
          <w:szCs w:val="26"/>
          <w:lang w:val="bg-BG"/>
        </w:rPr>
        <w:t xml:space="preserve">При </w:t>
      </w:r>
      <w:r>
        <w:rPr>
          <w:rFonts w:eastAsia="Calibri"/>
          <w:i/>
          <w:noProof/>
          <w:color w:val="auto"/>
          <w:sz w:val="26"/>
          <w:szCs w:val="26"/>
          <w:lang w:val="bg-BG"/>
        </w:rPr>
        <w:t xml:space="preserve">подаване на офертата си участникът декларира липса на основанията за отстраняване, посочени по-горе, чрез представяне на ЕЕДОП, попълвайки Част </w:t>
      </w:r>
      <w:r>
        <w:rPr>
          <w:rFonts w:eastAsia="Calibri"/>
          <w:i/>
          <w:noProof/>
          <w:color w:val="auto"/>
          <w:sz w:val="26"/>
          <w:szCs w:val="26"/>
        </w:rPr>
        <w:t>III</w:t>
      </w:r>
      <w:r>
        <w:rPr>
          <w:rFonts w:eastAsia="Calibri"/>
          <w:i/>
          <w:noProof/>
          <w:color w:val="auto"/>
          <w:sz w:val="26"/>
          <w:szCs w:val="26"/>
          <w:lang w:val="bg-BG"/>
        </w:rPr>
        <w:t xml:space="preserve"> „Основания за изключване“, Раздели „А“ – „Г“.</w:t>
      </w:r>
    </w:p>
    <w:p w:rsidR="00DD1587" w:rsidRPr="00E33C4C" w:rsidRDefault="00DD1587" w:rsidP="00DD1587">
      <w:pPr>
        <w:widowControl/>
        <w:suppressAutoHyphens w:val="0"/>
        <w:spacing w:line="276" w:lineRule="auto"/>
        <w:ind w:firstLine="567"/>
        <w:jc w:val="both"/>
        <w:rPr>
          <w:rFonts w:eastAsia="Calibri"/>
          <w:i/>
          <w:noProof/>
          <w:color w:val="auto"/>
          <w:sz w:val="26"/>
          <w:szCs w:val="26"/>
          <w:lang w:val="bg-BG"/>
        </w:rPr>
      </w:pPr>
      <w:r>
        <w:rPr>
          <w:rFonts w:eastAsia="Calibri"/>
          <w:i/>
          <w:noProof/>
          <w:color w:val="auto"/>
          <w:sz w:val="26"/>
          <w:szCs w:val="26"/>
          <w:lang w:val="bg-BG"/>
        </w:rPr>
        <w:t xml:space="preserve">Липсата на основанията по чл.194-208, чл.213а-217, чл.219-252 и чл.254а-260 от НК се посочва в </w:t>
      </w:r>
      <w:r w:rsidRPr="00E33C4C">
        <w:rPr>
          <w:rFonts w:eastAsia="Calibri"/>
          <w:i/>
          <w:noProof/>
          <w:color w:val="auto"/>
          <w:sz w:val="26"/>
          <w:szCs w:val="26"/>
          <w:lang w:val="bg-BG"/>
        </w:rPr>
        <w:t>Част III „Основания за изключване“, Раздел</w:t>
      </w:r>
      <w:r>
        <w:rPr>
          <w:rFonts w:eastAsia="Calibri"/>
          <w:i/>
          <w:noProof/>
          <w:color w:val="auto"/>
          <w:sz w:val="26"/>
          <w:szCs w:val="26"/>
          <w:lang w:val="bg-BG"/>
        </w:rPr>
        <w:t xml:space="preserve"> 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r w:rsidRPr="00E33C4C">
        <w:rPr>
          <w:rFonts w:eastAsia="Calibri"/>
          <w:i/>
          <w:noProof/>
          <w:color w:val="auto"/>
          <w:sz w:val="26"/>
          <w:szCs w:val="26"/>
          <w:lang w:val="bg-BG"/>
        </w:rPr>
        <w:t>.</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Лицата по чл. 54, ал. 2 от ЗОП са: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1. лицата, които представляват участника;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2. лицата, които са членове на управителни и надзорни органи на участника;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lastRenderedPageBreak/>
        <w:t>3.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Лицата по т. 1 и 2 са, както следва: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1. при събирателно дружество - лицата по чл. 84, ал. 1 и чл. 89, ал. 1 от Търговския закон;</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2. при командитно дружество - неограничено отговорните съдружници по чл. 105 от Търговския закон;</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3.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4. при акционерно дружество - лицата по чл. 241, ал. 1, чл. 242, ал. 1 и чл. 244, ал. 1 от Търговския закон;</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5. при командитно дружество с акции - лицата по чл. 256 във връзка с чл. 244, ал. 1 от Търговския закон;</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6. при едноличен търговец - физическото лице - търговец;</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8. в случаите по т. 1 - 7 - и прокуристите, когато има такива;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9. в останалите случаи, включително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В случаите по т. 8,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Когато изискванията по чл. 54, ал. 1, т. 1, 2 и 7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ал.1, т. 1, 2 и 7 от ЗОП се попълва в отделен ЕЕДОП за всяко лице или за някои от лицата.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 xml:space="preserve">Участниците - при поискване от страна на възложителя,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w:t>
      </w:r>
      <w:r w:rsidRPr="00D93B2C">
        <w:rPr>
          <w:rFonts w:eastAsia="Calibri"/>
          <w:noProof/>
          <w:color w:val="auto"/>
          <w:sz w:val="26"/>
          <w:szCs w:val="26"/>
          <w:lang w:val="bg-BG"/>
        </w:rPr>
        <w:lastRenderedPageBreak/>
        <w:t>смисъла на чл. 54, ал. 2 от ЗОП, независимо от наименованието на органите, в които участват, или длъжностите, които заемат.</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Участник, за когото са налице основания по чл. 54, ал. 1 от ЗОП ,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1. е погасил задълженията си по чл. 54, ал. 1, т. 3 от ЗОП, включително начислените лихви и/или глоби или че те са разсрочени, отсрочени или обезпечени;</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 xml:space="preserve">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w:t>
      </w:r>
      <w:r w:rsidR="001339E2">
        <w:rPr>
          <w:rFonts w:eastAsia="Calibri"/>
          <w:noProof/>
          <w:color w:val="auto"/>
          <w:sz w:val="26"/>
          <w:szCs w:val="26"/>
          <w:lang w:val="bg-BG"/>
        </w:rPr>
        <w:t>нови престъпления или нарушения;</w:t>
      </w:r>
    </w:p>
    <w:p w:rsidR="001339E2" w:rsidRPr="00D93B2C" w:rsidRDefault="001339E2" w:rsidP="00D93B2C">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4.</w:t>
      </w:r>
      <w:r w:rsidRPr="001339E2">
        <w:t xml:space="preserve"> </w:t>
      </w:r>
      <w:r w:rsidRPr="001339E2">
        <w:rPr>
          <w:rFonts w:eastAsia="Calibri"/>
          <w:noProof/>
          <w:color w:val="auto"/>
          <w:sz w:val="26"/>
          <w:szCs w:val="26"/>
          <w:lang w:val="bg-BG"/>
        </w:rPr>
        <w:t>е платил изцяло дължимото вземане по чл. 128, чл. 228, ал. 3 или чл. 245 от Кодекса на труда.</w:t>
      </w:r>
      <w:r w:rsidR="00512784">
        <w:rPr>
          <w:rFonts w:eastAsia="Calibri"/>
          <w:noProof/>
          <w:color w:val="auto"/>
          <w:sz w:val="26"/>
          <w:szCs w:val="26"/>
          <w:lang w:val="bg-BG"/>
        </w:rPr>
        <w:t xml:space="preserve"> </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В случай че предприетите от участника мерки са достатъчни, за да се гарантира неговата надеждност, възложителят не го отстранява от процедурата.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Мотивите за приемане или отхвърляне на предприетите по чл.56, ал.1 от ЗОП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ЕЕДОП.</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Като доказателства за надеждността на участника се представят следните документи:</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2. по отношение на обстоятелството по чл. 56, ал. 1, т. 3 ЗОП - документ от съответния компетентен орган за потвърждение на описаните обстоятелства.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Участниците са длъжни да уведомят писмено възложителя в 3-дневен срок от настъпване на обстоятелство по чл. 54, ал. 1, чл. 101, ал. 11 ЗОП.</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lastRenderedPageBreak/>
        <w:t>В тези случаи възложителят предава уведомлението на председателя на комисията по чл. 103, ал. 1 ЗОП, а когато документите по чл. 106, ал. 1 ЗОП са получени от възложителя, той връща на комисията доклада с указания за отразяване на новонастъпилите обстоятелства.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p>
    <w:p w:rsidR="00D93B2C" w:rsidRPr="00D93B2C" w:rsidRDefault="00D93B2C" w:rsidP="00D93B2C">
      <w:pPr>
        <w:widowControl/>
        <w:suppressAutoHyphens w:val="0"/>
        <w:spacing w:line="276" w:lineRule="auto"/>
        <w:ind w:firstLine="567"/>
        <w:jc w:val="both"/>
        <w:rPr>
          <w:rFonts w:eastAsia="Calibri"/>
          <w:b/>
          <w:noProof/>
          <w:color w:val="auto"/>
          <w:sz w:val="26"/>
          <w:szCs w:val="26"/>
          <w:u w:val="single"/>
          <w:lang w:val="bg-BG"/>
        </w:rPr>
      </w:pPr>
      <w:r w:rsidRPr="00D93B2C">
        <w:rPr>
          <w:rFonts w:eastAsia="Calibri"/>
          <w:b/>
          <w:noProof/>
          <w:color w:val="auto"/>
          <w:sz w:val="26"/>
          <w:szCs w:val="26"/>
          <w:u w:val="single"/>
          <w:lang w:val="bg-BG"/>
        </w:rPr>
        <w:t>Прилагане на основанията за отстраняване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Възложителят отстранява от процедурата участник, за когото са налице основанията по чл.54, ал.1 от ЗОП, възникнали преди или по време на процедурата. Това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Основанията за отстраняване се прилагат до изтичане на следните срокове: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1. пет години от влизането в сила на присъдата - по отношение на обстоятелства по чл. 54, ал. 1, т. 1 и 2 от ЗОП, освен ако в присъдата е посочен друг срок;</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2. три години от датата на настъпване на обстоятелствата по чл. 54, ал. 1, т. 5, буква „а" и т. 6 от ЗОП, освен ако в акта, с който е установено обстоятелството, е посочен друг срок.</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Стопанските субекти, за които са налице обстоятелства по чл. 54, ал. 1, т. 5, буква „а" от ЗОП, се включват в списък, който има информативен характер.</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В случай на отстраняване по чл. 54 от ЗОП, възложителят трябва да осигури доказателства за наличие на основания за отстраняване.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p>
    <w:p w:rsidR="00D93B2C" w:rsidRPr="00D93B2C" w:rsidRDefault="00D93B2C" w:rsidP="00D93B2C">
      <w:pPr>
        <w:widowControl/>
        <w:suppressAutoHyphens w:val="0"/>
        <w:spacing w:line="276" w:lineRule="auto"/>
        <w:ind w:firstLine="567"/>
        <w:jc w:val="both"/>
        <w:rPr>
          <w:rFonts w:eastAsia="Calibri"/>
          <w:b/>
          <w:noProof/>
          <w:color w:val="auto"/>
          <w:sz w:val="26"/>
          <w:szCs w:val="26"/>
          <w:u w:val="single"/>
          <w:lang w:val="bg-BG"/>
        </w:rPr>
      </w:pPr>
      <w:r w:rsidRPr="00D93B2C">
        <w:rPr>
          <w:rFonts w:eastAsia="Calibri"/>
          <w:b/>
          <w:noProof/>
          <w:color w:val="auto"/>
          <w:sz w:val="26"/>
          <w:szCs w:val="26"/>
          <w:u w:val="single"/>
          <w:lang w:val="bg-BG"/>
        </w:rPr>
        <w:t>Доказване липсата на основания за отстраняване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За доказване на липсата на основания за отстраняване участникът, избран за изпълнител, представя:</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1. за обстоятелствата по чл. 54, ал. 1, т. 1 от ЗОП - свидетелство за съдимост;</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 xml:space="preserve">3. </w:t>
      </w:r>
      <w:r w:rsidR="00512784" w:rsidRPr="00512784">
        <w:rPr>
          <w:rFonts w:eastAsia="Calibri"/>
          <w:noProof/>
          <w:color w:val="auto"/>
          <w:sz w:val="26"/>
          <w:szCs w:val="26"/>
          <w:lang w:val="bg-BG"/>
        </w:rPr>
        <w:t xml:space="preserve">за обстоятелството по чл. 54, ал. 1, т. 6 и по чл. 56, ал. 1, т. 4 </w:t>
      </w:r>
      <w:r w:rsidRPr="00D93B2C">
        <w:rPr>
          <w:rFonts w:eastAsia="Calibri"/>
          <w:noProof/>
          <w:color w:val="auto"/>
          <w:sz w:val="26"/>
          <w:szCs w:val="26"/>
          <w:lang w:val="bg-BG"/>
        </w:rPr>
        <w:t>- удостоверение от органите на Изпълнителна агенция „Главна инспекция по труда".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Когато участникът, избран за изпълнител, е чуждестранно лице, той представя съответния документ, издаден от компетентен орган, съгласно законодателството на държавата, в която участникът е установен. В случаите,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lastRenderedPageBreak/>
        <w:t>Възложителят няма право да изисква представянето на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rsidR="00D93B2C" w:rsidRPr="00BA1D5F" w:rsidRDefault="00D93B2C" w:rsidP="00BA1D5F">
      <w:pPr>
        <w:widowControl/>
        <w:tabs>
          <w:tab w:val="num" w:pos="142"/>
        </w:tabs>
        <w:suppressAutoHyphens w:val="0"/>
        <w:autoSpaceDE w:val="0"/>
        <w:autoSpaceDN w:val="0"/>
        <w:adjustRightInd w:val="0"/>
        <w:ind w:firstLine="567"/>
        <w:jc w:val="both"/>
        <w:rPr>
          <w:color w:val="auto"/>
          <w:sz w:val="26"/>
          <w:szCs w:val="26"/>
          <w:lang w:val="bg-BG" w:eastAsia="bg-BG"/>
        </w:rPr>
      </w:pPr>
    </w:p>
    <w:p w:rsidR="00E02C49" w:rsidRPr="00BA1D5F" w:rsidRDefault="00E02C49" w:rsidP="00BA1D5F">
      <w:pPr>
        <w:widowControl/>
        <w:tabs>
          <w:tab w:val="num" w:pos="142"/>
        </w:tabs>
        <w:suppressAutoHyphens w:val="0"/>
        <w:spacing w:after="120"/>
        <w:ind w:firstLine="567"/>
        <w:jc w:val="both"/>
        <w:rPr>
          <w:b/>
          <w:color w:val="auto"/>
          <w:sz w:val="26"/>
          <w:szCs w:val="26"/>
          <w:lang w:val="bg-BG" w:eastAsia="bg-BG"/>
        </w:rPr>
      </w:pPr>
      <w:r w:rsidRPr="00BA1D5F">
        <w:rPr>
          <w:b/>
          <w:color w:val="auto"/>
          <w:sz w:val="26"/>
          <w:szCs w:val="26"/>
          <w:lang w:val="bg-BG" w:eastAsia="bg-BG"/>
        </w:rPr>
        <w:t>Критериите за подбор на участниците съгласно чл. 59 – 66 от ЗОП:</w:t>
      </w:r>
    </w:p>
    <w:p w:rsidR="0073250F" w:rsidRPr="0073250F" w:rsidRDefault="0073250F" w:rsidP="0073250F">
      <w:pPr>
        <w:suppressAutoHyphens w:val="0"/>
        <w:autoSpaceDE w:val="0"/>
        <w:autoSpaceDN w:val="0"/>
        <w:adjustRightInd w:val="0"/>
        <w:ind w:firstLine="567"/>
        <w:jc w:val="both"/>
        <w:rPr>
          <w:color w:val="auto"/>
          <w:sz w:val="26"/>
          <w:szCs w:val="26"/>
          <w:lang w:val="bg-BG"/>
        </w:rPr>
      </w:pPr>
      <w:bookmarkStart w:id="10" w:name="_Toc466799712"/>
      <w:r w:rsidRPr="0073250F">
        <w:rPr>
          <w:color w:val="auto"/>
          <w:sz w:val="26"/>
          <w:szCs w:val="26"/>
          <w:lang w:val="bg-BG"/>
        </w:rPr>
        <w:t>Възложителят определя по отношение на участниците критерии за подбор, които се отнасят до:</w:t>
      </w:r>
    </w:p>
    <w:p w:rsidR="0073250F" w:rsidRPr="0073250F" w:rsidRDefault="0073250F" w:rsidP="0073250F">
      <w:pPr>
        <w:suppressAutoHyphens w:val="0"/>
        <w:autoSpaceDE w:val="0"/>
        <w:autoSpaceDN w:val="0"/>
        <w:adjustRightInd w:val="0"/>
        <w:ind w:firstLine="567"/>
        <w:jc w:val="both"/>
        <w:rPr>
          <w:color w:val="auto"/>
          <w:sz w:val="26"/>
          <w:szCs w:val="26"/>
          <w:lang w:val="bg-BG"/>
        </w:rPr>
      </w:pPr>
      <w:r w:rsidRPr="0073250F">
        <w:rPr>
          <w:color w:val="auto"/>
          <w:sz w:val="26"/>
          <w:szCs w:val="26"/>
          <w:lang w:val="bg-BG"/>
        </w:rPr>
        <w:t>1.годност за упражняване на професионална дейност;</w:t>
      </w:r>
    </w:p>
    <w:p w:rsidR="0073250F" w:rsidRPr="0073250F" w:rsidRDefault="0073250F" w:rsidP="0073250F">
      <w:pPr>
        <w:suppressAutoHyphens w:val="0"/>
        <w:autoSpaceDE w:val="0"/>
        <w:autoSpaceDN w:val="0"/>
        <w:adjustRightInd w:val="0"/>
        <w:ind w:firstLine="567"/>
        <w:jc w:val="both"/>
        <w:rPr>
          <w:color w:val="auto"/>
          <w:sz w:val="26"/>
          <w:szCs w:val="26"/>
          <w:lang w:val="bg-BG"/>
        </w:rPr>
      </w:pPr>
      <w:r w:rsidRPr="0073250F">
        <w:rPr>
          <w:color w:val="auto"/>
          <w:sz w:val="26"/>
          <w:szCs w:val="26"/>
          <w:lang w:val="bg-BG"/>
        </w:rPr>
        <w:t>1. икономическото и финансовото състояние;</w:t>
      </w:r>
    </w:p>
    <w:p w:rsidR="0073250F" w:rsidRPr="0073250F" w:rsidRDefault="0073250F" w:rsidP="0073250F">
      <w:pPr>
        <w:suppressAutoHyphens w:val="0"/>
        <w:autoSpaceDE w:val="0"/>
        <w:autoSpaceDN w:val="0"/>
        <w:adjustRightInd w:val="0"/>
        <w:ind w:firstLine="567"/>
        <w:jc w:val="both"/>
        <w:rPr>
          <w:color w:val="auto"/>
          <w:sz w:val="26"/>
          <w:szCs w:val="26"/>
          <w:lang w:val="bg-BG"/>
        </w:rPr>
      </w:pPr>
      <w:r w:rsidRPr="0073250F">
        <w:rPr>
          <w:color w:val="auto"/>
          <w:sz w:val="26"/>
          <w:szCs w:val="26"/>
          <w:lang w:val="bg-BG"/>
        </w:rPr>
        <w:t>2. техническите и професионалните способности.</w:t>
      </w:r>
    </w:p>
    <w:p w:rsidR="0073250F" w:rsidRPr="0073250F" w:rsidRDefault="0073250F" w:rsidP="0073250F">
      <w:pPr>
        <w:suppressAutoHyphens w:val="0"/>
        <w:autoSpaceDE w:val="0"/>
        <w:autoSpaceDN w:val="0"/>
        <w:adjustRightInd w:val="0"/>
        <w:ind w:firstLine="567"/>
        <w:jc w:val="both"/>
        <w:rPr>
          <w:color w:val="auto"/>
          <w:sz w:val="26"/>
          <w:szCs w:val="26"/>
          <w:lang w:val="bg-BG"/>
        </w:rPr>
      </w:pPr>
      <w:r w:rsidRPr="0073250F">
        <w:rPr>
          <w:color w:val="auto"/>
          <w:sz w:val="26"/>
          <w:szCs w:val="26"/>
          <w:lang w:val="bg-BG"/>
        </w:rPr>
        <w:t>Възложителят използва спрямо участниците само критериите за подбор по ЗОП, които са необходими за установяване на възможността им да изпълнят поръчката. Поставените критерии са съобразени с предмета, стойността, обема и сложността на поръчката.</w:t>
      </w:r>
    </w:p>
    <w:p w:rsidR="0073250F" w:rsidRPr="0073250F" w:rsidRDefault="0073250F" w:rsidP="0073250F">
      <w:pPr>
        <w:suppressAutoHyphens w:val="0"/>
        <w:autoSpaceDE w:val="0"/>
        <w:autoSpaceDN w:val="0"/>
        <w:adjustRightInd w:val="0"/>
        <w:ind w:firstLine="567"/>
        <w:jc w:val="both"/>
        <w:rPr>
          <w:color w:val="auto"/>
          <w:sz w:val="26"/>
          <w:szCs w:val="26"/>
          <w:lang w:val="bg-BG"/>
        </w:rPr>
      </w:pPr>
      <w:r w:rsidRPr="0073250F">
        <w:rPr>
          <w:color w:val="auto"/>
          <w:sz w:val="26"/>
          <w:szCs w:val="26"/>
          <w:lang w:val="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73250F" w:rsidRPr="0073250F" w:rsidRDefault="0073250F" w:rsidP="0073250F">
      <w:pPr>
        <w:widowControl/>
        <w:suppressAutoHyphens w:val="0"/>
        <w:ind w:firstLine="567"/>
        <w:jc w:val="both"/>
        <w:rPr>
          <w:rFonts w:eastAsia="Calibri"/>
          <w:iCs/>
          <w:noProof/>
          <w:sz w:val="26"/>
          <w:szCs w:val="26"/>
          <w:lang w:val="bg-BG"/>
        </w:rPr>
      </w:pPr>
      <w:r w:rsidRPr="0073250F">
        <w:rPr>
          <w:rFonts w:eastAsia="Calibri"/>
          <w:noProof/>
          <w:sz w:val="26"/>
          <w:szCs w:val="26"/>
          <w:lang w:val="bg-BG"/>
        </w:rPr>
        <w:t>В случай, че участникът предвижда участието на подизпълнители при изпълнение на поръчката или ще ползва ресурсите на трети лица:</w:t>
      </w:r>
    </w:p>
    <w:p w:rsidR="0073250F" w:rsidRPr="0073250F" w:rsidRDefault="0073250F" w:rsidP="0073250F">
      <w:pPr>
        <w:widowControl/>
        <w:suppressAutoHyphens w:val="0"/>
        <w:ind w:firstLine="567"/>
        <w:jc w:val="both"/>
        <w:rPr>
          <w:rFonts w:eastAsia="Calibri"/>
          <w:noProof/>
          <w:sz w:val="26"/>
          <w:szCs w:val="26"/>
          <w:lang w:val="bg-BG"/>
        </w:rPr>
      </w:pPr>
      <w:r w:rsidRPr="0073250F">
        <w:rPr>
          <w:rFonts w:eastAsia="Calibri"/>
          <w:noProof/>
          <w:sz w:val="26"/>
          <w:szCs w:val="26"/>
          <w:lang w:val="bg-BG"/>
        </w:rPr>
        <w:t xml:space="preserve">Подизпълнителите трябва да нямат свързаност с друг участник, както и да отговарят на критериите за подбор съобразно вида и дела от поръчката, които ще изпълняват и за тях да не са налице основанията за отстраняване от обществената поръчка. </w:t>
      </w:r>
    </w:p>
    <w:p w:rsidR="0073250F" w:rsidRPr="0073250F" w:rsidRDefault="0073250F" w:rsidP="0073250F">
      <w:pPr>
        <w:widowControl/>
        <w:suppressAutoHyphens w:val="0"/>
        <w:ind w:firstLine="567"/>
        <w:jc w:val="both"/>
        <w:rPr>
          <w:rFonts w:eastAsia="Calibri"/>
          <w:noProof/>
          <w:sz w:val="26"/>
          <w:szCs w:val="26"/>
          <w:lang w:val="bg-BG"/>
        </w:rPr>
      </w:pPr>
      <w:r w:rsidRPr="0073250F">
        <w:rPr>
          <w:rFonts w:eastAsia="Calibri"/>
          <w:noProof/>
          <w:sz w:val="26"/>
          <w:szCs w:val="26"/>
          <w:lang w:val="bg-BG"/>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обществената поръчка.</w:t>
      </w:r>
    </w:p>
    <w:p w:rsidR="0073250F" w:rsidRPr="0073250F" w:rsidRDefault="0073250F" w:rsidP="0073250F">
      <w:pPr>
        <w:widowControl/>
        <w:tabs>
          <w:tab w:val="num" w:pos="709"/>
        </w:tabs>
        <w:suppressAutoHyphens w:val="0"/>
        <w:spacing w:before="240" w:after="120"/>
        <w:ind w:firstLine="567"/>
        <w:jc w:val="both"/>
        <w:rPr>
          <w:b/>
          <w:bCs/>
          <w:color w:val="auto"/>
          <w:sz w:val="26"/>
          <w:szCs w:val="26"/>
          <w:lang w:val="bg-BG" w:eastAsia="bg-BG"/>
        </w:rPr>
      </w:pPr>
      <w:r w:rsidRPr="0073250F">
        <w:rPr>
          <w:b/>
          <w:bCs/>
          <w:color w:val="auto"/>
          <w:sz w:val="26"/>
          <w:szCs w:val="26"/>
          <w:lang w:val="bg-BG" w:eastAsia="bg-BG"/>
        </w:rPr>
        <w:t>Критерии за подбор към годността (правоспособността) за упражняване на професионална дейност:</w:t>
      </w:r>
    </w:p>
    <w:bookmarkEnd w:id="10"/>
    <w:p w:rsidR="0073250F" w:rsidRPr="0073250F" w:rsidRDefault="0073250F" w:rsidP="0073250F">
      <w:pPr>
        <w:suppressAutoHyphens w:val="0"/>
        <w:autoSpaceDE w:val="0"/>
        <w:autoSpaceDN w:val="0"/>
        <w:adjustRightInd w:val="0"/>
        <w:ind w:firstLine="567"/>
        <w:jc w:val="both"/>
        <w:rPr>
          <w:color w:val="auto"/>
          <w:sz w:val="26"/>
          <w:szCs w:val="26"/>
          <w:lang w:val="bg-BG"/>
        </w:rPr>
      </w:pPr>
      <w:r w:rsidRPr="0073250F">
        <w:rPr>
          <w:color w:val="auto"/>
          <w:sz w:val="26"/>
          <w:szCs w:val="26"/>
          <w:lang w:val="bg-BG"/>
        </w:rPr>
        <w:t xml:space="preserve">На основание чл.60 от ЗОП участниците следва да са вписани в регистъра при ДНСК за упражняване на дейността по чл. 166, ал. 1, т. 1, предложение второ от ЗУТ, а чуждестранни лица – в аналогични регистри съгласно законодателството на държавата членка, в която са установени. </w:t>
      </w:r>
    </w:p>
    <w:p w:rsidR="0073250F" w:rsidRPr="0073250F" w:rsidRDefault="0073250F" w:rsidP="0073250F">
      <w:pPr>
        <w:suppressAutoHyphens w:val="0"/>
        <w:autoSpaceDE w:val="0"/>
        <w:autoSpaceDN w:val="0"/>
        <w:adjustRightInd w:val="0"/>
        <w:spacing w:before="120"/>
        <w:ind w:firstLine="567"/>
        <w:jc w:val="both"/>
        <w:rPr>
          <w:color w:val="auto"/>
          <w:sz w:val="26"/>
          <w:szCs w:val="26"/>
          <w:lang w:val="bg-BG"/>
        </w:rPr>
      </w:pPr>
      <w:r w:rsidRPr="0073250F">
        <w:rPr>
          <w:b/>
          <w:color w:val="auto"/>
          <w:sz w:val="26"/>
          <w:szCs w:val="26"/>
          <w:u w:val="single"/>
          <w:lang w:val="bg-BG"/>
        </w:rPr>
        <w:t>Доказва се със:</w:t>
      </w:r>
      <w:r w:rsidRPr="0073250F">
        <w:rPr>
          <w:b/>
          <w:color w:val="auto"/>
          <w:sz w:val="26"/>
          <w:szCs w:val="26"/>
          <w:lang w:val="bg-BG"/>
        </w:rPr>
        <w:t xml:space="preserve"> </w:t>
      </w:r>
      <w:r w:rsidRPr="0073250F">
        <w:rPr>
          <w:color w:val="auto"/>
          <w:sz w:val="26"/>
          <w:szCs w:val="26"/>
          <w:lang w:val="bg-BG"/>
        </w:rPr>
        <w:t>Лицето или лицата</w:t>
      </w:r>
      <w:r w:rsidRPr="0073250F">
        <w:rPr>
          <w:color w:val="auto"/>
          <w:sz w:val="26"/>
          <w:szCs w:val="26"/>
        </w:rPr>
        <w:t xml:space="preserve"> </w:t>
      </w:r>
      <w:r w:rsidRPr="0073250F">
        <w:rPr>
          <w:color w:val="auto"/>
          <w:sz w:val="26"/>
          <w:szCs w:val="26"/>
          <w:lang w:val="bg-BG"/>
        </w:rPr>
        <w:t>попълват Част ІV. „Критерий за подбор”, буква „А”, „Годност”, т. 1) от ЕЕДОП</w:t>
      </w:r>
      <w:r w:rsidRPr="0073250F">
        <w:rPr>
          <w:color w:val="auto"/>
          <w:spacing w:val="-1"/>
          <w:sz w:val="26"/>
          <w:szCs w:val="26"/>
          <w:lang w:val="bg-BG"/>
        </w:rPr>
        <w:t xml:space="preserve">, </w:t>
      </w:r>
      <w:r w:rsidRPr="0073250F">
        <w:rPr>
          <w:color w:val="auto"/>
          <w:sz w:val="26"/>
          <w:szCs w:val="26"/>
          <w:lang w:val="bg-BG"/>
        </w:rPr>
        <w:t>като декларират тези обстоятелства.</w:t>
      </w:r>
    </w:p>
    <w:p w:rsidR="0073250F" w:rsidRPr="0073250F" w:rsidRDefault="0073250F" w:rsidP="0073250F">
      <w:pPr>
        <w:widowControl/>
        <w:suppressAutoHyphens w:val="0"/>
        <w:spacing w:before="6" w:line="140" w:lineRule="exact"/>
        <w:ind w:firstLine="567"/>
        <w:jc w:val="both"/>
        <w:rPr>
          <w:color w:val="auto"/>
          <w:sz w:val="26"/>
          <w:szCs w:val="26"/>
          <w:lang w:val="bg-BG"/>
        </w:rPr>
      </w:pPr>
    </w:p>
    <w:p w:rsidR="0073250F" w:rsidRPr="0073250F" w:rsidRDefault="0073250F" w:rsidP="0073250F">
      <w:pPr>
        <w:widowControl/>
        <w:suppressAutoHyphens w:val="0"/>
        <w:ind w:firstLine="567"/>
        <w:jc w:val="both"/>
        <w:rPr>
          <w:bCs/>
          <w:color w:val="auto"/>
          <w:spacing w:val="1"/>
          <w:sz w:val="26"/>
          <w:szCs w:val="26"/>
          <w:lang w:val="bg-BG"/>
        </w:rPr>
      </w:pPr>
      <w:r w:rsidRPr="0073250F">
        <w:rPr>
          <w:bCs/>
          <w:color w:val="auto"/>
          <w:sz w:val="26"/>
          <w:szCs w:val="26"/>
          <w:lang w:val="bg-BG"/>
        </w:rPr>
        <w:t>Подизпълнители, които ще изпълняват дейност по строителен надзор, както и онези съдружници в обединени</w:t>
      </w:r>
      <w:r w:rsidRPr="0073250F">
        <w:rPr>
          <w:bCs/>
          <w:color w:val="auto"/>
          <w:spacing w:val="1"/>
          <w:sz w:val="26"/>
          <w:szCs w:val="26"/>
          <w:lang w:val="bg-BG"/>
        </w:rPr>
        <w:t>е което не е ЮЛ</w:t>
      </w:r>
      <w:r w:rsidRPr="0073250F">
        <w:rPr>
          <w:bCs/>
          <w:color w:val="auto"/>
          <w:sz w:val="26"/>
          <w:szCs w:val="26"/>
          <w:lang w:val="bg-BG"/>
        </w:rPr>
        <w:t>, но съгласно договора</w:t>
      </w:r>
      <w:r w:rsidRPr="0073250F">
        <w:rPr>
          <w:bCs/>
          <w:color w:val="auto"/>
          <w:spacing w:val="1"/>
          <w:sz w:val="26"/>
          <w:szCs w:val="26"/>
          <w:lang w:val="bg-BG"/>
        </w:rPr>
        <w:t xml:space="preserve"> з</w:t>
      </w:r>
      <w:r w:rsidRPr="0073250F">
        <w:rPr>
          <w:bCs/>
          <w:color w:val="auto"/>
          <w:sz w:val="26"/>
          <w:szCs w:val="26"/>
          <w:lang w:val="bg-BG"/>
        </w:rPr>
        <w:t>а</w:t>
      </w:r>
      <w:r w:rsidRPr="0073250F">
        <w:rPr>
          <w:bCs/>
          <w:color w:val="auto"/>
          <w:spacing w:val="1"/>
          <w:sz w:val="26"/>
          <w:szCs w:val="26"/>
          <w:lang w:val="bg-BG"/>
        </w:rPr>
        <w:t xml:space="preserve"> </w:t>
      </w:r>
      <w:r w:rsidRPr="0073250F">
        <w:rPr>
          <w:bCs/>
          <w:color w:val="auto"/>
          <w:sz w:val="26"/>
          <w:szCs w:val="26"/>
          <w:lang w:val="bg-BG"/>
        </w:rPr>
        <w:t>обединение</w:t>
      </w:r>
      <w:r w:rsidRPr="0073250F">
        <w:rPr>
          <w:bCs/>
          <w:color w:val="auto"/>
          <w:spacing w:val="2"/>
          <w:sz w:val="26"/>
          <w:szCs w:val="26"/>
          <w:lang w:val="bg-BG"/>
        </w:rPr>
        <w:t xml:space="preserve"> </w:t>
      </w:r>
      <w:r w:rsidRPr="0073250F">
        <w:rPr>
          <w:bCs/>
          <w:color w:val="auto"/>
          <w:sz w:val="26"/>
          <w:szCs w:val="26"/>
          <w:lang w:val="bg-BG"/>
        </w:rPr>
        <w:t>ще</w:t>
      </w:r>
      <w:r w:rsidRPr="0073250F">
        <w:rPr>
          <w:bCs/>
          <w:color w:val="auto"/>
          <w:spacing w:val="1"/>
          <w:sz w:val="26"/>
          <w:szCs w:val="26"/>
          <w:lang w:val="bg-BG"/>
        </w:rPr>
        <w:t xml:space="preserve"> </w:t>
      </w:r>
      <w:r w:rsidRPr="0073250F">
        <w:rPr>
          <w:bCs/>
          <w:color w:val="auto"/>
          <w:sz w:val="26"/>
          <w:szCs w:val="26"/>
          <w:lang w:val="bg-BG"/>
        </w:rPr>
        <w:t>изпълняват</w:t>
      </w:r>
      <w:r w:rsidRPr="0073250F">
        <w:rPr>
          <w:bCs/>
          <w:color w:val="auto"/>
          <w:spacing w:val="1"/>
          <w:sz w:val="26"/>
          <w:szCs w:val="26"/>
          <w:lang w:val="bg-BG"/>
        </w:rPr>
        <w:t xml:space="preserve"> д</w:t>
      </w:r>
      <w:r w:rsidRPr="0073250F">
        <w:rPr>
          <w:bCs/>
          <w:color w:val="auto"/>
          <w:sz w:val="26"/>
          <w:szCs w:val="26"/>
          <w:lang w:val="bg-BG"/>
        </w:rPr>
        <w:t>ейност по</w:t>
      </w:r>
      <w:r w:rsidRPr="0073250F">
        <w:rPr>
          <w:bCs/>
          <w:color w:val="auto"/>
          <w:spacing w:val="1"/>
          <w:sz w:val="26"/>
          <w:szCs w:val="26"/>
          <w:lang w:val="bg-BG"/>
        </w:rPr>
        <w:t xml:space="preserve"> </w:t>
      </w:r>
      <w:r w:rsidRPr="0073250F">
        <w:rPr>
          <w:bCs/>
          <w:color w:val="auto"/>
          <w:sz w:val="26"/>
          <w:szCs w:val="26"/>
          <w:lang w:val="bg-BG"/>
        </w:rPr>
        <w:t>строителен надзор,</w:t>
      </w:r>
      <w:r w:rsidRPr="0073250F">
        <w:rPr>
          <w:bCs/>
          <w:color w:val="auto"/>
          <w:spacing w:val="1"/>
          <w:sz w:val="26"/>
          <w:szCs w:val="26"/>
          <w:lang w:val="bg-BG"/>
        </w:rPr>
        <w:t xml:space="preserve"> също следва да са вписани в регистъра при ДНСК за упражняване на дейността по чл. 166, ал. 1, т. 1, </w:t>
      </w:r>
      <w:r w:rsidRPr="0073250F">
        <w:rPr>
          <w:bCs/>
          <w:color w:val="auto"/>
          <w:spacing w:val="1"/>
          <w:sz w:val="26"/>
          <w:szCs w:val="26"/>
          <w:lang w:val="bg-BG"/>
        </w:rPr>
        <w:lastRenderedPageBreak/>
        <w:t xml:space="preserve">предложение второ от ЗУТ, а чуждестранни лица – в аналогични регистри съгласно законодателството на държавата членка, в която са установени. </w:t>
      </w:r>
    </w:p>
    <w:p w:rsidR="0073250F" w:rsidRPr="0073250F" w:rsidRDefault="0073250F" w:rsidP="0073250F">
      <w:pPr>
        <w:widowControl/>
        <w:suppressAutoHyphens w:val="0"/>
        <w:ind w:firstLine="567"/>
        <w:jc w:val="both"/>
        <w:rPr>
          <w:b/>
          <w:sz w:val="26"/>
          <w:szCs w:val="26"/>
          <w:lang w:val="en-GB"/>
        </w:rPr>
      </w:pPr>
      <w:r w:rsidRPr="0073250F">
        <w:rPr>
          <w:i/>
          <w:sz w:val="26"/>
          <w:szCs w:val="26"/>
          <w:u w:val="single"/>
          <w:lang w:val="en-GB"/>
        </w:rPr>
        <w:t>При условията на чл. 67, ал. 5 от ЗОП възложителят може да изиска документи, чрез които се доказва декларираната в ЕЕДОП информация</w:t>
      </w:r>
      <w:r w:rsidRPr="0073250F">
        <w:rPr>
          <w:i/>
          <w:sz w:val="26"/>
          <w:szCs w:val="26"/>
          <w:lang w:val="en-GB"/>
        </w:rPr>
        <w:t xml:space="preserve"> - копие на валиден Лиценз за извършване на дейностите по чл. 166, ал. 1, т. 1</w:t>
      </w:r>
      <w:r w:rsidRPr="0073250F">
        <w:rPr>
          <w:i/>
          <w:sz w:val="26"/>
          <w:szCs w:val="26"/>
          <w:lang w:val="bg-BG"/>
        </w:rPr>
        <w:t>, предложение второ</w:t>
      </w:r>
      <w:r w:rsidRPr="0073250F">
        <w:rPr>
          <w:i/>
          <w:sz w:val="26"/>
          <w:szCs w:val="26"/>
          <w:lang w:val="en-GB"/>
        </w:rPr>
        <w:t xml:space="preserve"> от ЗУТ, издаден от </w:t>
      </w:r>
      <w:r w:rsidRPr="0073250F">
        <w:rPr>
          <w:i/>
          <w:sz w:val="26"/>
          <w:szCs w:val="26"/>
          <w:lang w:val="bg-BG"/>
        </w:rPr>
        <w:t>М</w:t>
      </w:r>
      <w:r w:rsidRPr="0073250F">
        <w:rPr>
          <w:i/>
          <w:sz w:val="26"/>
          <w:szCs w:val="26"/>
          <w:lang w:val="en-GB"/>
        </w:rPr>
        <w:t>инистъра на регионалното развитие и благоустройството или валидно Удостоверение за извършване на дейностите по чл. 166, ал. 1, т. 1</w:t>
      </w:r>
      <w:r w:rsidRPr="0073250F">
        <w:rPr>
          <w:i/>
          <w:sz w:val="26"/>
          <w:szCs w:val="26"/>
          <w:lang w:val="bg-BG"/>
        </w:rPr>
        <w:t>, предложение второ</w:t>
      </w:r>
      <w:r w:rsidRPr="0073250F">
        <w:rPr>
          <w:i/>
          <w:sz w:val="26"/>
          <w:szCs w:val="26"/>
          <w:lang w:val="en-GB"/>
        </w:rPr>
        <w:t xml:space="preserve"> от ЗУТ, издадено от началника на Дирекцията за национален строителен контрол (ДНСК) или еквивалентен документ за чуждестранни участници, удостоверяващ правото да извършват такава дейност, издаден от компетентен орган на държава-членка на Европейския съюз или на друга държава-страна по Споразумението за Европейско икономическо пространство</w:t>
      </w:r>
      <w:r w:rsidRPr="0073250F">
        <w:rPr>
          <w:b/>
          <w:i/>
          <w:sz w:val="26"/>
          <w:szCs w:val="26"/>
          <w:lang w:val="en-GB"/>
        </w:rPr>
        <w:t>.</w:t>
      </w:r>
    </w:p>
    <w:p w:rsidR="0073250F" w:rsidRPr="0073250F" w:rsidRDefault="0073250F" w:rsidP="0073250F">
      <w:pPr>
        <w:widowControl/>
        <w:suppressAutoHyphens w:val="0"/>
        <w:spacing w:line="239" w:lineRule="auto"/>
        <w:ind w:firstLine="567"/>
        <w:jc w:val="both"/>
        <w:rPr>
          <w:color w:val="auto"/>
          <w:sz w:val="26"/>
          <w:szCs w:val="26"/>
          <w:lang w:val="bg-BG"/>
        </w:rPr>
      </w:pPr>
      <w:r w:rsidRPr="0073250F">
        <w:rPr>
          <w:b/>
          <w:bCs/>
          <w:color w:val="auto"/>
          <w:sz w:val="26"/>
          <w:szCs w:val="26"/>
          <w:u w:val="thick" w:color="000000"/>
          <w:lang w:val="bg-BG"/>
        </w:rPr>
        <w:t>Определеният</w:t>
      </w:r>
      <w:r w:rsidRPr="0073250F">
        <w:rPr>
          <w:b/>
          <w:bCs/>
          <w:color w:val="auto"/>
          <w:spacing w:val="1"/>
          <w:sz w:val="26"/>
          <w:szCs w:val="26"/>
          <w:u w:val="thick" w:color="000000"/>
          <w:lang w:val="bg-BG"/>
        </w:rPr>
        <w:t xml:space="preserve"> </w:t>
      </w:r>
      <w:r w:rsidRPr="0073250F">
        <w:rPr>
          <w:b/>
          <w:bCs/>
          <w:color w:val="auto"/>
          <w:sz w:val="26"/>
          <w:szCs w:val="26"/>
          <w:u w:val="thick" w:color="000000"/>
          <w:lang w:val="bg-BG"/>
        </w:rPr>
        <w:t>за изпълнител</w:t>
      </w:r>
      <w:r w:rsidRPr="0073250F">
        <w:rPr>
          <w:b/>
          <w:bCs/>
          <w:color w:val="auto"/>
          <w:sz w:val="26"/>
          <w:szCs w:val="26"/>
          <w:lang w:val="bg-BG"/>
        </w:rPr>
        <w:t>,</w:t>
      </w:r>
      <w:r w:rsidRPr="0073250F">
        <w:rPr>
          <w:b/>
          <w:bCs/>
          <w:color w:val="auto"/>
          <w:spacing w:val="1"/>
          <w:sz w:val="26"/>
          <w:szCs w:val="26"/>
          <w:lang w:val="bg-BG"/>
        </w:rPr>
        <w:t xml:space="preserve"> </w:t>
      </w:r>
      <w:r w:rsidRPr="0073250F">
        <w:rPr>
          <w:b/>
          <w:bCs/>
          <w:color w:val="auto"/>
          <w:sz w:val="26"/>
          <w:szCs w:val="26"/>
          <w:lang w:val="bg-BG"/>
        </w:rPr>
        <w:t>съдружни</w:t>
      </w:r>
      <w:r w:rsidRPr="0073250F">
        <w:rPr>
          <w:b/>
          <w:bCs/>
          <w:color w:val="auto"/>
          <w:spacing w:val="1"/>
          <w:sz w:val="26"/>
          <w:szCs w:val="26"/>
          <w:lang w:val="bg-BG"/>
        </w:rPr>
        <w:t>ц</w:t>
      </w:r>
      <w:r w:rsidRPr="0073250F">
        <w:rPr>
          <w:b/>
          <w:bCs/>
          <w:color w:val="auto"/>
          <w:sz w:val="26"/>
          <w:szCs w:val="26"/>
          <w:lang w:val="bg-BG"/>
        </w:rPr>
        <w:t>и в обединението-изпълните</w:t>
      </w:r>
      <w:r w:rsidRPr="0073250F">
        <w:rPr>
          <w:b/>
          <w:bCs/>
          <w:color w:val="auto"/>
          <w:spacing w:val="1"/>
          <w:sz w:val="26"/>
          <w:szCs w:val="26"/>
          <w:lang w:val="bg-BG"/>
        </w:rPr>
        <w:t>л</w:t>
      </w:r>
      <w:r w:rsidRPr="0073250F">
        <w:rPr>
          <w:b/>
          <w:bCs/>
          <w:color w:val="auto"/>
          <w:sz w:val="26"/>
          <w:szCs w:val="26"/>
          <w:lang w:val="bg-BG"/>
        </w:rPr>
        <w:t>,</w:t>
      </w:r>
      <w:r w:rsidRPr="0073250F">
        <w:rPr>
          <w:b/>
          <w:bCs/>
          <w:color w:val="auto"/>
          <w:spacing w:val="1"/>
          <w:sz w:val="26"/>
          <w:szCs w:val="26"/>
          <w:lang w:val="bg-BG"/>
        </w:rPr>
        <w:t xml:space="preserve"> </w:t>
      </w:r>
      <w:r w:rsidRPr="0073250F">
        <w:rPr>
          <w:b/>
          <w:bCs/>
          <w:color w:val="auto"/>
          <w:sz w:val="26"/>
          <w:szCs w:val="26"/>
          <w:lang w:val="bg-BG"/>
        </w:rPr>
        <w:t>както и подизпъл</w:t>
      </w:r>
      <w:r w:rsidRPr="0073250F">
        <w:rPr>
          <w:b/>
          <w:bCs/>
          <w:color w:val="auto"/>
          <w:spacing w:val="1"/>
          <w:sz w:val="26"/>
          <w:szCs w:val="26"/>
          <w:lang w:val="bg-BG"/>
        </w:rPr>
        <w:t>н</w:t>
      </w:r>
      <w:r w:rsidRPr="0073250F">
        <w:rPr>
          <w:b/>
          <w:bCs/>
          <w:color w:val="auto"/>
          <w:sz w:val="26"/>
          <w:szCs w:val="26"/>
          <w:lang w:val="bg-BG"/>
        </w:rPr>
        <w:t xml:space="preserve">ители,   които   ще   извършват  </w:t>
      </w:r>
      <w:r w:rsidRPr="0073250F">
        <w:rPr>
          <w:b/>
          <w:bCs/>
          <w:color w:val="auto"/>
          <w:spacing w:val="1"/>
          <w:sz w:val="26"/>
          <w:szCs w:val="26"/>
          <w:lang w:val="bg-BG"/>
        </w:rPr>
        <w:t xml:space="preserve"> </w:t>
      </w:r>
      <w:r w:rsidRPr="0073250F">
        <w:rPr>
          <w:b/>
          <w:bCs/>
          <w:color w:val="auto"/>
          <w:sz w:val="26"/>
          <w:szCs w:val="26"/>
          <w:lang w:val="bg-BG"/>
        </w:rPr>
        <w:t xml:space="preserve">съответна   дейност  </w:t>
      </w:r>
      <w:r w:rsidRPr="0073250F">
        <w:rPr>
          <w:b/>
          <w:bCs/>
          <w:color w:val="auto"/>
          <w:spacing w:val="1"/>
          <w:sz w:val="26"/>
          <w:szCs w:val="26"/>
          <w:lang w:val="bg-BG"/>
        </w:rPr>
        <w:t xml:space="preserve"> </w:t>
      </w:r>
      <w:r w:rsidRPr="0073250F">
        <w:rPr>
          <w:b/>
          <w:bCs/>
          <w:color w:val="auto"/>
          <w:sz w:val="26"/>
          <w:szCs w:val="26"/>
          <w:lang w:val="bg-BG"/>
        </w:rPr>
        <w:t>при изпълнението на договора</w:t>
      </w:r>
      <w:r w:rsidRPr="0073250F">
        <w:rPr>
          <w:b/>
          <w:bCs/>
          <w:color w:val="auto"/>
          <w:sz w:val="26"/>
          <w:szCs w:val="26"/>
        </w:rPr>
        <w:t xml:space="preserve"> </w:t>
      </w:r>
      <w:r w:rsidRPr="0073250F">
        <w:rPr>
          <w:b/>
          <w:bCs/>
          <w:color w:val="auto"/>
          <w:sz w:val="26"/>
          <w:szCs w:val="26"/>
          <w:lang w:val="bg-BG"/>
        </w:rPr>
        <w:t xml:space="preserve">за обществената поръчка, </w:t>
      </w:r>
      <w:r w:rsidRPr="0073250F">
        <w:rPr>
          <w:color w:val="auto"/>
          <w:sz w:val="26"/>
          <w:szCs w:val="26"/>
          <w:lang w:val="bg-BG"/>
        </w:rPr>
        <w:t xml:space="preserve">са  длъжни </w:t>
      </w:r>
      <w:r w:rsidRPr="0073250F">
        <w:rPr>
          <w:color w:val="auto"/>
          <w:spacing w:val="1"/>
          <w:sz w:val="26"/>
          <w:szCs w:val="26"/>
          <w:lang w:val="bg-BG"/>
        </w:rPr>
        <w:t xml:space="preserve"> </w:t>
      </w:r>
      <w:r w:rsidRPr="0073250F">
        <w:rPr>
          <w:color w:val="auto"/>
          <w:sz w:val="26"/>
          <w:szCs w:val="26"/>
          <w:lang w:val="bg-BG"/>
        </w:rPr>
        <w:t xml:space="preserve">в </w:t>
      </w:r>
      <w:r w:rsidRPr="0073250F">
        <w:rPr>
          <w:color w:val="auto"/>
          <w:spacing w:val="1"/>
          <w:sz w:val="26"/>
          <w:szCs w:val="26"/>
          <w:lang w:val="bg-BG"/>
        </w:rPr>
        <w:t xml:space="preserve"> </w:t>
      </w:r>
      <w:r w:rsidRPr="0073250F">
        <w:rPr>
          <w:color w:val="auto"/>
          <w:sz w:val="26"/>
          <w:szCs w:val="26"/>
          <w:lang w:val="bg-BG"/>
        </w:rPr>
        <w:t xml:space="preserve">срок </w:t>
      </w:r>
      <w:r w:rsidRPr="0073250F">
        <w:rPr>
          <w:color w:val="auto"/>
          <w:spacing w:val="1"/>
          <w:sz w:val="26"/>
          <w:szCs w:val="26"/>
          <w:lang w:val="bg-BG"/>
        </w:rPr>
        <w:t xml:space="preserve"> </w:t>
      </w:r>
      <w:r w:rsidRPr="0073250F">
        <w:rPr>
          <w:color w:val="auto"/>
          <w:sz w:val="26"/>
          <w:szCs w:val="26"/>
          <w:lang w:val="bg-BG"/>
        </w:rPr>
        <w:t xml:space="preserve">не </w:t>
      </w:r>
      <w:r w:rsidRPr="0073250F">
        <w:rPr>
          <w:color w:val="auto"/>
          <w:spacing w:val="1"/>
          <w:sz w:val="26"/>
          <w:szCs w:val="26"/>
          <w:lang w:val="bg-BG"/>
        </w:rPr>
        <w:t xml:space="preserve"> </w:t>
      </w:r>
      <w:r w:rsidRPr="0073250F">
        <w:rPr>
          <w:color w:val="auto"/>
          <w:sz w:val="26"/>
          <w:szCs w:val="26"/>
          <w:lang w:val="bg-BG"/>
        </w:rPr>
        <w:t xml:space="preserve">по-късно  от  </w:t>
      </w:r>
      <w:r w:rsidRPr="0073250F">
        <w:rPr>
          <w:color w:val="auto"/>
          <w:spacing w:val="1"/>
          <w:sz w:val="26"/>
          <w:szCs w:val="26"/>
          <w:lang w:val="bg-BG"/>
        </w:rPr>
        <w:t>д</w:t>
      </w:r>
      <w:r w:rsidRPr="0073250F">
        <w:rPr>
          <w:color w:val="auto"/>
          <w:sz w:val="26"/>
          <w:szCs w:val="26"/>
          <w:lang w:val="bg-BG"/>
        </w:rPr>
        <w:t xml:space="preserve">атата </w:t>
      </w:r>
      <w:r w:rsidRPr="0073250F">
        <w:rPr>
          <w:color w:val="auto"/>
          <w:spacing w:val="1"/>
          <w:sz w:val="26"/>
          <w:szCs w:val="26"/>
          <w:lang w:val="bg-BG"/>
        </w:rPr>
        <w:t xml:space="preserve"> </w:t>
      </w:r>
      <w:r w:rsidRPr="0073250F">
        <w:rPr>
          <w:color w:val="auto"/>
          <w:sz w:val="26"/>
          <w:szCs w:val="26"/>
          <w:lang w:val="bg-BG"/>
        </w:rPr>
        <w:t xml:space="preserve">на </w:t>
      </w:r>
      <w:r w:rsidRPr="0073250F">
        <w:rPr>
          <w:color w:val="auto"/>
          <w:spacing w:val="3"/>
          <w:sz w:val="26"/>
          <w:szCs w:val="26"/>
          <w:lang w:val="bg-BG"/>
        </w:rPr>
        <w:t xml:space="preserve"> </w:t>
      </w:r>
      <w:r w:rsidRPr="0073250F">
        <w:rPr>
          <w:color w:val="auto"/>
          <w:sz w:val="26"/>
          <w:szCs w:val="26"/>
          <w:lang w:val="bg-BG"/>
        </w:rPr>
        <w:t xml:space="preserve">сключване </w:t>
      </w:r>
      <w:r w:rsidRPr="0073250F">
        <w:rPr>
          <w:color w:val="auto"/>
          <w:spacing w:val="1"/>
          <w:sz w:val="26"/>
          <w:szCs w:val="26"/>
          <w:lang w:val="bg-BG"/>
        </w:rPr>
        <w:t xml:space="preserve"> на </w:t>
      </w:r>
      <w:r w:rsidRPr="0073250F">
        <w:rPr>
          <w:color w:val="auto"/>
          <w:sz w:val="26"/>
          <w:szCs w:val="26"/>
          <w:lang w:val="bg-BG"/>
        </w:rPr>
        <w:t xml:space="preserve">договора да представят Удостоверение/Лиценз за упражняване на дейността по чл. 166, ал. 1, т. 1, предложение второ от ЗУТ или Удостоверение за правото за упражняване на дейностите по чл. 166, ал. 1, т. 1, предложение второ от ЗУТ на лицата по чл. 166, ал. 7 от ЗУТ, придружено със списъка на правоспособните физически лица, представляващ неразделна част от него- (заверено копие). </w:t>
      </w:r>
    </w:p>
    <w:p w:rsidR="0073250F" w:rsidRPr="0073250F" w:rsidRDefault="0073250F" w:rsidP="0073250F">
      <w:pPr>
        <w:widowControl/>
        <w:suppressAutoHyphens w:val="0"/>
        <w:spacing w:line="239" w:lineRule="auto"/>
        <w:ind w:firstLine="567"/>
        <w:jc w:val="both"/>
        <w:rPr>
          <w:bCs/>
          <w:color w:val="auto"/>
          <w:spacing w:val="1"/>
          <w:sz w:val="26"/>
          <w:szCs w:val="26"/>
          <w:lang w:val="bg-BG"/>
        </w:rPr>
      </w:pPr>
      <w:r w:rsidRPr="0073250F">
        <w:rPr>
          <w:color w:val="auto"/>
          <w:sz w:val="26"/>
          <w:szCs w:val="26"/>
          <w:lang w:val="bg-BG"/>
        </w:rPr>
        <w:t>Когато участникът е чуждестранно лице следва да представи копие от документ, удостоверяващ правото да извършва такава дейност, издаден от компетентен орган на държава – членка на Европей</w:t>
      </w:r>
      <w:r>
        <w:rPr>
          <w:color w:val="auto"/>
          <w:sz w:val="26"/>
          <w:szCs w:val="26"/>
          <w:lang w:val="bg-BG"/>
        </w:rPr>
        <w:t>ския съюз, или на друга държава</w:t>
      </w:r>
      <w:r w:rsidRPr="0073250F">
        <w:rPr>
          <w:color w:val="auto"/>
          <w:sz w:val="26"/>
          <w:szCs w:val="26"/>
          <w:lang w:val="bg-BG"/>
        </w:rPr>
        <w:t>– страна по Споразумението за Европейското икономическо пространство съгласно чл. 166 ЗУТ. или да представят декларация или удостоверение за наличието на такава регистрация от компетентните органи съгласно съответния национален закон. Когато за изпълнението на съответната услуга (строителен надзор), съгласно законодателството на държавата, в която участникът е установен, е необходимо специално разрешение или членство в определена организация, възложителят изисква от него да докаже наличието на такова разрешение или членство.</w:t>
      </w:r>
    </w:p>
    <w:p w:rsidR="0073250F" w:rsidRPr="0073250F" w:rsidRDefault="0073250F" w:rsidP="0073250F">
      <w:pPr>
        <w:keepNext/>
        <w:widowControl/>
        <w:suppressAutoHyphens w:val="0"/>
        <w:ind w:firstLine="567"/>
        <w:jc w:val="both"/>
        <w:outlineLvl w:val="2"/>
        <w:rPr>
          <w:sz w:val="26"/>
          <w:szCs w:val="26"/>
          <w:lang w:val="bg-BG"/>
        </w:rPr>
      </w:pPr>
      <w:bookmarkStart w:id="11" w:name="_Toc466799713"/>
      <w:r w:rsidRPr="0073250F">
        <w:rPr>
          <w:b/>
          <w:i/>
          <w:color w:val="auto"/>
          <w:sz w:val="26"/>
          <w:szCs w:val="26"/>
          <w:u w:val="single"/>
          <w:lang w:val="bg-BG"/>
        </w:rPr>
        <w:t>Мотиви за определяне:</w:t>
      </w:r>
      <w:r w:rsidRPr="0073250F">
        <w:rPr>
          <w:b/>
          <w:color w:val="auto"/>
          <w:sz w:val="26"/>
          <w:szCs w:val="26"/>
          <w:lang w:val="bg-BG"/>
        </w:rPr>
        <w:t xml:space="preserve"> </w:t>
      </w:r>
      <w:r w:rsidRPr="0073250F">
        <w:rPr>
          <w:color w:val="auto"/>
          <w:sz w:val="26"/>
          <w:szCs w:val="26"/>
          <w:lang w:val="bg-BG"/>
        </w:rPr>
        <w:t xml:space="preserve">Залагането на изискването произтича от разпоредбите на </w:t>
      </w:r>
      <w:r w:rsidRPr="0073250F">
        <w:rPr>
          <w:bCs/>
          <w:sz w:val="26"/>
          <w:szCs w:val="26"/>
          <w:lang w:val="bg-BG" w:eastAsia="ar-SA"/>
        </w:rPr>
        <w:t xml:space="preserve">чл. 166 и 167 от </w:t>
      </w:r>
      <w:r w:rsidRPr="0073250F">
        <w:rPr>
          <w:color w:val="auto"/>
          <w:sz w:val="26"/>
          <w:szCs w:val="26"/>
          <w:lang w:val="bg-BG"/>
        </w:rPr>
        <w:t xml:space="preserve"> Закона за устройство на територията и Наредба № РД-02-20-25 от 3.12.2012 г. за условията и реда за издаване на удостоверение за вписване в регистъра на консултантите за оценяване на съответствието на инвестиционните проекти и/или упражняване на строителен надзор</w:t>
      </w:r>
      <w:r w:rsidRPr="0073250F">
        <w:rPr>
          <w:sz w:val="26"/>
          <w:szCs w:val="26"/>
          <w:lang w:val="bg-BG"/>
        </w:rPr>
        <w:t>. Възможността за включване на такъв критерий за подбор е изрично предвидена и в чл. 60, ал. 1 от ЗОП.</w:t>
      </w:r>
    </w:p>
    <w:p w:rsidR="0073250F" w:rsidRPr="0073250F" w:rsidRDefault="0073250F" w:rsidP="0073250F">
      <w:pPr>
        <w:widowControl/>
        <w:tabs>
          <w:tab w:val="num" w:pos="709"/>
        </w:tabs>
        <w:suppressAutoHyphens w:val="0"/>
        <w:ind w:firstLine="567"/>
        <w:jc w:val="both"/>
        <w:rPr>
          <w:bCs/>
          <w:caps/>
          <w:color w:val="auto"/>
          <w:sz w:val="26"/>
          <w:szCs w:val="26"/>
          <w:lang w:val="en-GB" w:eastAsia="bg-BG"/>
        </w:rPr>
      </w:pPr>
      <w:r w:rsidRPr="0073250F">
        <w:rPr>
          <w:sz w:val="26"/>
          <w:szCs w:val="26"/>
          <w:lang w:val="bg-BG" w:eastAsia="bg-BG"/>
        </w:rPr>
        <w:t xml:space="preserve"> </w:t>
      </w:r>
    </w:p>
    <w:p w:rsidR="0073250F" w:rsidRPr="0073250F" w:rsidRDefault="0073250F" w:rsidP="0073250F">
      <w:pPr>
        <w:widowControl/>
        <w:tabs>
          <w:tab w:val="num" w:pos="709"/>
        </w:tabs>
        <w:suppressAutoHyphens w:val="0"/>
        <w:spacing w:before="240" w:after="120"/>
        <w:ind w:firstLine="567"/>
        <w:jc w:val="both"/>
        <w:rPr>
          <w:b/>
          <w:sz w:val="26"/>
          <w:szCs w:val="26"/>
          <w:lang w:val="bg-BG" w:eastAsia="bg-BG"/>
        </w:rPr>
      </w:pPr>
      <w:r w:rsidRPr="0073250F">
        <w:rPr>
          <w:b/>
          <w:bCs/>
          <w:color w:val="auto"/>
          <w:sz w:val="26"/>
          <w:szCs w:val="26"/>
          <w:lang w:val="bg-BG" w:eastAsia="bg-BG"/>
        </w:rPr>
        <w:t xml:space="preserve">Критерии за подбор към финансовото и икономическото </w:t>
      </w:r>
      <w:r w:rsidRPr="0073250F">
        <w:rPr>
          <w:b/>
          <w:bCs/>
          <w:sz w:val="26"/>
          <w:szCs w:val="26"/>
          <w:lang w:val="bg-BG" w:eastAsia="bg-BG"/>
        </w:rPr>
        <w:t>състояние на участниците</w:t>
      </w:r>
      <w:r w:rsidRPr="0073250F">
        <w:rPr>
          <w:b/>
          <w:sz w:val="26"/>
          <w:szCs w:val="26"/>
          <w:lang w:val="bg-BG" w:eastAsia="bg-BG"/>
        </w:rPr>
        <w:t>:</w:t>
      </w:r>
      <w:bookmarkEnd w:id="11"/>
    </w:p>
    <w:p w:rsidR="0073250F" w:rsidRPr="0073250F" w:rsidRDefault="0073250F" w:rsidP="0073250F">
      <w:pPr>
        <w:suppressAutoHyphens w:val="0"/>
        <w:autoSpaceDE w:val="0"/>
        <w:autoSpaceDN w:val="0"/>
        <w:adjustRightInd w:val="0"/>
        <w:ind w:firstLine="567"/>
        <w:jc w:val="both"/>
        <w:rPr>
          <w:color w:val="auto"/>
          <w:sz w:val="26"/>
          <w:szCs w:val="26"/>
          <w:lang w:val="bg-BG"/>
        </w:rPr>
      </w:pPr>
      <w:r w:rsidRPr="0073250F">
        <w:rPr>
          <w:color w:val="auto"/>
          <w:sz w:val="26"/>
          <w:szCs w:val="26"/>
          <w:lang w:val="bg-BG"/>
        </w:rPr>
        <w:t>1. Участникът да притежава валидна /действаща/ застраховка по чл. 171 от Закон за устройство на територията (ЗУТ) за професионална отговорност предназначена за консултант, извършващ строителен надзор по смисъла на ЗУТ и в размер съгласно  чл.5, ал.4, т.3 от Наредбата за условията и реда за задължително застраховане в проектирането и строителството.</w:t>
      </w:r>
    </w:p>
    <w:p w:rsidR="0073250F" w:rsidRPr="0073250F" w:rsidRDefault="0073250F" w:rsidP="0073250F">
      <w:pPr>
        <w:widowControl/>
        <w:suppressAutoHyphens w:val="0"/>
        <w:ind w:firstLine="567"/>
        <w:jc w:val="both"/>
        <w:rPr>
          <w:color w:val="auto"/>
          <w:sz w:val="26"/>
          <w:szCs w:val="26"/>
          <w:lang w:val="bg-BG"/>
        </w:rPr>
      </w:pPr>
      <w:r w:rsidRPr="0073250F">
        <w:rPr>
          <w:color w:val="auto"/>
          <w:sz w:val="26"/>
          <w:szCs w:val="26"/>
          <w:lang w:val="bg-BG"/>
        </w:rPr>
        <w:lastRenderedPageBreak/>
        <w:t xml:space="preserve">За участник, установен / регистриран в Република България, застраховката за професионална отговорност следва да бъде съгласно чл.171, ал.1 от Закона за устройство на територията (ЗУТ). За участник, установен/ 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 / регистриран участника. </w:t>
      </w:r>
    </w:p>
    <w:p w:rsidR="0073250F" w:rsidRPr="0073250F" w:rsidRDefault="0073250F" w:rsidP="0073250F">
      <w:pPr>
        <w:widowControl/>
        <w:suppressAutoHyphens w:val="0"/>
        <w:ind w:firstLine="567"/>
        <w:jc w:val="both"/>
        <w:rPr>
          <w:color w:val="auto"/>
          <w:sz w:val="26"/>
          <w:szCs w:val="26"/>
          <w:lang w:val="bg-BG"/>
        </w:rPr>
      </w:pPr>
      <w:r w:rsidRPr="0073250F">
        <w:rPr>
          <w:color w:val="auto"/>
          <w:sz w:val="26"/>
          <w:szCs w:val="26"/>
          <w:lang w:val="bg-BG"/>
        </w:rPr>
        <w:t>В случай на участие на обединение/консорциум, който не е регистриран като самостоятелно юридическо лице, както и в случаите, когато се ползва подизпълнител, застраховката се представя за всеки един от членовете на обединението/консорциума, както и за подизпълнителите, които ще изпълняват дейности свързани със строителния надзор.</w:t>
      </w:r>
    </w:p>
    <w:p w:rsidR="0073250F" w:rsidRPr="0073250F" w:rsidRDefault="0073250F" w:rsidP="0073250F">
      <w:pPr>
        <w:widowControl/>
        <w:tabs>
          <w:tab w:val="left" w:pos="360"/>
        </w:tabs>
        <w:suppressAutoHyphens w:val="0"/>
        <w:spacing w:afterLines="60" w:after="144"/>
        <w:ind w:firstLine="567"/>
        <w:jc w:val="both"/>
        <w:rPr>
          <w:color w:val="auto"/>
          <w:sz w:val="26"/>
          <w:szCs w:val="26"/>
          <w:shd w:val="clear" w:color="auto" w:fill="FFFFFF"/>
          <w:lang w:val="bg-BG"/>
        </w:rPr>
      </w:pPr>
      <w:r w:rsidRPr="0073250F">
        <w:rPr>
          <w:b/>
          <w:color w:val="auto"/>
          <w:sz w:val="26"/>
          <w:szCs w:val="26"/>
          <w:u w:val="single"/>
          <w:lang w:val="bg-BG"/>
        </w:rPr>
        <w:t>Доказва се със:</w:t>
      </w:r>
      <w:r w:rsidRPr="0073250F">
        <w:rPr>
          <w:color w:val="auto"/>
          <w:sz w:val="26"/>
          <w:szCs w:val="26"/>
          <w:lang w:val="bg-BG"/>
        </w:rPr>
        <w:t xml:space="preserve"> Лицето или лицата попълват </w:t>
      </w:r>
      <w:r w:rsidRPr="0073250F">
        <w:rPr>
          <w:color w:val="auto"/>
          <w:sz w:val="26"/>
          <w:szCs w:val="26"/>
          <w:shd w:val="clear" w:color="auto" w:fill="FFFFFF"/>
          <w:lang w:val="bg-BG"/>
        </w:rPr>
        <w:t xml:space="preserve">Част ІV. „Критерий за подбор”, буква „Б”, „Икономическо и финансово състояние”, т. 5) от ЕЕДОП. </w:t>
      </w:r>
    </w:p>
    <w:p w:rsidR="0073250F" w:rsidRPr="0073250F" w:rsidRDefault="0073250F" w:rsidP="0073250F">
      <w:pPr>
        <w:widowControl/>
        <w:suppressAutoHyphens w:val="0"/>
        <w:spacing w:afterLines="60" w:after="144"/>
        <w:ind w:firstLine="567"/>
        <w:jc w:val="both"/>
        <w:rPr>
          <w:color w:val="auto"/>
          <w:sz w:val="26"/>
          <w:szCs w:val="26"/>
          <w:lang w:val="bg-BG"/>
        </w:rPr>
      </w:pPr>
      <w:r w:rsidRPr="0073250F">
        <w:rPr>
          <w:color w:val="auto"/>
          <w:sz w:val="26"/>
          <w:szCs w:val="26"/>
          <w:lang w:val="bg-BG"/>
        </w:rPr>
        <w:t xml:space="preserve">* Разяснение: следва да се има предвид, че застраховка по чл. 171 от ЗУТ е специализирана – тя касае само „консултантът, упражняващ строителен надзор” /чл. 171, ал. 1 от ЗУТ/. </w:t>
      </w:r>
      <w:r w:rsidRPr="0073250F">
        <w:rPr>
          <w:b/>
          <w:color w:val="auto"/>
          <w:sz w:val="26"/>
          <w:szCs w:val="26"/>
          <w:lang w:val="bg-BG"/>
        </w:rPr>
        <w:t>Ако съдружник в обединение-участник, което не е ЮЛ, няма да участва при упражняването на строителен надзор</w:t>
      </w:r>
      <w:r w:rsidRPr="0073250F">
        <w:rPr>
          <w:color w:val="auto"/>
          <w:sz w:val="26"/>
          <w:szCs w:val="26"/>
          <w:lang w:val="bg-BG"/>
        </w:rPr>
        <w:t>, то тогава по силата на текста на законовата норма той не може да застрахова отговорността си на основание на специална клауза, която като императивна, не подлежи на разширително тълкуване и приложение.</w:t>
      </w:r>
    </w:p>
    <w:p w:rsidR="0073250F" w:rsidRPr="0073250F" w:rsidRDefault="0073250F" w:rsidP="0073250F">
      <w:pPr>
        <w:widowControl/>
        <w:suppressAutoHyphens w:val="0"/>
        <w:ind w:firstLine="567"/>
        <w:jc w:val="both"/>
        <w:rPr>
          <w:sz w:val="26"/>
          <w:szCs w:val="26"/>
          <w:lang w:val="bg-BG"/>
        </w:rPr>
      </w:pPr>
      <w:r w:rsidRPr="0073250F">
        <w:rPr>
          <w:i/>
          <w:sz w:val="26"/>
          <w:szCs w:val="26"/>
          <w:u w:val="single"/>
          <w:lang w:val="en-GB"/>
        </w:rPr>
        <w:t>При условията на чл. 67, ал. 5 от ЗОП възложителят може да изиска документи, чрез които се доказва декларираната в ЕЕДОП информация</w:t>
      </w:r>
      <w:r w:rsidRPr="0073250F">
        <w:rPr>
          <w:i/>
          <w:sz w:val="26"/>
          <w:szCs w:val="26"/>
          <w:lang w:val="en-GB"/>
        </w:rPr>
        <w:t xml:space="preserve"> - копие на застраховка “Професионална отговорност”</w:t>
      </w:r>
      <w:r w:rsidRPr="0073250F">
        <w:rPr>
          <w:sz w:val="26"/>
          <w:szCs w:val="26"/>
        </w:rPr>
        <w:t>.</w:t>
      </w:r>
    </w:p>
    <w:p w:rsidR="0073250F" w:rsidRPr="0073250F" w:rsidRDefault="0073250F" w:rsidP="0073250F">
      <w:pPr>
        <w:widowControl/>
        <w:suppressAutoHyphens w:val="0"/>
        <w:spacing w:line="239" w:lineRule="auto"/>
        <w:ind w:firstLine="567"/>
        <w:jc w:val="both"/>
        <w:rPr>
          <w:color w:val="auto"/>
          <w:sz w:val="26"/>
          <w:szCs w:val="26"/>
          <w:lang w:val="bg-BG"/>
        </w:rPr>
      </w:pPr>
      <w:r w:rsidRPr="0073250F">
        <w:rPr>
          <w:b/>
          <w:bCs/>
          <w:color w:val="auto"/>
          <w:sz w:val="26"/>
          <w:szCs w:val="26"/>
          <w:u w:val="thick" w:color="000000"/>
          <w:lang w:val="bg-BG"/>
        </w:rPr>
        <w:t>Определеният</w:t>
      </w:r>
      <w:r w:rsidRPr="0073250F">
        <w:rPr>
          <w:b/>
          <w:bCs/>
          <w:color w:val="auto"/>
          <w:spacing w:val="1"/>
          <w:sz w:val="26"/>
          <w:szCs w:val="26"/>
          <w:u w:val="thick" w:color="000000"/>
          <w:lang w:val="bg-BG"/>
        </w:rPr>
        <w:t xml:space="preserve"> </w:t>
      </w:r>
      <w:r w:rsidRPr="0073250F">
        <w:rPr>
          <w:b/>
          <w:bCs/>
          <w:color w:val="auto"/>
          <w:sz w:val="26"/>
          <w:szCs w:val="26"/>
          <w:u w:val="thick" w:color="000000"/>
          <w:lang w:val="bg-BG"/>
        </w:rPr>
        <w:t>за изпълнител</w:t>
      </w:r>
      <w:r w:rsidRPr="0073250F">
        <w:rPr>
          <w:b/>
          <w:bCs/>
          <w:color w:val="auto"/>
          <w:sz w:val="26"/>
          <w:szCs w:val="26"/>
          <w:lang w:val="bg-BG"/>
        </w:rPr>
        <w:t>,</w:t>
      </w:r>
      <w:r w:rsidRPr="0073250F">
        <w:rPr>
          <w:b/>
          <w:bCs/>
          <w:color w:val="auto"/>
          <w:spacing w:val="1"/>
          <w:sz w:val="26"/>
          <w:szCs w:val="26"/>
          <w:lang w:val="bg-BG"/>
        </w:rPr>
        <w:t xml:space="preserve"> </w:t>
      </w:r>
      <w:r w:rsidRPr="0073250F">
        <w:rPr>
          <w:b/>
          <w:bCs/>
          <w:color w:val="auto"/>
          <w:sz w:val="26"/>
          <w:szCs w:val="26"/>
          <w:lang w:val="bg-BG"/>
        </w:rPr>
        <w:t>съдружни</w:t>
      </w:r>
      <w:r w:rsidRPr="0073250F">
        <w:rPr>
          <w:b/>
          <w:bCs/>
          <w:color w:val="auto"/>
          <w:spacing w:val="1"/>
          <w:sz w:val="26"/>
          <w:szCs w:val="26"/>
          <w:lang w:val="bg-BG"/>
        </w:rPr>
        <w:t>ц</w:t>
      </w:r>
      <w:r w:rsidRPr="0073250F">
        <w:rPr>
          <w:b/>
          <w:bCs/>
          <w:color w:val="auto"/>
          <w:sz w:val="26"/>
          <w:szCs w:val="26"/>
          <w:lang w:val="bg-BG"/>
        </w:rPr>
        <w:t>и в обединението-изпълните</w:t>
      </w:r>
      <w:r w:rsidRPr="0073250F">
        <w:rPr>
          <w:b/>
          <w:bCs/>
          <w:color w:val="auto"/>
          <w:spacing w:val="1"/>
          <w:sz w:val="26"/>
          <w:szCs w:val="26"/>
          <w:lang w:val="bg-BG"/>
        </w:rPr>
        <w:t>л</w:t>
      </w:r>
      <w:r w:rsidRPr="0073250F">
        <w:rPr>
          <w:b/>
          <w:bCs/>
          <w:color w:val="auto"/>
          <w:sz w:val="26"/>
          <w:szCs w:val="26"/>
          <w:lang w:val="bg-BG"/>
        </w:rPr>
        <w:t>,</w:t>
      </w:r>
      <w:r w:rsidRPr="0073250F">
        <w:rPr>
          <w:b/>
          <w:bCs/>
          <w:color w:val="auto"/>
          <w:spacing w:val="1"/>
          <w:sz w:val="26"/>
          <w:szCs w:val="26"/>
          <w:lang w:val="bg-BG"/>
        </w:rPr>
        <w:t xml:space="preserve"> </w:t>
      </w:r>
      <w:r w:rsidRPr="0073250F">
        <w:rPr>
          <w:b/>
          <w:bCs/>
          <w:color w:val="auto"/>
          <w:sz w:val="26"/>
          <w:szCs w:val="26"/>
          <w:lang w:val="bg-BG"/>
        </w:rPr>
        <w:t>както и подизпъл</w:t>
      </w:r>
      <w:r w:rsidRPr="0073250F">
        <w:rPr>
          <w:b/>
          <w:bCs/>
          <w:color w:val="auto"/>
          <w:spacing w:val="1"/>
          <w:sz w:val="26"/>
          <w:szCs w:val="26"/>
          <w:lang w:val="bg-BG"/>
        </w:rPr>
        <w:t>н</w:t>
      </w:r>
      <w:r w:rsidRPr="0073250F">
        <w:rPr>
          <w:b/>
          <w:bCs/>
          <w:color w:val="auto"/>
          <w:sz w:val="26"/>
          <w:szCs w:val="26"/>
          <w:lang w:val="bg-BG"/>
        </w:rPr>
        <w:t xml:space="preserve">ители,   които   ще   извършват  </w:t>
      </w:r>
      <w:r w:rsidRPr="0073250F">
        <w:rPr>
          <w:b/>
          <w:bCs/>
          <w:color w:val="auto"/>
          <w:spacing w:val="1"/>
          <w:sz w:val="26"/>
          <w:szCs w:val="26"/>
          <w:lang w:val="bg-BG"/>
        </w:rPr>
        <w:t xml:space="preserve"> </w:t>
      </w:r>
      <w:r w:rsidRPr="0073250F">
        <w:rPr>
          <w:b/>
          <w:bCs/>
          <w:color w:val="auto"/>
          <w:sz w:val="26"/>
          <w:szCs w:val="26"/>
          <w:lang w:val="bg-BG"/>
        </w:rPr>
        <w:t xml:space="preserve">съответна   дейност  </w:t>
      </w:r>
      <w:r w:rsidRPr="0073250F">
        <w:rPr>
          <w:b/>
          <w:bCs/>
          <w:color w:val="auto"/>
          <w:spacing w:val="1"/>
          <w:sz w:val="26"/>
          <w:szCs w:val="26"/>
          <w:lang w:val="bg-BG"/>
        </w:rPr>
        <w:t xml:space="preserve"> </w:t>
      </w:r>
      <w:r w:rsidRPr="0073250F">
        <w:rPr>
          <w:b/>
          <w:bCs/>
          <w:color w:val="auto"/>
          <w:sz w:val="26"/>
          <w:szCs w:val="26"/>
          <w:lang w:val="bg-BG"/>
        </w:rPr>
        <w:t>при изпълнението на договора</w:t>
      </w:r>
      <w:r w:rsidRPr="0073250F">
        <w:rPr>
          <w:b/>
          <w:bCs/>
          <w:color w:val="auto"/>
          <w:sz w:val="26"/>
          <w:szCs w:val="26"/>
        </w:rPr>
        <w:t xml:space="preserve"> </w:t>
      </w:r>
      <w:r w:rsidRPr="0073250F">
        <w:rPr>
          <w:b/>
          <w:bCs/>
          <w:color w:val="auto"/>
          <w:sz w:val="26"/>
          <w:szCs w:val="26"/>
          <w:lang w:val="bg-BG"/>
        </w:rPr>
        <w:t xml:space="preserve">за обществената поръчка,  </w:t>
      </w:r>
      <w:r w:rsidRPr="0073250F">
        <w:rPr>
          <w:b/>
          <w:bCs/>
          <w:color w:val="auto"/>
          <w:spacing w:val="9"/>
          <w:sz w:val="26"/>
          <w:szCs w:val="26"/>
          <w:lang w:val="bg-BG"/>
        </w:rPr>
        <w:t xml:space="preserve"> </w:t>
      </w:r>
      <w:r w:rsidRPr="0073250F">
        <w:rPr>
          <w:color w:val="auto"/>
          <w:sz w:val="26"/>
          <w:szCs w:val="26"/>
          <w:lang w:val="bg-BG"/>
        </w:rPr>
        <w:t xml:space="preserve">са  длъжни </w:t>
      </w:r>
      <w:r w:rsidRPr="0073250F">
        <w:rPr>
          <w:color w:val="auto"/>
          <w:spacing w:val="1"/>
          <w:sz w:val="26"/>
          <w:szCs w:val="26"/>
          <w:lang w:val="bg-BG"/>
        </w:rPr>
        <w:t xml:space="preserve"> </w:t>
      </w:r>
      <w:r w:rsidRPr="0073250F">
        <w:rPr>
          <w:color w:val="auto"/>
          <w:sz w:val="26"/>
          <w:szCs w:val="26"/>
          <w:lang w:val="bg-BG"/>
        </w:rPr>
        <w:t xml:space="preserve">в </w:t>
      </w:r>
      <w:r w:rsidRPr="0073250F">
        <w:rPr>
          <w:color w:val="auto"/>
          <w:spacing w:val="1"/>
          <w:sz w:val="26"/>
          <w:szCs w:val="26"/>
          <w:lang w:val="bg-BG"/>
        </w:rPr>
        <w:t xml:space="preserve"> </w:t>
      </w:r>
      <w:r w:rsidRPr="0073250F">
        <w:rPr>
          <w:color w:val="auto"/>
          <w:sz w:val="26"/>
          <w:szCs w:val="26"/>
          <w:lang w:val="bg-BG"/>
        </w:rPr>
        <w:t xml:space="preserve">срок </w:t>
      </w:r>
      <w:r w:rsidRPr="0073250F">
        <w:rPr>
          <w:color w:val="auto"/>
          <w:spacing w:val="1"/>
          <w:sz w:val="26"/>
          <w:szCs w:val="26"/>
          <w:lang w:val="bg-BG"/>
        </w:rPr>
        <w:t xml:space="preserve"> </w:t>
      </w:r>
      <w:r w:rsidRPr="0073250F">
        <w:rPr>
          <w:color w:val="auto"/>
          <w:sz w:val="26"/>
          <w:szCs w:val="26"/>
          <w:lang w:val="bg-BG"/>
        </w:rPr>
        <w:t xml:space="preserve">не </w:t>
      </w:r>
      <w:r w:rsidRPr="0073250F">
        <w:rPr>
          <w:color w:val="auto"/>
          <w:spacing w:val="1"/>
          <w:sz w:val="26"/>
          <w:szCs w:val="26"/>
          <w:lang w:val="bg-BG"/>
        </w:rPr>
        <w:t xml:space="preserve"> </w:t>
      </w:r>
      <w:r w:rsidRPr="0073250F">
        <w:rPr>
          <w:color w:val="auto"/>
          <w:sz w:val="26"/>
          <w:szCs w:val="26"/>
          <w:lang w:val="bg-BG"/>
        </w:rPr>
        <w:t xml:space="preserve">по-късно  от  </w:t>
      </w:r>
      <w:r w:rsidRPr="0073250F">
        <w:rPr>
          <w:color w:val="auto"/>
          <w:spacing w:val="1"/>
          <w:sz w:val="26"/>
          <w:szCs w:val="26"/>
          <w:lang w:val="bg-BG"/>
        </w:rPr>
        <w:t>д</w:t>
      </w:r>
      <w:r w:rsidRPr="0073250F">
        <w:rPr>
          <w:color w:val="auto"/>
          <w:sz w:val="26"/>
          <w:szCs w:val="26"/>
          <w:lang w:val="bg-BG"/>
        </w:rPr>
        <w:t xml:space="preserve">атата </w:t>
      </w:r>
      <w:r w:rsidRPr="0073250F">
        <w:rPr>
          <w:color w:val="auto"/>
          <w:spacing w:val="1"/>
          <w:sz w:val="26"/>
          <w:szCs w:val="26"/>
          <w:lang w:val="bg-BG"/>
        </w:rPr>
        <w:t xml:space="preserve"> </w:t>
      </w:r>
      <w:r w:rsidRPr="0073250F">
        <w:rPr>
          <w:color w:val="auto"/>
          <w:sz w:val="26"/>
          <w:szCs w:val="26"/>
          <w:lang w:val="bg-BG"/>
        </w:rPr>
        <w:t xml:space="preserve">на </w:t>
      </w:r>
      <w:r w:rsidRPr="0073250F">
        <w:rPr>
          <w:color w:val="auto"/>
          <w:spacing w:val="3"/>
          <w:sz w:val="26"/>
          <w:szCs w:val="26"/>
          <w:lang w:val="bg-BG"/>
        </w:rPr>
        <w:t xml:space="preserve"> </w:t>
      </w:r>
      <w:r w:rsidRPr="0073250F">
        <w:rPr>
          <w:color w:val="auto"/>
          <w:sz w:val="26"/>
          <w:szCs w:val="26"/>
          <w:lang w:val="bg-BG"/>
        </w:rPr>
        <w:t xml:space="preserve">сключване </w:t>
      </w:r>
      <w:r w:rsidRPr="0073250F">
        <w:rPr>
          <w:color w:val="auto"/>
          <w:spacing w:val="1"/>
          <w:sz w:val="26"/>
          <w:szCs w:val="26"/>
          <w:lang w:val="bg-BG"/>
        </w:rPr>
        <w:t xml:space="preserve"> на </w:t>
      </w:r>
      <w:r w:rsidRPr="0073250F">
        <w:rPr>
          <w:color w:val="auto"/>
          <w:sz w:val="26"/>
          <w:szCs w:val="26"/>
          <w:lang w:val="bg-BG"/>
        </w:rPr>
        <w:t xml:space="preserve">договора да представят копие на застраховка по </w:t>
      </w:r>
      <w:r w:rsidRPr="0073250F">
        <w:rPr>
          <w:color w:val="auto"/>
          <w:spacing w:val="-1"/>
          <w:sz w:val="26"/>
          <w:szCs w:val="26"/>
          <w:lang w:val="bg-BG"/>
        </w:rPr>
        <w:t>ч</w:t>
      </w:r>
      <w:r w:rsidRPr="0073250F">
        <w:rPr>
          <w:color w:val="auto"/>
          <w:sz w:val="26"/>
          <w:szCs w:val="26"/>
          <w:lang w:val="bg-BG"/>
        </w:rPr>
        <w:t xml:space="preserve">л. 171 </w:t>
      </w:r>
      <w:r w:rsidRPr="0073250F">
        <w:rPr>
          <w:color w:val="auto"/>
          <w:spacing w:val="1"/>
          <w:sz w:val="26"/>
          <w:szCs w:val="26"/>
          <w:lang w:val="bg-BG"/>
        </w:rPr>
        <w:t>ЗУ</w:t>
      </w:r>
      <w:r w:rsidRPr="0073250F">
        <w:rPr>
          <w:color w:val="auto"/>
          <w:sz w:val="26"/>
          <w:szCs w:val="26"/>
          <w:lang w:val="bg-BG"/>
        </w:rPr>
        <w:t>Т „Професионална отговорност”.</w:t>
      </w:r>
      <w:r w:rsidRPr="0073250F">
        <w:rPr>
          <w:sz w:val="26"/>
          <w:szCs w:val="26"/>
        </w:rPr>
        <w:t xml:space="preserve"> </w:t>
      </w:r>
      <w:r w:rsidRPr="0073250F">
        <w:rPr>
          <w:color w:val="auto"/>
          <w:sz w:val="26"/>
          <w:szCs w:val="26"/>
          <w:lang w:val="bg-BG"/>
        </w:rPr>
        <w:t>За изпълнител, съдружници в обединението-изпълнител, както и подизпълнители,  които   ще   извършват   съответна   дейност   при изпълнението на договора за обществената поръчка, установен/ 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 / регистриран.</w:t>
      </w:r>
    </w:p>
    <w:p w:rsidR="0073250F" w:rsidRPr="0073250F" w:rsidRDefault="0073250F" w:rsidP="0073250F">
      <w:pPr>
        <w:widowControl/>
        <w:suppressAutoHyphens w:val="0"/>
        <w:ind w:firstLine="567"/>
        <w:jc w:val="both"/>
        <w:rPr>
          <w:i/>
          <w:color w:val="auto"/>
          <w:sz w:val="26"/>
          <w:szCs w:val="26"/>
          <w:lang w:val="en-GB"/>
        </w:rPr>
      </w:pPr>
      <w:r w:rsidRPr="0073250F">
        <w:rPr>
          <w:b/>
          <w:i/>
          <w:color w:val="auto"/>
          <w:sz w:val="26"/>
          <w:szCs w:val="26"/>
          <w:u w:val="single"/>
          <w:lang w:val="en-GB"/>
        </w:rPr>
        <w:t>Мотиви за определяне:</w:t>
      </w:r>
      <w:r w:rsidRPr="0073250F">
        <w:rPr>
          <w:b/>
          <w:i/>
          <w:color w:val="auto"/>
          <w:sz w:val="26"/>
          <w:szCs w:val="26"/>
          <w:lang w:val="en-GB"/>
        </w:rPr>
        <w:t xml:space="preserve"> </w:t>
      </w:r>
      <w:r w:rsidRPr="0073250F">
        <w:rPr>
          <w:bCs/>
          <w:sz w:val="26"/>
          <w:szCs w:val="26"/>
          <w:lang w:val="bg-BG" w:eastAsia="ar-SA"/>
        </w:rPr>
        <w:t>Изискването произтича от чл. 171 от Закона за устройство на територията и чл. 61, ал. 1 т .2 от ЗОП</w:t>
      </w:r>
      <w:r w:rsidRPr="0073250F">
        <w:rPr>
          <w:bCs/>
          <w:sz w:val="26"/>
          <w:szCs w:val="26"/>
          <w:lang w:val="en-GB" w:eastAsia="ar-SA"/>
        </w:rPr>
        <w:t>.</w:t>
      </w:r>
    </w:p>
    <w:p w:rsidR="0073250F" w:rsidRPr="0073250F" w:rsidRDefault="0073250F" w:rsidP="0073250F">
      <w:pPr>
        <w:widowControl/>
        <w:suppressAutoHyphens w:val="0"/>
        <w:ind w:firstLine="567"/>
        <w:jc w:val="both"/>
        <w:rPr>
          <w:i/>
          <w:color w:val="auto"/>
          <w:sz w:val="26"/>
          <w:szCs w:val="26"/>
          <w:lang w:val="bg-BG"/>
        </w:rPr>
      </w:pPr>
      <w:r w:rsidRPr="0073250F">
        <w:rPr>
          <w:sz w:val="26"/>
          <w:szCs w:val="26"/>
          <w:lang w:val="en-GB"/>
        </w:rPr>
        <w:t>Изискването за наличие на застраховка „Професионална отговорност“ е нормативно установено</w:t>
      </w:r>
      <w:r w:rsidRPr="0073250F">
        <w:rPr>
          <w:sz w:val="26"/>
          <w:szCs w:val="26"/>
          <w:lang w:val="bg-BG"/>
        </w:rPr>
        <w:t xml:space="preserve"> – произтича от разпоредбата на </w:t>
      </w:r>
      <w:r w:rsidRPr="0073250F">
        <w:rPr>
          <w:bCs/>
          <w:sz w:val="26"/>
          <w:szCs w:val="26"/>
          <w:lang w:val="bg-BG" w:eastAsia="ar-SA"/>
        </w:rPr>
        <w:t>чл. 171 от Закона за устройство на територията</w:t>
      </w:r>
      <w:r w:rsidRPr="0073250F">
        <w:rPr>
          <w:sz w:val="26"/>
          <w:szCs w:val="26"/>
          <w:lang w:val="en-GB"/>
        </w:rPr>
        <w:t xml:space="preserve">. Възможността за включване на такъв критерий за подбор е изрично предвидена и в </w:t>
      </w:r>
      <w:r w:rsidRPr="0073250F">
        <w:rPr>
          <w:bCs/>
          <w:sz w:val="26"/>
          <w:szCs w:val="26"/>
          <w:lang w:val="bg-BG" w:eastAsia="ar-SA"/>
        </w:rPr>
        <w:t>чл. 61, ал. 1, т. 2 от ЗОП</w:t>
      </w:r>
      <w:r w:rsidRPr="0073250F">
        <w:rPr>
          <w:sz w:val="26"/>
          <w:szCs w:val="26"/>
          <w:lang w:val="en-GB"/>
        </w:rPr>
        <w:t>.</w:t>
      </w:r>
      <w:r w:rsidRPr="0073250F">
        <w:rPr>
          <w:sz w:val="26"/>
          <w:szCs w:val="26"/>
          <w:lang w:val="bg-BG"/>
        </w:rPr>
        <w:t xml:space="preserve"> </w:t>
      </w:r>
      <w:r w:rsidRPr="0073250F">
        <w:rPr>
          <w:sz w:val="26"/>
          <w:szCs w:val="26"/>
          <w:lang w:val="en-GB"/>
        </w:rPr>
        <w:t xml:space="preserve">Нормативната уредба на </w:t>
      </w:r>
      <w:r w:rsidRPr="0073250F">
        <w:rPr>
          <w:bCs/>
          <w:sz w:val="26"/>
          <w:szCs w:val="26"/>
          <w:lang w:val="en-GB"/>
        </w:rPr>
        <w:t>застраховката „Професионална отговорност“</w:t>
      </w:r>
      <w:r w:rsidRPr="0073250F">
        <w:rPr>
          <w:bCs/>
          <w:sz w:val="26"/>
          <w:szCs w:val="26"/>
          <w:lang w:val="bg-BG"/>
        </w:rPr>
        <w:t xml:space="preserve"> </w:t>
      </w:r>
      <w:r w:rsidRPr="0073250F">
        <w:rPr>
          <w:sz w:val="26"/>
          <w:szCs w:val="26"/>
          <w:lang w:val="en-GB"/>
        </w:rPr>
        <w:t xml:space="preserve">се съдържа в Закона за устройство на територията и в Наредбата за условията и реда за задължително застраховане в проектирането и строителството. </w:t>
      </w:r>
      <w:r w:rsidRPr="0073250F">
        <w:rPr>
          <w:sz w:val="26"/>
          <w:szCs w:val="26"/>
          <w:lang w:val="bg-BG"/>
        </w:rPr>
        <w:t>У</w:t>
      </w:r>
      <w:r w:rsidRPr="0073250F">
        <w:rPr>
          <w:sz w:val="26"/>
          <w:szCs w:val="26"/>
          <w:lang w:val="en-GB"/>
        </w:rPr>
        <w:t>частници</w:t>
      </w:r>
      <w:r w:rsidRPr="0073250F">
        <w:rPr>
          <w:sz w:val="26"/>
          <w:szCs w:val="26"/>
          <w:lang w:val="bg-BG"/>
        </w:rPr>
        <w:t>те</w:t>
      </w:r>
      <w:r w:rsidRPr="0073250F">
        <w:rPr>
          <w:sz w:val="26"/>
          <w:szCs w:val="26"/>
          <w:lang w:val="en-GB"/>
        </w:rPr>
        <w:t xml:space="preserve"> в строителството са задължени по силата на закона да застраховат професионалната си отговорност за 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им</w:t>
      </w:r>
      <w:r w:rsidRPr="0073250F">
        <w:rPr>
          <w:sz w:val="26"/>
          <w:szCs w:val="26"/>
          <w:lang w:val="bg-BG"/>
        </w:rPr>
        <w:t>.</w:t>
      </w:r>
    </w:p>
    <w:p w:rsidR="0073250F" w:rsidRPr="0073250F" w:rsidRDefault="0073250F" w:rsidP="0073250F">
      <w:pPr>
        <w:widowControl/>
        <w:tabs>
          <w:tab w:val="num" w:pos="709"/>
        </w:tabs>
        <w:suppressAutoHyphens w:val="0"/>
        <w:spacing w:before="240" w:after="120"/>
        <w:ind w:firstLine="567"/>
        <w:jc w:val="both"/>
        <w:rPr>
          <w:b/>
          <w:bCs/>
          <w:color w:val="auto"/>
          <w:sz w:val="26"/>
          <w:szCs w:val="26"/>
          <w:lang w:val="bg-BG" w:eastAsia="bg-BG"/>
        </w:rPr>
      </w:pPr>
      <w:bookmarkStart w:id="12" w:name="_Toc397186231"/>
      <w:bookmarkStart w:id="13" w:name="_Toc397214610"/>
      <w:bookmarkStart w:id="14" w:name="_Toc397797980"/>
      <w:bookmarkStart w:id="15" w:name="_Toc466799714"/>
      <w:r w:rsidRPr="0073250F">
        <w:rPr>
          <w:b/>
          <w:bCs/>
          <w:color w:val="auto"/>
          <w:sz w:val="26"/>
          <w:szCs w:val="26"/>
          <w:lang w:val="bg-BG" w:eastAsia="bg-BG"/>
        </w:rPr>
        <w:lastRenderedPageBreak/>
        <w:t>Критерии за подбор към техническите и професионални възможности на участниците:</w:t>
      </w:r>
      <w:bookmarkEnd w:id="12"/>
      <w:bookmarkEnd w:id="13"/>
      <w:bookmarkEnd w:id="14"/>
      <w:bookmarkEnd w:id="15"/>
    </w:p>
    <w:p w:rsidR="0073250F" w:rsidRPr="0073250F" w:rsidRDefault="0073250F" w:rsidP="0073250F">
      <w:pPr>
        <w:widowControl/>
        <w:tabs>
          <w:tab w:val="left" w:pos="360"/>
        </w:tabs>
        <w:suppressAutoHyphens w:val="0"/>
        <w:ind w:firstLine="567"/>
        <w:jc w:val="both"/>
        <w:rPr>
          <w:color w:val="auto"/>
          <w:sz w:val="26"/>
          <w:szCs w:val="26"/>
          <w:lang w:val="bg-BG"/>
        </w:rPr>
      </w:pPr>
      <w:r w:rsidRPr="0073250F">
        <w:rPr>
          <w:b/>
          <w:color w:val="auto"/>
          <w:sz w:val="26"/>
          <w:szCs w:val="26"/>
          <w:lang w:val="bg-BG"/>
        </w:rPr>
        <w:t>1.</w:t>
      </w:r>
      <w:r w:rsidRPr="0073250F">
        <w:rPr>
          <w:color w:val="auto"/>
          <w:sz w:val="26"/>
          <w:szCs w:val="26"/>
          <w:lang w:val="bg-BG"/>
        </w:rPr>
        <w:t xml:space="preserve">През последните 3 (три) години, считано от </w:t>
      </w:r>
      <w:r>
        <w:rPr>
          <w:color w:val="auto"/>
          <w:sz w:val="26"/>
          <w:szCs w:val="26"/>
          <w:lang w:val="bg-BG"/>
        </w:rPr>
        <w:t>датата на подаване на офертата</w:t>
      </w:r>
      <w:r w:rsidRPr="0073250F">
        <w:rPr>
          <w:color w:val="auto"/>
          <w:sz w:val="26"/>
          <w:szCs w:val="26"/>
          <w:lang w:val="bg-BG"/>
        </w:rPr>
        <w:t>, участникът да е изпълнил поне една услуга – упражняване на строителен надзор при изпълнение на строителство, с предмет, идентичен или сходен с предмета на поръчката. Под „услуга идентична или сходна с предмета на поръчката“ следва да се разбира консултански услуги по смисъла на чл. 166, ал. 1, т. 1, предложение второ от ЗУТ, извършени при изпълнение на строителство и/или инженеринг, свързани с изграждане и/или реконструкция и/или ремонт и/или рехабилитация на пътна и/или улична мрежа.</w:t>
      </w:r>
    </w:p>
    <w:p w:rsidR="0073250F" w:rsidRPr="0073250F" w:rsidRDefault="0073250F" w:rsidP="0073250F">
      <w:pPr>
        <w:widowControl/>
        <w:tabs>
          <w:tab w:val="left" w:pos="360"/>
        </w:tabs>
        <w:suppressAutoHyphens w:val="0"/>
        <w:ind w:firstLine="567"/>
        <w:jc w:val="both"/>
        <w:rPr>
          <w:i/>
          <w:color w:val="auto"/>
          <w:sz w:val="26"/>
          <w:szCs w:val="26"/>
          <w:u w:val="single"/>
          <w:lang w:val="bg-BG"/>
        </w:rPr>
      </w:pPr>
      <w:r w:rsidRPr="0073250F">
        <w:rPr>
          <w:i/>
          <w:color w:val="auto"/>
          <w:sz w:val="26"/>
          <w:szCs w:val="26"/>
          <w:u w:val="single"/>
          <w:lang w:val="bg-BG"/>
        </w:rPr>
        <w:t>!!! Възложителят не поставя изискване за изпълнени от Участниците услуги с конкретен обем на дейността, който да се приема като идентичен или сходен с обема на настоящата обществена поръчка.</w:t>
      </w:r>
    </w:p>
    <w:p w:rsidR="0073250F" w:rsidRPr="0073250F" w:rsidRDefault="0073250F" w:rsidP="0073250F">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73250F">
        <w:rPr>
          <w:b/>
          <w:color w:val="auto"/>
          <w:sz w:val="26"/>
          <w:szCs w:val="26"/>
          <w:u w:val="single"/>
          <w:lang w:val="bg-BG"/>
        </w:rPr>
        <w:t>Доказва се със:</w:t>
      </w:r>
      <w:r w:rsidRPr="0073250F">
        <w:rPr>
          <w:color w:val="auto"/>
          <w:sz w:val="26"/>
          <w:szCs w:val="26"/>
          <w:lang w:val="bg-BG"/>
        </w:rPr>
        <w:t xml:space="preserve"> Лицето или лицата попълват Част ІV. „Критерий за подбор”, буква „В”, „Технически и професионални способности”, т. 1б) от ЕЕДОП – списък на услугите, които са идентични или сходни с предмета на обществената поръчка.</w:t>
      </w:r>
      <w:r w:rsidRPr="0073250F">
        <w:rPr>
          <w:b/>
          <w:color w:val="auto"/>
          <w:sz w:val="26"/>
          <w:szCs w:val="26"/>
          <w:shd w:val="clear" w:color="auto" w:fill="FFFFFF"/>
          <w:lang w:val="bg-BG"/>
        </w:rPr>
        <w:t xml:space="preserve"> </w:t>
      </w:r>
      <w:r w:rsidRPr="0073250F">
        <w:rPr>
          <w:color w:val="auto"/>
          <w:sz w:val="26"/>
          <w:szCs w:val="26"/>
          <w:shd w:val="clear" w:color="auto" w:fill="FFFFFF"/>
          <w:lang w:val="bg-BG"/>
        </w:rPr>
        <w:t>Списъкът следва да съдържа следното: стойностите, датите и получателите.</w:t>
      </w:r>
    </w:p>
    <w:p w:rsidR="0073250F" w:rsidRPr="0073250F" w:rsidRDefault="0073250F" w:rsidP="0073250F">
      <w:pPr>
        <w:widowControl/>
        <w:suppressAutoHyphens w:val="0"/>
        <w:ind w:firstLine="567"/>
        <w:contextualSpacing/>
        <w:jc w:val="both"/>
        <w:rPr>
          <w:i/>
          <w:sz w:val="26"/>
          <w:szCs w:val="26"/>
          <w:lang w:val="en-AU" w:eastAsia="bg-BG"/>
        </w:rPr>
      </w:pPr>
      <w:r w:rsidRPr="0073250F">
        <w:rPr>
          <w:i/>
          <w:sz w:val="26"/>
          <w:szCs w:val="26"/>
          <w:u w:val="single"/>
          <w:lang w:val="en-AU"/>
        </w:rPr>
        <w:t>При условията на чл. 67, ал. 5 от ЗОП възложителят може да изиска документи, чрез които се доказва декларираната в ЕЕДОП информация</w:t>
      </w:r>
      <w:r w:rsidRPr="0073250F">
        <w:rPr>
          <w:i/>
          <w:sz w:val="26"/>
          <w:szCs w:val="26"/>
          <w:lang w:val="en-AU" w:eastAsia="bg-BG"/>
        </w:rPr>
        <w:t xml:space="preserve"> - Списък на услугите идентични или сходни с предмета на поръчката, изпълнени през последните 3 години, считано от датата на подаване на офертите с посочване на стойностите, датите и получателите, заедно с доказателства за извършената услуга.</w:t>
      </w:r>
    </w:p>
    <w:p w:rsidR="0073250F" w:rsidRPr="0073250F" w:rsidRDefault="0073250F" w:rsidP="0073250F">
      <w:pPr>
        <w:spacing w:line="276" w:lineRule="auto"/>
        <w:ind w:firstLine="567"/>
        <w:jc w:val="both"/>
        <w:rPr>
          <w:rFonts w:eastAsia="Calibri"/>
          <w:noProof/>
          <w:sz w:val="26"/>
          <w:szCs w:val="26"/>
        </w:rPr>
      </w:pPr>
      <w:r w:rsidRPr="0073250F">
        <w:rPr>
          <w:rFonts w:eastAsia="Calibri"/>
          <w:b/>
          <w:noProof/>
          <w:sz w:val="26"/>
          <w:szCs w:val="26"/>
        </w:rPr>
        <w:t>Избраният изпълнител представя</w:t>
      </w:r>
      <w:r w:rsidRPr="0073250F">
        <w:rPr>
          <w:rFonts w:eastAsia="Calibri"/>
          <w:noProof/>
          <w:sz w:val="26"/>
          <w:szCs w:val="26"/>
        </w:rPr>
        <w:t xml:space="preserve"> Списък на </w:t>
      </w:r>
      <w:r w:rsidRPr="0073250F">
        <w:rPr>
          <w:rFonts w:eastAsia="Calibri"/>
          <w:noProof/>
          <w:sz w:val="26"/>
          <w:szCs w:val="26"/>
          <w:lang w:val="bg-BG"/>
        </w:rPr>
        <w:t xml:space="preserve">услугите, които са идентични или сходни с предмета на обществената поръчка, придружен с доказателства за извършената услуга </w:t>
      </w:r>
      <w:r w:rsidRPr="0073250F">
        <w:rPr>
          <w:rFonts w:eastAsia="Calibri"/>
          <w:noProof/>
          <w:sz w:val="26"/>
          <w:szCs w:val="26"/>
        </w:rPr>
        <w:t>/Образец към документацията/.</w:t>
      </w:r>
    </w:p>
    <w:p w:rsidR="0073250F" w:rsidRPr="0073250F" w:rsidRDefault="0073250F" w:rsidP="0073250F">
      <w:pPr>
        <w:widowControl/>
        <w:suppressAutoHyphens w:val="0"/>
        <w:ind w:firstLine="567"/>
        <w:jc w:val="both"/>
        <w:rPr>
          <w:bCs/>
          <w:iCs/>
          <w:color w:val="auto"/>
          <w:sz w:val="26"/>
          <w:szCs w:val="26"/>
          <w:lang w:val="bg-BG"/>
        </w:rPr>
      </w:pPr>
      <w:r w:rsidRPr="0073250F">
        <w:rPr>
          <w:bCs/>
          <w:iCs/>
          <w:color w:val="auto"/>
          <w:sz w:val="26"/>
          <w:szCs w:val="26"/>
        </w:rPr>
        <w:t>Чуждестранните участници представят еквивалентни на посочените документи съобразно законодателството си</w:t>
      </w:r>
      <w:r w:rsidRPr="0073250F">
        <w:rPr>
          <w:bCs/>
          <w:iCs/>
          <w:color w:val="auto"/>
          <w:sz w:val="26"/>
          <w:szCs w:val="26"/>
          <w:lang w:val="bg-BG"/>
        </w:rPr>
        <w:t>.</w:t>
      </w:r>
    </w:p>
    <w:p w:rsidR="0073250F" w:rsidRPr="0073250F" w:rsidRDefault="0073250F" w:rsidP="0073250F">
      <w:pPr>
        <w:widowControl/>
        <w:suppressAutoHyphens w:val="0"/>
        <w:ind w:firstLine="567"/>
        <w:jc w:val="both"/>
        <w:rPr>
          <w:bCs/>
          <w:iCs/>
          <w:color w:val="auto"/>
          <w:sz w:val="26"/>
          <w:szCs w:val="26"/>
        </w:rPr>
      </w:pPr>
      <w:r w:rsidRPr="0073250F">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73250F" w:rsidRPr="0073250F" w:rsidRDefault="0073250F" w:rsidP="0073250F">
      <w:pPr>
        <w:widowControl/>
        <w:tabs>
          <w:tab w:val="left" w:pos="0"/>
        </w:tabs>
        <w:suppressAutoHyphens w:val="0"/>
        <w:ind w:firstLine="567"/>
        <w:jc w:val="both"/>
        <w:rPr>
          <w:color w:val="auto"/>
          <w:sz w:val="26"/>
          <w:szCs w:val="26"/>
          <w:lang w:val="bg-BG"/>
        </w:rPr>
      </w:pPr>
      <w:r w:rsidRPr="0073250F">
        <w:rPr>
          <w:color w:val="auto"/>
          <w:sz w:val="26"/>
          <w:szCs w:val="26"/>
          <w:lang w:val="ru-RU"/>
        </w:rPr>
        <w:t xml:space="preserve">Ако участник в процедурата е обединение, което не е юридическо лице, </w:t>
      </w:r>
      <w:r w:rsidRPr="0073250F">
        <w:rPr>
          <w:color w:val="auto"/>
          <w:sz w:val="26"/>
          <w:szCs w:val="26"/>
          <w:lang w:val="bg-BG"/>
        </w:rPr>
        <w:t>„</w:t>
      </w:r>
      <w:r w:rsidRPr="0073250F">
        <w:rPr>
          <w:color w:val="auto"/>
          <w:sz w:val="26"/>
          <w:szCs w:val="26"/>
          <w:lang w:val="ru-RU"/>
        </w:rPr>
        <w:t>Списъкът</w:t>
      </w:r>
      <w:r w:rsidRPr="0073250F">
        <w:rPr>
          <w:color w:val="auto"/>
          <w:sz w:val="26"/>
          <w:szCs w:val="26"/>
          <w:lang w:val="bg-BG"/>
        </w:rPr>
        <w:t>”</w:t>
      </w:r>
      <w:r w:rsidRPr="0073250F">
        <w:rPr>
          <w:color w:val="auto"/>
          <w:sz w:val="26"/>
          <w:szCs w:val="26"/>
          <w:lang w:val="ru-RU"/>
        </w:rPr>
        <w:t xml:space="preserve"> се попълва само от онези членове в обединението, чрез които обединението доказва изпълнени дейности по упражнен строителен надзор при изпълнение на строителство. </w:t>
      </w:r>
      <w:r w:rsidRPr="0073250F">
        <w:rPr>
          <w:color w:val="auto"/>
          <w:sz w:val="26"/>
          <w:szCs w:val="26"/>
          <w:lang w:val="bg-BG"/>
        </w:rPr>
        <w:t xml:space="preserve">  </w:t>
      </w:r>
    </w:p>
    <w:p w:rsidR="0073250F" w:rsidRPr="0073250F" w:rsidRDefault="0073250F" w:rsidP="0073250F">
      <w:pPr>
        <w:widowControl/>
        <w:suppressAutoHyphens w:val="0"/>
        <w:ind w:firstLine="567"/>
        <w:contextualSpacing/>
        <w:jc w:val="both"/>
        <w:rPr>
          <w:bCs/>
          <w:sz w:val="26"/>
          <w:szCs w:val="26"/>
          <w:lang w:val="bg-BG" w:eastAsia="ar-SA"/>
        </w:rPr>
      </w:pPr>
      <w:r w:rsidRPr="0073250F">
        <w:rPr>
          <w:b/>
          <w:i/>
          <w:sz w:val="26"/>
          <w:szCs w:val="26"/>
          <w:u w:val="single"/>
          <w:lang w:val="en-AU" w:eastAsia="bg-BG"/>
        </w:rPr>
        <w:t>Мотиви за определяне:</w:t>
      </w:r>
      <w:r w:rsidRPr="0073250F">
        <w:rPr>
          <w:b/>
          <w:i/>
          <w:sz w:val="26"/>
          <w:szCs w:val="26"/>
          <w:lang w:val="bg-BG" w:eastAsia="bg-BG"/>
        </w:rPr>
        <w:t xml:space="preserve"> </w:t>
      </w:r>
      <w:r w:rsidRPr="0073250F">
        <w:rPr>
          <w:sz w:val="26"/>
          <w:szCs w:val="26"/>
          <w:lang w:val="en-AU" w:eastAsia="bg-BG"/>
        </w:rPr>
        <w:t xml:space="preserve">Възможността за включване на такъв критерий за подбор е изрично предвидена и в </w:t>
      </w:r>
      <w:r w:rsidRPr="0073250F">
        <w:rPr>
          <w:bCs/>
          <w:sz w:val="26"/>
          <w:szCs w:val="26"/>
          <w:lang w:val="bg-BG" w:eastAsia="ar-SA"/>
        </w:rPr>
        <w:t xml:space="preserve">чл. 63, ал. 1, </w:t>
      </w:r>
      <w:r w:rsidRPr="0073250F">
        <w:rPr>
          <w:sz w:val="26"/>
          <w:szCs w:val="26"/>
          <w:lang w:val="ru-RU" w:eastAsia="bg-BG"/>
        </w:rPr>
        <w:t>т. 1, б.</w:t>
      </w:r>
      <w:r w:rsidRPr="0073250F">
        <w:rPr>
          <w:sz w:val="26"/>
          <w:szCs w:val="26"/>
          <w:lang w:val="en-AU" w:eastAsia="bg-BG"/>
        </w:rPr>
        <w:t xml:space="preserve"> „</w:t>
      </w:r>
      <w:r w:rsidRPr="0073250F">
        <w:rPr>
          <w:sz w:val="26"/>
          <w:szCs w:val="26"/>
          <w:lang w:val="bg-BG" w:eastAsia="bg-BG"/>
        </w:rPr>
        <w:t>б</w:t>
      </w:r>
      <w:r w:rsidRPr="0073250F">
        <w:rPr>
          <w:sz w:val="26"/>
          <w:szCs w:val="26"/>
          <w:lang w:val="en-AU" w:eastAsia="bg-BG"/>
        </w:rPr>
        <w:t>“</w:t>
      </w:r>
      <w:r w:rsidRPr="0073250F">
        <w:rPr>
          <w:sz w:val="26"/>
          <w:szCs w:val="26"/>
          <w:lang w:val="bg-BG" w:eastAsia="bg-BG"/>
        </w:rPr>
        <w:t xml:space="preserve"> </w:t>
      </w:r>
      <w:r w:rsidRPr="0073250F">
        <w:rPr>
          <w:bCs/>
          <w:sz w:val="26"/>
          <w:szCs w:val="26"/>
          <w:lang w:val="bg-BG" w:eastAsia="ar-SA"/>
        </w:rPr>
        <w:t>от ЗОП</w:t>
      </w:r>
      <w:r w:rsidRPr="0073250F">
        <w:rPr>
          <w:sz w:val="26"/>
          <w:szCs w:val="26"/>
          <w:lang w:val="en-AU" w:eastAsia="bg-BG"/>
        </w:rPr>
        <w:t>.</w:t>
      </w:r>
    </w:p>
    <w:p w:rsidR="0073250F" w:rsidRPr="0073250F" w:rsidRDefault="0073250F" w:rsidP="0073250F">
      <w:pPr>
        <w:widowControl/>
        <w:suppressAutoHyphens w:val="0"/>
        <w:ind w:firstLine="567"/>
        <w:jc w:val="both"/>
        <w:rPr>
          <w:sz w:val="26"/>
          <w:szCs w:val="26"/>
          <w:lang w:val="ru-RU"/>
        </w:rPr>
      </w:pPr>
      <w:r w:rsidRPr="0073250F">
        <w:rPr>
          <w:sz w:val="26"/>
          <w:szCs w:val="26"/>
          <w:lang w:val="ru-RU"/>
        </w:rPr>
        <w:t>Изискването за придобит опит в изпълнението на подобни услуги, има за цел да гарантира на възложителя, че всеки един от участниците, допуснат до оценка, има техническите познания и практически умения да изпълни качествено и в срок предмета на поръчката.</w:t>
      </w:r>
    </w:p>
    <w:p w:rsidR="0073250F" w:rsidRPr="0073250F" w:rsidRDefault="0073250F" w:rsidP="0073250F">
      <w:pPr>
        <w:widowControl/>
        <w:suppressAutoHyphens w:val="0"/>
        <w:ind w:firstLine="567"/>
        <w:jc w:val="both"/>
        <w:rPr>
          <w:sz w:val="26"/>
          <w:szCs w:val="26"/>
          <w:lang w:val="bg-BG"/>
        </w:rPr>
      </w:pPr>
      <w:r w:rsidRPr="0073250F">
        <w:rPr>
          <w:sz w:val="26"/>
          <w:szCs w:val="26"/>
          <w:lang w:val="ru-RU"/>
        </w:rPr>
        <w:lastRenderedPageBreak/>
        <w:t>Съгласно разпоредбата на чл. 63, ал. 1 от ЗОП, възложителят може да определя критерии, въз основа на които да установява, че участниците разполагат с необходимите човешки и технически ресурси, както и с опита за изпълнение на поръчката при спазване на подходящ стандарт за качество. На основание т. 1, б.</w:t>
      </w:r>
      <w:r w:rsidRPr="0073250F">
        <w:rPr>
          <w:sz w:val="26"/>
          <w:szCs w:val="26"/>
          <w:lang w:val="en-GB"/>
        </w:rPr>
        <w:t xml:space="preserve"> „</w:t>
      </w:r>
      <w:r w:rsidRPr="0073250F">
        <w:rPr>
          <w:sz w:val="26"/>
          <w:szCs w:val="26"/>
          <w:lang w:val="bg-BG"/>
        </w:rPr>
        <w:t>б</w:t>
      </w:r>
      <w:r w:rsidRPr="0073250F">
        <w:rPr>
          <w:sz w:val="26"/>
          <w:szCs w:val="26"/>
          <w:lang w:val="en-GB"/>
        </w:rPr>
        <w:t xml:space="preserve">“ от цитираната разпоредба, възложителят може да изисква от участника да е изпълнил дейности с предмет и обем, идентични или сходни с предмета на поръчката, най много за последните </w:t>
      </w:r>
      <w:r w:rsidRPr="0073250F">
        <w:rPr>
          <w:sz w:val="26"/>
          <w:szCs w:val="26"/>
          <w:lang w:val="bg-BG"/>
        </w:rPr>
        <w:t>3</w:t>
      </w:r>
      <w:r w:rsidRPr="0073250F">
        <w:rPr>
          <w:sz w:val="26"/>
          <w:szCs w:val="26"/>
          <w:lang w:val="en-GB"/>
        </w:rPr>
        <w:t xml:space="preserve"> години от датата на подаване на офертата – за </w:t>
      </w:r>
      <w:r w:rsidRPr="0073250F">
        <w:rPr>
          <w:sz w:val="26"/>
          <w:szCs w:val="26"/>
          <w:lang w:val="bg-BG"/>
        </w:rPr>
        <w:t>услуги</w:t>
      </w:r>
      <w:r w:rsidRPr="0073250F">
        <w:rPr>
          <w:sz w:val="26"/>
          <w:szCs w:val="26"/>
          <w:lang w:val="en-GB"/>
        </w:rPr>
        <w:t>.</w:t>
      </w:r>
    </w:p>
    <w:p w:rsidR="0073250F" w:rsidRPr="0073250F" w:rsidRDefault="0073250F" w:rsidP="0073250F">
      <w:pPr>
        <w:widowControl/>
        <w:suppressAutoHyphens w:val="0"/>
        <w:ind w:firstLine="567"/>
        <w:jc w:val="both"/>
        <w:rPr>
          <w:sz w:val="26"/>
          <w:szCs w:val="26"/>
          <w:lang w:val="bg-BG"/>
        </w:rPr>
      </w:pPr>
      <w:r w:rsidRPr="0073250F">
        <w:rPr>
          <w:sz w:val="26"/>
          <w:szCs w:val="26"/>
          <w:lang w:val="en-GB"/>
        </w:rPr>
        <w:t xml:space="preserve">Оперативната самостоятелност на възложителя по отношение определянето на изискванията за </w:t>
      </w:r>
      <w:r w:rsidRPr="0073250F">
        <w:rPr>
          <w:sz w:val="26"/>
          <w:szCs w:val="26"/>
          <w:lang w:val="bg-BG"/>
        </w:rPr>
        <w:t>техническите и професионални способности</w:t>
      </w:r>
      <w:r w:rsidRPr="0073250F">
        <w:rPr>
          <w:sz w:val="26"/>
          <w:szCs w:val="26"/>
          <w:lang w:val="en-GB"/>
        </w:rPr>
        <w:t xml:space="preserve"> на участниците е ограничена единствено от разпоредбите на </w:t>
      </w:r>
      <w:hyperlink r:id="rId10" w:anchor="p18616875" w:history="1">
        <w:r w:rsidRPr="0073250F">
          <w:rPr>
            <w:sz w:val="26"/>
            <w:szCs w:val="26"/>
            <w:u w:val="single"/>
            <w:lang w:val="en-GB"/>
          </w:rPr>
          <w:t xml:space="preserve">чл. </w:t>
        </w:r>
        <w:r w:rsidRPr="0073250F">
          <w:rPr>
            <w:sz w:val="26"/>
            <w:szCs w:val="26"/>
            <w:u w:val="single"/>
            <w:lang w:val="bg-BG"/>
          </w:rPr>
          <w:t>59,</w:t>
        </w:r>
        <w:r w:rsidRPr="0073250F">
          <w:rPr>
            <w:sz w:val="26"/>
            <w:szCs w:val="26"/>
            <w:u w:val="single"/>
            <w:lang w:val="en-GB"/>
          </w:rPr>
          <w:t xml:space="preserve"> ал. </w:t>
        </w:r>
        <w:r w:rsidRPr="0073250F">
          <w:rPr>
            <w:sz w:val="26"/>
            <w:szCs w:val="26"/>
            <w:u w:val="single"/>
            <w:lang w:val="bg-BG"/>
          </w:rPr>
          <w:t>2</w:t>
        </w:r>
        <w:r w:rsidRPr="0073250F">
          <w:rPr>
            <w:sz w:val="26"/>
            <w:szCs w:val="26"/>
            <w:u w:val="single"/>
            <w:lang w:val="en-GB"/>
          </w:rPr>
          <w:t xml:space="preserve"> от ЗОП</w:t>
        </w:r>
      </w:hyperlink>
      <w:r w:rsidRPr="0073250F">
        <w:rPr>
          <w:sz w:val="26"/>
          <w:szCs w:val="26"/>
          <w:lang w:val="en-GB"/>
        </w:rPr>
        <w:t> и </w:t>
      </w:r>
      <w:hyperlink r:id="rId11" w:anchor="p18616903" w:history="1">
        <w:r w:rsidRPr="0073250F">
          <w:rPr>
            <w:sz w:val="26"/>
            <w:szCs w:val="26"/>
            <w:u w:val="single"/>
            <w:lang w:val="en-GB"/>
          </w:rPr>
          <w:t xml:space="preserve">чл. </w:t>
        </w:r>
        <w:r w:rsidRPr="0073250F">
          <w:rPr>
            <w:sz w:val="26"/>
            <w:szCs w:val="26"/>
            <w:u w:val="single"/>
            <w:lang w:val="bg-BG"/>
          </w:rPr>
          <w:t>63</w:t>
        </w:r>
        <w:r w:rsidRPr="0073250F">
          <w:rPr>
            <w:sz w:val="26"/>
            <w:szCs w:val="26"/>
            <w:u w:val="single"/>
            <w:lang w:val="en-GB"/>
          </w:rPr>
          <w:t xml:space="preserve">, ал. </w:t>
        </w:r>
        <w:r w:rsidRPr="0073250F">
          <w:rPr>
            <w:sz w:val="26"/>
            <w:szCs w:val="26"/>
            <w:u w:val="single"/>
            <w:lang w:val="bg-BG"/>
          </w:rPr>
          <w:t>1</w:t>
        </w:r>
        <w:r w:rsidRPr="0073250F">
          <w:rPr>
            <w:sz w:val="26"/>
            <w:szCs w:val="26"/>
            <w:u w:val="single"/>
            <w:lang w:val="en-GB"/>
          </w:rPr>
          <w:t xml:space="preserve"> от ЗОП</w:t>
        </w:r>
      </w:hyperlink>
      <w:r w:rsidRPr="0073250F">
        <w:rPr>
          <w:sz w:val="26"/>
          <w:szCs w:val="26"/>
          <w:lang w:val="en-GB"/>
        </w:rPr>
        <w:t xml:space="preserve">, т. е. възложителят може при откриване на процедура за възлагане на обществена поръчка да заложи </w:t>
      </w:r>
      <w:r w:rsidRPr="0073250F">
        <w:rPr>
          <w:sz w:val="26"/>
          <w:szCs w:val="26"/>
          <w:lang w:val="bg-BG"/>
        </w:rPr>
        <w:t xml:space="preserve">изискване за изпълнение подобни дейности за последните 3 години, </w:t>
      </w:r>
      <w:r w:rsidRPr="0073250F">
        <w:rPr>
          <w:sz w:val="26"/>
          <w:szCs w:val="26"/>
          <w:lang w:val="en-GB"/>
        </w:rPr>
        <w:t xml:space="preserve">но при </w:t>
      </w:r>
      <w:r w:rsidRPr="0073250F">
        <w:rPr>
          <w:sz w:val="26"/>
          <w:szCs w:val="26"/>
          <w:lang w:val="bg-BG"/>
        </w:rPr>
        <w:t>формулирането</w:t>
      </w:r>
      <w:r w:rsidRPr="0073250F">
        <w:rPr>
          <w:sz w:val="26"/>
          <w:szCs w:val="26"/>
          <w:lang w:val="en-GB"/>
        </w:rPr>
        <w:t xml:space="preserve"> му следва да се съобрази от една страна с</w:t>
      </w:r>
      <w:r w:rsidRPr="0073250F">
        <w:rPr>
          <w:sz w:val="26"/>
          <w:szCs w:val="26"/>
          <w:lang w:val="bg-BG"/>
        </w:rPr>
        <w:t xml:space="preserve"> предмета, </w:t>
      </w:r>
      <w:r w:rsidRPr="0073250F">
        <w:rPr>
          <w:sz w:val="26"/>
          <w:szCs w:val="26"/>
          <w:lang w:val="en-GB"/>
        </w:rPr>
        <w:t>стойността</w:t>
      </w:r>
      <w:r w:rsidRPr="0073250F">
        <w:rPr>
          <w:sz w:val="26"/>
          <w:szCs w:val="26"/>
          <w:lang w:val="bg-BG"/>
        </w:rPr>
        <w:t xml:space="preserve">, обема </w:t>
      </w:r>
      <w:r w:rsidRPr="0073250F">
        <w:rPr>
          <w:sz w:val="26"/>
          <w:szCs w:val="26"/>
          <w:lang w:val="en-GB"/>
        </w:rPr>
        <w:t xml:space="preserve">и </w:t>
      </w:r>
      <w:r w:rsidRPr="0073250F">
        <w:rPr>
          <w:sz w:val="26"/>
          <w:szCs w:val="26"/>
          <w:lang w:val="bg-BG"/>
        </w:rPr>
        <w:t>сложността</w:t>
      </w:r>
      <w:r w:rsidRPr="0073250F">
        <w:rPr>
          <w:sz w:val="26"/>
          <w:szCs w:val="26"/>
          <w:lang w:val="en-GB"/>
        </w:rPr>
        <w:t xml:space="preserve"> на обществената поръчка, а от друга с принципите за равнопоставеност и недопускане на дискриминация при възлагане на обществените поръчки.</w:t>
      </w:r>
    </w:p>
    <w:p w:rsidR="0073250F" w:rsidRPr="0073250F" w:rsidRDefault="0073250F" w:rsidP="0073250F">
      <w:pPr>
        <w:widowControl/>
        <w:suppressAutoHyphens w:val="0"/>
        <w:ind w:firstLine="567"/>
        <w:jc w:val="both"/>
        <w:rPr>
          <w:sz w:val="26"/>
          <w:szCs w:val="26"/>
        </w:rPr>
      </w:pPr>
      <w:r w:rsidRPr="0073250F">
        <w:rPr>
          <w:sz w:val="26"/>
          <w:szCs w:val="26"/>
          <w:lang w:val="bg-BG"/>
        </w:rPr>
        <w:t>В конкретния случай, след като сме формулирали изискването, изрично сме пояснили и какво точно ще приемем за услуги „</w:t>
      </w:r>
      <w:r w:rsidRPr="0073250F">
        <w:rPr>
          <w:sz w:val="26"/>
          <w:szCs w:val="26"/>
          <w:lang w:val="en-GB"/>
        </w:rPr>
        <w:t xml:space="preserve">идентични или сходни с предмета на </w:t>
      </w:r>
      <w:r w:rsidRPr="0073250F">
        <w:rPr>
          <w:sz w:val="26"/>
          <w:szCs w:val="26"/>
          <w:lang w:val="bg-BG"/>
        </w:rPr>
        <w:t>поръчката“, а именно „</w:t>
      </w:r>
      <w:r w:rsidRPr="0073250F">
        <w:rPr>
          <w:sz w:val="26"/>
          <w:szCs w:val="26"/>
          <w:lang w:val="en-GB"/>
        </w:rPr>
        <w:t>консултански услуги по смисъла на чл. 166, ал. 1, т. 1</w:t>
      </w:r>
      <w:r w:rsidRPr="0073250F">
        <w:rPr>
          <w:sz w:val="26"/>
          <w:szCs w:val="26"/>
          <w:lang w:val="bg-BG"/>
        </w:rPr>
        <w:t>, предложение второ</w:t>
      </w:r>
      <w:r w:rsidRPr="0073250F">
        <w:rPr>
          <w:sz w:val="26"/>
          <w:szCs w:val="26"/>
          <w:lang w:val="en-GB"/>
        </w:rPr>
        <w:t xml:space="preserve"> от ЗУТ, извършен</w:t>
      </w:r>
      <w:r w:rsidRPr="0073250F">
        <w:rPr>
          <w:sz w:val="26"/>
          <w:szCs w:val="26"/>
          <w:lang w:val="bg-BG"/>
        </w:rPr>
        <w:t>и</w:t>
      </w:r>
      <w:r w:rsidRPr="0073250F">
        <w:rPr>
          <w:sz w:val="26"/>
          <w:szCs w:val="26"/>
          <w:lang w:val="en-GB"/>
        </w:rPr>
        <w:t xml:space="preserve"> при изпълнение на строителство </w:t>
      </w:r>
      <w:r w:rsidRPr="0073250F">
        <w:rPr>
          <w:sz w:val="26"/>
          <w:szCs w:val="26"/>
          <w:lang w:val="bg-BG"/>
        </w:rPr>
        <w:t>и/</w:t>
      </w:r>
      <w:r w:rsidRPr="0073250F">
        <w:rPr>
          <w:sz w:val="26"/>
          <w:szCs w:val="26"/>
          <w:lang w:val="en-GB"/>
        </w:rPr>
        <w:t xml:space="preserve">или инженеринг, </w:t>
      </w:r>
      <w:r w:rsidRPr="0073250F">
        <w:rPr>
          <w:bCs/>
          <w:iCs/>
          <w:sz w:val="26"/>
          <w:szCs w:val="26"/>
          <w:lang w:val="en-GB"/>
        </w:rPr>
        <w:t xml:space="preserve">свързани с </w:t>
      </w:r>
      <w:r w:rsidRPr="0073250F">
        <w:rPr>
          <w:color w:val="auto"/>
          <w:sz w:val="26"/>
          <w:szCs w:val="26"/>
          <w:lang w:val="en-GB"/>
        </w:rPr>
        <w:t xml:space="preserve">изграждане и/или реконструкция и/или </w:t>
      </w:r>
      <w:r w:rsidRPr="0073250F">
        <w:rPr>
          <w:color w:val="auto"/>
          <w:sz w:val="26"/>
          <w:szCs w:val="26"/>
          <w:lang w:val="bg-BG"/>
        </w:rPr>
        <w:t xml:space="preserve">ремонт и/или </w:t>
      </w:r>
      <w:r w:rsidRPr="0073250F">
        <w:rPr>
          <w:sz w:val="26"/>
          <w:szCs w:val="26"/>
          <w:lang w:val="en-GB"/>
        </w:rPr>
        <w:t xml:space="preserve">рехабилитация на </w:t>
      </w:r>
      <w:r w:rsidRPr="0073250F">
        <w:rPr>
          <w:sz w:val="26"/>
          <w:szCs w:val="26"/>
          <w:lang w:val="bg-BG"/>
        </w:rPr>
        <w:t xml:space="preserve">пътна и/или </w:t>
      </w:r>
      <w:r w:rsidRPr="0073250F">
        <w:rPr>
          <w:sz w:val="26"/>
          <w:szCs w:val="26"/>
          <w:lang w:val="en-GB"/>
        </w:rPr>
        <w:t>улична мреж</w:t>
      </w:r>
      <w:r w:rsidRPr="0073250F">
        <w:rPr>
          <w:sz w:val="26"/>
          <w:szCs w:val="26"/>
          <w:lang w:val="bg-BG"/>
        </w:rPr>
        <w:t>а“. Видно от определението, кръгът на идентичните или сходни услуги, е очертан максимално широко с цел да не бъде допусната дискриминация при възлагането на поръчката и да не бъде ограничен достъпа на потенциалните участници.</w:t>
      </w:r>
    </w:p>
    <w:p w:rsidR="0073250F" w:rsidRPr="0073250F" w:rsidRDefault="0073250F" w:rsidP="0073250F">
      <w:pPr>
        <w:widowControl/>
        <w:suppressAutoHyphens w:val="0"/>
        <w:ind w:firstLine="567"/>
        <w:jc w:val="both"/>
        <w:rPr>
          <w:b/>
          <w:sz w:val="26"/>
          <w:szCs w:val="26"/>
          <w:lang w:val="bg-BG" w:eastAsia="fr-FR"/>
        </w:rPr>
      </w:pPr>
    </w:p>
    <w:p w:rsidR="0073250F" w:rsidRPr="0073250F" w:rsidRDefault="0073250F" w:rsidP="0073250F">
      <w:pPr>
        <w:widowControl/>
        <w:suppressAutoHyphens w:val="0"/>
        <w:ind w:firstLine="567"/>
        <w:jc w:val="both"/>
        <w:rPr>
          <w:sz w:val="26"/>
          <w:szCs w:val="26"/>
          <w:lang w:val="en-GB" w:eastAsia="fr-FR"/>
        </w:rPr>
      </w:pPr>
      <w:r w:rsidRPr="0073250F">
        <w:rPr>
          <w:b/>
          <w:sz w:val="26"/>
          <w:szCs w:val="26"/>
          <w:lang w:val="bg-BG" w:eastAsia="fr-FR"/>
        </w:rPr>
        <w:t>2</w:t>
      </w:r>
      <w:r w:rsidRPr="0073250F">
        <w:rPr>
          <w:sz w:val="26"/>
          <w:szCs w:val="26"/>
          <w:lang w:val="bg-BG" w:eastAsia="fr-FR"/>
        </w:rPr>
        <w:t>.</w:t>
      </w:r>
      <w:r w:rsidRPr="0073250F">
        <w:rPr>
          <w:sz w:val="26"/>
          <w:szCs w:val="26"/>
          <w:lang w:val="en-GB" w:eastAsia="fr-FR"/>
        </w:rPr>
        <w:t>Участникът трябва разполага със следния екип за изпълнение на поръчката</w:t>
      </w:r>
      <w:r w:rsidRPr="0073250F">
        <w:rPr>
          <w:rFonts w:eastAsia="TimesNewRomanPSMT"/>
          <w:sz w:val="26"/>
          <w:szCs w:val="26"/>
          <w:lang w:val="en-GB"/>
        </w:rPr>
        <w:t>:</w:t>
      </w:r>
    </w:p>
    <w:p w:rsidR="0073250F" w:rsidRPr="0073250F" w:rsidRDefault="0073250F" w:rsidP="0073250F">
      <w:pPr>
        <w:widowControl/>
        <w:numPr>
          <w:ilvl w:val="0"/>
          <w:numId w:val="16"/>
        </w:numPr>
        <w:tabs>
          <w:tab w:val="left" w:pos="709"/>
          <w:tab w:val="left" w:pos="851"/>
        </w:tabs>
        <w:suppressAutoHyphens w:val="0"/>
        <w:autoSpaceDE w:val="0"/>
        <w:autoSpaceDN w:val="0"/>
        <w:adjustRightInd w:val="0"/>
        <w:spacing w:after="200" w:line="276" w:lineRule="auto"/>
        <w:ind w:left="0" w:firstLine="567"/>
        <w:jc w:val="both"/>
        <w:rPr>
          <w:sz w:val="26"/>
          <w:szCs w:val="26"/>
          <w:lang w:val="bg-BG"/>
        </w:rPr>
      </w:pPr>
      <w:r w:rsidRPr="0073250F">
        <w:rPr>
          <w:sz w:val="26"/>
          <w:szCs w:val="26"/>
          <w:lang w:val="bg-BG"/>
        </w:rPr>
        <w:t>Ръководител екип – строителен инженер</w:t>
      </w:r>
      <w:r w:rsidR="00FF06BF">
        <w:rPr>
          <w:sz w:val="26"/>
          <w:szCs w:val="26"/>
          <w:lang w:val="bg-BG"/>
        </w:rPr>
        <w:t xml:space="preserve"> или еквивалент</w:t>
      </w:r>
      <w:r w:rsidRPr="0073250F">
        <w:rPr>
          <w:sz w:val="26"/>
          <w:szCs w:val="26"/>
          <w:lang w:val="bg-BG"/>
        </w:rPr>
        <w:t xml:space="preserve">, притежаващ </w:t>
      </w:r>
      <w:r w:rsidRPr="0073250F">
        <w:rPr>
          <w:sz w:val="26"/>
          <w:szCs w:val="26"/>
          <w:shd w:val="clear" w:color="auto" w:fill="FFFFFF"/>
          <w:lang w:val="bg-BG"/>
        </w:rPr>
        <w:t>минимум 5 години професионален опит и участие</w:t>
      </w:r>
      <w:r w:rsidRPr="0073250F">
        <w:rPr>
          <w:sz w:val="26"/>
          <w:szCs w:val="26"/>
          <w:lang w:val="ru-RU"/>
        </w:rPr>
        <w:t xml:space="preserve"> в изпълнението на минимум</w:t>
      </w:r>
      <w:r w:rsidRPr="0073250F">
        <w:rPr>
          <w:sz w:val="26"/>
          <w:szCs w:val="26"/>
          <w:lang w:val="bg-BG"/>
        </w:rPr>
        <w:t xml:space="preserve"> една услуга идентична или сходна с предмета на поръчката;</w:t>
      </w:r>
    </w:p>
    <w:p w:rsidR="0073250F" w:rsidRPr="0073250F" w:rsidRDefault="0073250F" w:rsidP="0073250F">
      <w:pPr>
        <w:widowControl/>
        <w:numPr>
          <w:ilvl w:val="0"/>
          <w:numId w:val="16"/>
        </w:numPr>
        <w:tabs>
          <w:tab w:val="left" w:pos="709"/>
          <w:tab w:val="left" w:pos="851"/>
        </w:tabs>
        <w:suppressAutoHyphens w:val="0"/>
        <w:autoSpaceDE w:val="0"/>
        <w:autoSpaceDN w:val="0"/>
        <w:adjustRightInd w:val="0"/>
        <w:spacing w:after="200" w:line="276" w:lineRule="auto"/>
        <w:ind w:left="0" w:firstLine="567"/>
        <w:jc w:val="both"/>
        <w:rPr>
          <w:sz w:val="26"/>
          <w:szCs w:val="26"/>
          <w:lang w:val="bg-BG"/>
        </w:rPr>
      </w:pPr>
      <w:r w:rsidRPr="0073250F">
        <w:rPr>
          <w:sz w:val="26"/>
          <w:szCs w:val="26"/>
          <w:lang w:val="bg-BG"/>
        </w:rPr>
        <w:t>Експерт част „Пътна” – лице, участвало</w:t>
      </w:r>
      <w:r w:rsidRPr="0073250F">
        <w:rPr>
          <w:sz w:val="26"/>
          <w:szCs w:val="26"/>
          <w:lang w:val="ru-RU"/>
        </w:rPr>
        <w:t xml:space="preserve"> в изпълнението на минимум</w:t>
      </w:r>
      <w:r w:rsidRPr="0073250F">
        <w:rPr>
          <w:sz w:val="26"/>
          <w:szCs w:val="26"/>
          <w:lang w:val="bg-BG"/>
        </w:rPr>
        <w:t xml:space="preserve"> една услуга идентична или сходна с предмета на поръчката;</w:t>
      </w:r>
    </w:p>
    <w:p w:rsidR="0073250F" w:rsidRPr="0073250F" w:rsidRDefault="0073250F" w:rsidP="0073250F">
      <w:pPr>
        <w:widowControl/>
        <w:numPr>
          <w:ilvl w:val="0"/>
          <w:numId w:val="16"/>
        </w:numPr>
        <w:tabs>
          <w:tab w:val="left" w:pos="709"/>
          <w:tab w:val="left" w:pos="851"/>
        </w:tabs>
        <w:suppressAutoHyphens w:val="0"/>
        <w:autoSpaceDE w:val="0"/>
        <w:autoSpaceDN w:val="0"/>
        <w:adjustRightInd w:val="0"/>
        <w:spacing w:after="200" w:line="276" w:lineRule="auto"/>
        <w:ind w:left="0" w:firstLine="567"/>
        <w:jc w:val="both"/>
        <w:rPr>
          <w:sz w:val="26"/>
          <w:szCs w:val="26"/>
          <w:lang w:val="bg-BG"/>
        </w:rPr>
      </w:pPr>
      <w:r w:rsidRPr="0073250F">
        <w:rPr>
          <w:sz w:val="26"/>
          <w:szCs w:val="26"/>
          <w:lang w:val="bg-BG"/>
        </w:rPr>
        <w:t>Експерт част „Геодезия” – лице, участвало</w:t>
      </w:r>
      <w:r w:rsidRPr="0073250F">
        <w:rPr>
          <w:sz w:val="26"/>
          <w:szCs w:val="26"/>
          <w:lang w:val="ru-RU"/>
        </w:rPr>
        <w:t xml:space="preserve"> в изпълнението на минимум</w:t>
      </w:r>
      <w:r w:rsidRPr="0073250F">
        <w:rPr>
          <w:sz w:val="26"/>
          <w:szCs w:val="26"/>
          <w:lang w:val="bg-BG"/>
        </w:rPr>
        <w:t xml:space="preserve"> една услуга идентична или сходна с предмета на поръчката; </w:t>
      </w:r>
    </w:p>
    <w:p w:rsidR="0073250F" w:rsidRPr="0073250F" w:rsidRDefault="0073250F" w:rsidP="0073250F">
      <w:pPr>
        <w:widowControl/>
        <w:numPr>
          <w:ilvl w:val="0"/>
          <w:numId w:val="16"/>
        </w:numPr>
        <w:tabs>
          <w:tab w:val="left" w:pos="709"/>
          <w:tab w:val="left" w:pos="851"/>
        </w:tabs>
        <w:suppressAutoHyphens w:val="0"/>
        <w:autoSpaceDE w:val="0"/>
        <w:autoSpaceDN w:val="0"/>
        <w:adjustRightInd w:val="0"/>
        <w:spacing w:after="200" w:line="276" w:lineRule="auto"/>
        <w:ind w:left="0" w:firstLine="567"/>
        <w:jc w:val="both"/>
        <w:rPr>
          <w:sz w:val="26"/>
          <w:szCs w:val="26"/>
          <w:lang w:val="bg-BG"/>
        </w:rPr>
      </w:pPr>
      <w:r w:rsidRPr="0073250F">
        <w:rPr>
          <w:sz w:val="26"/>
          <w:szCs w:val="26"/>
          <w:lang w:val="bg-BG"/>
        </w:rPr>
        <w:t>Експерт „Координатор по безопасност и здраве” - лице, участвало</w:t>
      </w:r>
      <w:r w:rsidRPr="0073250F">
        <w:rPr>
          <w:sz w:val="26"/>
          <w:szCs w:val="26"/>
          <w:lang w:val="ru-RU"/>
        </w:rPr>
        <w:t xml:space="preserve"> в изпълнението на минимум</w:t>
      </w:r>
      <w:r w:rsidRPr="0073250F">
        <w:rPr>
          <w:sz w:val="26"/>
          <w:szCs w:val="26"/>
          <w:lang w:val="bg-BG"/>
        </w:rPr>
        <w:t xml:space="preserve"> една услуга идентична или сходна с предмета на поръчката.</w:t>
      </w:r>
    </w:p>
    <w:p w:rsidR="0073250F" w:rsidRPr="0073250F" w:rsidRDefault="0073250F" w:rsidP="0073250F">
      <w:pPr>
        <w:widowControl/>
        <w:suppressAutoHyphens w:val="0"/>
        <w:ind w:firstLine="567"/>
        <w:contextualSpacing/>
        <w:jc w:val="both"/>
        <w:rPr>
          <w:sz w:val="26"/>
          <w:szCs w:val="26"/>
          <w:lang w:val="en-AU" w:eastAsia="bg-BG"/>
        </w:rPr>
      </w:pPr>
      <w:r w:rsidRPr="0073250F">
        <w:rPr>
          <w:sz w:val="26"/>
          <w:szCs w:val="26"/>
          <w:lang w:val="bg-BG" w:eastAsia="bg-BG"/>
        </w:rPr>
        <w:t>Предложе</w:t>
      </w:r>
      <w:r w:rsidRPr="0073250F">
        <w:rPr>
          <w:sz w:val="26"/>
          <w:szCs w:val="26"/>
          <w:lang w:val="en-AU" w:eastAsia="bg-BG"/>
        </w:rPr>
        <w:t xml:space="preserve">ните специалисти </w:t>
      </w:r>
      <w:r w:rsidRPr="0073250F">
        <w:rPr>
          <w:sz w:val="26"/>
          <w:szCs w:val="26"/>
          <w:lang w:val="bg-BG" w:eastAsia="bg-BG"/>
        </w:rPr>
        <w:t>трябва</w:t>
      </w:r>
      <w:r w:rsidRPr="0073250F">
        <w:rPr>
          <w:sz w:val="26"/>
          <w:szCs w:val="26"/>
          <w:lang w:val="en-AU" w:eastAsia="bg-BG"/>
        </w:rPr>
        <w:t xml:space="preserve"> да са вписани в Списъка на екипа на правоспособните физически лица, неразделна част от Удостоверението/Лиценза за </w:t>
      </w:r>
      <w:r w:rsidRPr="0073250F">
        <w:rPr>
          <w:sz w:val="26"/>
          <w:szCs w:val="26"/>
          <w:shd w:val="clear" w:color="auto" w:fill="FEFEFE"/>
          <w:lang w:val="en-AU" w:eastAsia="bg-BG"/>
        </w:rPr>
        <w:t>упражнява</w:t>
      </w:r>
      <w:r w:rsidRPr="0073250F">
        <w:rPr>
          <w:sz w:val="26"/>
          <w:szCs w:val="26"/>
          <w:shd w:val="clear" w:color="auto" w:fill="FEFEFE"/>
          <w:lang w:val="bg-BG" w:eastAsia="bg-BG"/>
        </w:rPr>
        <w:t>не на</w:t>
      </w:r>
      <w:r w:rsidRPr="0073250F">
        <w:rPr>
          <w:sz w:val="26"/>
          <w:szCs w:val="26"/>
          <w:shd w:val="clear" w:color="auto" w:fill="FEFEFE"/>
          <w:lang w:val="en-AU" w:eastAsia="bg-BG"/>
        </w:rPr>
        <w:t xml:space="preserve"> строителен надзор</w:t>
      </w:r>
      <w:r w:rsidRPr="0073250F">
        <w:rPr>
          <w:sz w:val="26"/>
          <w:szCs w:val="26"/>
          <w:lang w:val="en-AU" w:eastAsia="bg-BG"/>
        </w:rPr>
        <w:t>.</w:t>
      </w:r>
    </w:p>
    <w:p w:rsidR="0073250F" w:rsidRPr="0073250F" w:rsidRDefault="0073250F" w:rsidP="0073250F">
      <w:pPr>
        <w:widowControl/>
        <w:suppressAutoHyphens w:val="0"/>
        <w:ind w:firstLine="567"/>
        <w:contextualSpacing/>
        <w:jc w:val="both"/>
        <w:rPr>
          <w:sz w:val="26"/>
          <w:szCs w:val="26"/>
          <w:lang w:val="en-AU" w:eastAsia="bg-BG"/>
        </w:rPr>
      </w:pPr>
      <w:r w:rsidRPr="0073250F">
        <w:rPr>
          <w:sz w:val="26"/>
          <w:szCs w:val="26"/>
          <w:lang w:val="en-AU" w:eastAsia="bg-BG"/>
        </w:rPr>
        <w:t>Под услуги идентична или сходни с предмета на поръчката следва да се разбира услуга/услуги по смисъла на чл. 166, ал. 1, т. 1</w:t>
      </w:r>
      <w:r w:rsidRPr="0073250F">
        <w:rPr>
          <w:sz w:val="26"/>
          <w:szCs w:val="26"/>
          <w:lang w:val="bg-BG" w:eastAsia="bg-BG"/>
        </w:rPr>
        <w:t>, предложение второ</w:t>
      </w:r>
      <w:r w:rsidRPr="0073250F">
        <w:rPr>
          <w:sz w:val="26"/>
          <w:szCs w:val="26"/>
          <w:lang w:val="en-AU" w:eastAsia="bg-BG"/>
        </w:rPr>
        <w:t xml:space="preserve"> от ЗУТ, </w:t>
      </w:r>
      <w:r w:rsidRPr="0073250F">
        <w:rPr>
          <w:sz w:val="26"/>
          <w:szCs w:val="26"/>
          <w:lang w:val="en-AU" w:eastAsia="bg-BG"/>
        </w:rPr>
        <w:lastRenderedPageBreak/>
        <w:t xml:space="preserve">извършени при изпълнение на строителство </w:t>
      </w:r>
      <w:r w:rsidRPr="0073250F">
        <w:rPr>
          <w:sz w:val="26"/>
          <w:szCs w:val="26"/>
          <w:lang w:val="bg-BG" w:eastAsia="bg-BG"/>
        </w:rPr>
        <w:t>и/</w:t>
      </w:r>
      <w:r w:rsidRPr="0073250F">
        <w:rPr>
          <w:sz w:val="26"/>
          <w:szCs w:val="26"/>
          <w:lang w:val="en-AU" w:eastAsia="bg-BG"/>
        </w:rPr>
        <w:t xml:space="preserve">или инженеринг, </w:t>
      </w:r>
      <w:r w:rsidRPr="0073250F">
        <w:rPr>
          <w:bCs/>
          <w:iCs/>
          <w:sz w:val="26"/>
          <w:szCs w:val="26"/>
          <w:lang w:val="en-AU" w:eastAsia="bg-BG"/>
        </w:rPr>
        <w:t xml:space="preserve">свързани с </w:t>
      </w:r>
      <w:r w:rsidRPr="0073250F">
        <w:rPr>
          <w:sz w:val="26"/>
          <w:szCs w:val="26"/>
          <w:lang w:val="en-AU" w:eastAsia="bg-BG"/>
        </w:rPr>
        <w:t xml:space="preserve">изграждане и/или реконструкция и/или </w:t>
      </w:r>
      <w:r w:rsidRPr="0073250F">
        <w:rPr>
          <w:sz w:val="26"/>
          <w:szCs w:val="26"/>
          <w:lang w:val="bg-BG" w:eastAsia="bg-BG"/>
        </w:rPr>
        <w:t xml:space="preserve">ремонт и/или </w:t>
      </w:r>
      <w:r w:rsidRPr="0073250F">
        <w:rPr>
          <w:sz w:val="26"/>
          <w:szCs w:val="26"/>
          <w:lang w:val="en-AU" w:eastAsia="bg-BG"/>
        </w:rPr>
        <w:t xml:space="preserve">рехабилитация на </w:t>
      </w:r>
      <w:r w:rsidRPr="0073250F">
        <w:rPr>
          <w:sz w:val="26"/>
          <w:szCs w:val="26"/>
          <w:lang w:val="bg-BG" w:eastAsia="bg-BG"/>
        </w:rPr>
        <w:t xml:space="preserve">пътна и/или </w:t>
      </w:r>
      <w:r w:rsidRPr="0073250F">
        <w:rPr>
          <w:sz w:val="26"/>
          <w:szCs w:val="26"/>
          <w:lang w:val="en-AU" w:eastAsia="bg-BG"/>
        </w:rPr>
        <w:t>улична мреж</w:t>
      </w:r>
      <w:r w:rsidRPr="0073250F">
        <w:rPr>
          <w:sz w:val="26"/>
          <w:szCs w:val="26"/>
          <w:lang w:val="bg-BG" w:eastAsia="bg-BG"/>
        </w:rPr>
        <w:t>а</w:t>
      </w:r>
      <w:r w:rsidRPr="0073250F">
        <w:rPr>
          <w:bCs/>
          <w:iCs/>
          <w:sz w:val="26"/>
          <w:szCs w:val="26"/>
          <w:lang w:val="en-AU" w:eastAsia="bg-BG"/>
        </w:rPr>
        <w:t>.</w:t>
      </w:r>
    </w:p>
    <w:p w:rsidR="0073250F" w:rsidRPr="0073250F" w:rsidRDefault="0073250F" w:rsidP="0073250F">
      <w:pPr>
        <w:widowControl/>
        <w:shd w:val="clear" w:color="auto" w:fill="FFFFFF"/>
        <w:tabs>
          <w:tab w:val="num" w:pos="426"/>
        </w:tabs>
        <w:suppressAutoHyphens w:val="0"/>
        <w:ind w:firstLine="567"/>
        <w:jc w:val="both"/>
        <w:rPr>
          <w:i/>
          <w:color w:val="auto"/>
          <w:sz w:val="26"/>
          <w:szCs w:val="26"/>
          <w:lang w:val="bg-BG"/>
        </w:rPr>
      </w:pPr>
      <w:r w:rsidRPr="0073250F">
        <w:rPr>
          <w:b/>
          <w:i/>
          <w:color w:val="auto"/>
          <w:sz w:val="26"/>
          <w:szCs w:val="26"/>
          <w:u w:val="single"/>
          <w:lang w:val="en-GB"/>
        </w:rPr>
        <w:t>Уточнение:</w:t>
      </w:r>
      <w:r w:rsidRPr="0073250F">
        <w:rPr>
          <w:i/>
          <w:color w:val="auto"/>
          <w:sz w:val="26"/>
          <w:szCs w:val="26"/>
          <w:lang w:val="en-GB"/>
        </w:rPr>
        <w:t xml:space="preserve"> При използването на експерти - чуждестранни лица, доказването на съответствие с поставените изисквания за образователно – квалификационна степен се удостоверява и с посочване на еквивалентни на изброените по-горе специалности.</w:t>
      </w:r>
      <w:r w:rsidRPr="0073250F">
        <w:rPr>
          <w:i/>
          <w:color w:val="auto"/>
          <w:sz w:val="26"/>
          <w:szCs w:val="26"/>
          <w:lang w:val="bg-BG"/>
        </w:rPr>
        <w:t xml:space="preserve"> </w:t>
      </w:r>
      <w:r w:rsidRPr="0073250F">
        <w:rPr>
          <w:i/>
          <w:color w:val="auto"/>
          <w:sz w:val="26"/>
          <w:szCs w:val="26"/>
          <w:lang w:val="en-GB"/>
        </w:rPr>
        <w:t xml:space="preserve">Прилагат се разпоредбите на Директива 2005/26/ЕО, както и условията и реда за признаване на професионални квалификации, придобити в други държави членки и в трети държави, с цел достъп и упражняване на регулирани професии в Република България. </w:t>
      </w:r>
    </w:p>
    <w:p w:rsidR="0073250F" w:rsidRPr="0073250F" w:rsidRDefault="0073250F" w:rsidP="0073250F">
      <w:pPr>
        <w:widowControl/>
        <w:tabs>
          <w:tab w:val="num" w:pos="0"/>
        </w:tabs>
        <w:suppressAutoHyphens w:val="0"/>
        <w:ind w:firstLine="567"/>
        <w:jc w:val="both"/>
        <w:rPr>
          <w:color w:val="auto"/>
          <w:sz w:val="26"/>
          <w:szCs w:val="26"/>
          <w:lang w:val="bg-BG"/>
        </w:rPr>
      </w:pPr>
      <w:r w:rsidRPr="0073250F">
        <w:rPr>
          <w:color w:val="auto"/>
          <w:sz w:val="26"/>
          <w:szCs w:val="26"/>
          <w:lang w:val="bg-BG"/>
        </w:rPr>
        <w:t>Когато участникът е установен и регистриран извън Република България, се представя Списък на експертите като притежаваните от тях специалности и правоспособност, следва да съответстват на изискуемите или да са еквивалентни, съобразно законодателството на държавата, в която е придобил образователно-квалификационната си степен и специалност конкретния експерт.</w:t>
      </w:r>
    </w:p>
    <w:p w:rsidR="0073250F" w:rsidRPr="0073250F" w:rsidRDefault="0073250F" w:rsidP="0073250F">
      <w:pPr>
        <w:widowControl/>
        <w:tabs>
          <w:tab w:val="num" w:pos="0"/>
          <w:tab w:val="left" w:pos="720"/>
        </w:tabs>
        <w:suppressAutoHyphens w:val="0"/>
        <w:autoSpaceDE w:val="0"/>
        <w:autoSpaceDN w:val="0"/>
        <w:adjustRightInd w:val="0"/>
        <w:ind w:firstLine="567"/>
        <w:jc w:val="both"/>
        <w:rPr>
          <w:color w:val="auto"/>
          <w:sz w:val="26"/>
          <w:szCs w:val="26"/>
          <w:lang w:val="bg-BG"/>
        </w:rPr>
      </w:pPr>
      <w:r w:rsidRPr="0073250F">
        <w:rPr>
          <w:b/>
          <w:color w:val="auto"/>
          <w:sz w:val="26"/>
          <w:szCs w:val="26"/>
          <w:u w:val="single"/>
          <w:lang w:val="bg-BG"/>
        </w:rPr>
        <w:t>Доказва се със:</w:t>
      </w:r>
      <w:r w:rsidRPr="0073250F">
        <w:rPr>
          <w:color w:val="auto"/>
          <w:sz w:val="26"/>
          <w:szCs w:val="26"/>
          <w:lang w:val="bg-BG"/>
        </w:rPr>
        <w:t xml:space="preserve"> Участникът декларира съответствие с поставеното изискване чрез представяне на Единния европейски документ за обществени поръчки (</w:t>
      </w:r>
      <w:r w:rsidRPr="0073250F">
        <w:rPr>
          <w:color w:val="auto"/>
          <w:sz w:val="26"/>
          <w:szCs w:val="26"/>
        </w:rPr>
        <w:t>ЕЕДОП</w:t>
      </w:r>
      <w:r w:rsidRPr="0073250F">
        <w:rPr>
          <w:color w:val="auto"/>
          <w:sz w:val="26"/>
          <w:szCs w:val="26"/>
          <w:lang w:val="bg-BG"/>
        </w:rPr>
        <w:t>), като представи Списък на персонала, който ще изпълнява поръчката и/или на членовете на ръководния състав, които ще отговарят за изпълнението, в който е посочена професионалната компетентност на лицата, в това число:</w:t>
      </w:r>
    </w:p>
    <w:p w:rsidR="0073250F" w:rsidRPr="0073250F" w:rsidRDefault="0073250F" w:rsidP="0073250F">
      <w:pPr>
        <w:widowControl/>
        <w:numPr>
          <w:ilvl w:val="0"/>
          <w:numId w:val="20"/>
        </w:numPr>
        <w:tabs>
          <w:tab w:val="num" w:pos="0"/>
          <w:tab w:val="left" w:pos="720"/>
          <w:tab w:val="left" w:pos="993"/>
        </w:tabs>
        <w:suppressAutoHyphens w:val="0"/>
        <w:autoSpaceDE w:val="0"/>
        <w:autoSpaceDN w:val="0"/>
        <w:adjustRightInd w:val="0"/>
        <w:spacing w:after="200" w:line="276" w:lineRule="auto"/>
        <w:ind w:left="0" w:firstLine="567"/>
        <w:jc w:val="both"/>
        <w:rPr>
          <w:color w:val="auto"/>
          <w:sz w:val="26"/>
          <w:szCs w:val="26"/>
          <w:shd w:val="clear" w:color="auto" w:fill="FFFFFF"/>
        </w:rPr>
      </w:pPr>
      <w:r w:rsidRPr="0073250F">
        <w:rPr>
          <w:color w:val="auto"/>
          <w:sz w:val="26"/>
          <w:szCs w:val="26"/>
          <w:shd w:val="clear" w:color="auto" w:fill="FFFFFF"/>
          <w:lang w:val="bg-BG"/>
        </w:rPr>
        <w:t>Експерт/специалист (трите имена и позиция/длъжност, която ще заема лицето при изпълнение на обществената поръчка);</w:t>
      </w:r>
    </w:p>
    <w:p w:rsidR="0073250F" w:rsidRPr="0073250F" w:rsidRDefault="0073250F" w:rsidP="0073250F">
      <w:pPr>
        <w:widowControl/>
        <w:numPr>
          <w:ilvl w:val="0"/>
          <w:numId w:val="20"/>
        </w:numPr>
        <w:tabs>
          <w:tab w:val="num" w:pos="0"/>
          <w:tab w:val="left" w:pos="720"/>
          <w:tab w:val="left" w:pos="993"/>
        </w:tabs>
        <w:suppressAutoHyphens w:val="0"/>
        <w:autoSpaceDE w:val="0"/>
        <w:autoSpaceDN w:val="0"/>
        <w:adjustRightInd w:val="0"/>
        <w:spacing w:after="200" w:line="276" w:lineRule="auto"/>
        <w:ind w:left="0" w:firstLine="567"/>
        <w:jc w:val="both"/>
        <w:rPr>
          <w:color w:val="auto"/>
          <w:sz w:val="26"/>
          <w:szCs w:val="26"/>
          <w:shd w:val="clear" w:color="auto" w:fill="FFFFFF"/>
        </w:rPr>
      </w:pPr>
      <w:r w:rsidRPr="0073250F">
        <w:rPr>
          <w:color w:val="auto"/>
          <w:sz w:val="26"/>
          <w:szCs w:val="26"/>
          <w:shd w:val="clear" w:color="auto" w:fill="FFFFFF"/>
          <w:lang w:val="bg-BG"/>
        </w:rPr>
        <w:t>Образование (степен, специалност, година на дипломиране, номер на диплома, учебно заведение);</w:t>
      </w:r>
    </w:p>
    <w:p w:rsidR="0073250F" w:rsidRPr="0073250F" w:rsidRDefault="0073250F" w:rsidP="0073250F">
      <w:pPr>
        <w:widowControl/>
        <w:numPr>
          <w:ilvl w:val="0"/>
          <w:numId w:val="20"/>
        </w:numPr>
        <w:tabs>
          <w:tab w:val="num" w:pos="0"/>
          <w:tab w:val="left" w:pos="720"/>
          <w:tab w:val="left" w:pos="993"/>
        </w:tabs>
        <w:suppressAutoHyphens w:val="0"/>
        <w:autoSpaceDE w:val="0"/>
        <w:autoSpaceDN w:val="0"/>
        <w:adjustRightInd w:val="0"/>
        <w:spacing w:after="200" w:line="276" w:lineRule="auto"/>
        <w:ind w:left="0" w:firstLine="567"/>
        <w:jc w:val="both"/>
        <w:rPr>
          <w:color w:val="auto"/>
          <w:sz w:val="26"/>
          <w:szCs w:val="26"/>
          <w:shd w:val="clear" w:color="auto" w:fill="FFFFFF"/>
        </w:rPr>
      </w:pPr>
      <w:r w:rsidRPr="0073250F">
        <w:rPr>
          <w:color w:val="auto"/>
          <w:sz w:val="26"/>
          <w:szCs w:val="26"/>
          <w:shd w:val="clear" w:color="auto" w:fill="FFFFFF"/>
          <w:lang w:val="bg-BG"/>
        </w:rPr>
        <w:t>Професионална квалификация (направление, година на придобиване, номер на издадения документ, издател);</w:t>
      </w:r>
    </w:p>
    <w:p w:rsidR="0073250F" w:rsidRPr="0073250F" w:rsidRDefault="0073250F" w:rsidP="0073250F">
      <w:pPr>
        <w:widowControl/>
        <w:numPr>
          <w:ilvl w:val="0"/>
          <w:numId w:val="20"/>
        </w:numPr>
        <w:tabs>
          <w:tab w:val="num" w:pos="0"/>
          <w:tab w:val="left" w:pos="720"/>
          <w:tab w:val="left" w:pos="993"/>
        </w:tabs>
        <w:suppressAutoHyphens w:val="0"/>
        <w:autoSpaceDE w:val="0"/>
        <w:autoSpaceDN w:val="0"/>
        <w:adjustRightInd w:val="0"/>
        <w:spacing w:after="200" w:line="276" w:lineRule="auto"/>
        <w:ind w:left="0" w:firstLine="567"/>
        <w:jc w:val="both"/>
        <w:rPr>
          <w:color w:val="auto"/>
          <w:sz w:val="26"/>
          <w:szCs w:val="26"/>
          <w:shd w:val="clear" w:color="auto" w:fill="FFFFFF"/>
        </w:rPr>
      </w:pPr>
      <w:r w:rsidRPr="0073250F">
        <w:rPr>
          <w:color w:val="auto"/>
          <w:sz w:val="26"/>
          <w:szCs w:val="26"/>
          <w:shd w:val="clear" w:color="auto" w:fill="FFFFFF"/>
          <w:lang w:val="bg-BG"/>
        </w:rPr>
        <w:t>Професионален опит (месторабота, период, длъжност, основни функции).</w:t>
      </w:r>
    </w:p>
    <w:p w:rsidR="0073250F" w:rsidRPr="0073250F" w:rsidRDefault="0073250F" w:rsidP="0073250F">
      <w:pPr>
        <w:widowControl/>
        <w:tabs>
          <w:tab w:val="num" w:pos="0"/>
          <w:tab w:val="left" w:pos="720"/>
        </w:tabs>
        <w:suppressAutoHyphens w:val="0"/>
        <w:autoSpaceDE w:val="0"/>
        <w:autoSpaceDN w:val="0"/>
        <w:adjustRightInd w:val="0"/>
        <w:ind w:firstLine="567"/>
        <w:jc w:val="both"/>
        <w:rPr>
          <w:i/>
          <w:color w:val="auto"/>
          <w:sz w:val="26"/>
          <w:szCs w:val="26"/>
          <w:shd w:val="clear" w:color="auto" w:fill="FFFFFF"/>
        </w:rPr>
      </w:pPr>
      <w:r w:rsidRPr="0073250F">
        <w:rPr>
          <w:i/>
          <w:color w:val="auto"/>
          <w:sz w:val="26"/>
          <w:szCs w:val="26"/>
          <w:shd w:val="clear" w:color="auto" w:fill="FFFFFF"/>
          <w:lang w:val="bg-BG"/>
        </w:rPr>
        <w:t>Информацията се посочва в Част ІV. „Критерий за подбор”, буква „В”, „Технически и професионални способности”, т. 6) от ЕЕДОП.</w:t>
      </w:r>
    </w:p>
    <w:p w:rsidR="0073250F" w:rsidRPr="0073250F" w:rsidRDefault="0073250F" w:rsidP="0073250F">
      <w:pPr>
        <w:widowControl/>
        <w:tabs>
          <w:tab w:val="num" w:pos="0"/>
        </w:tabs>
        <w:suppressAutoHyphens w:val="0"/>
        <w:ind w:firstLine="567"/>
        <w:jc w:val="both"/>
        <w:rPr>
          <w:i/>
          <w:color w:val="auto"/>
          <w:sz w:val="26"/>
          <w:szCs w:val="26"/>
          <w:lang w:val="bg-BG"/>
        </w:rPr>
      </w:pPr>
      <w:r w:rsidRPr="0073250F">
        <w:rPr>
          <w:i/>
          <w:sz w:val="26"/>
          <w:szCs w:val="26"/>
          <w:u w:val="single"/>
          <w:lang w:val="en-GB"/>
        </w:rPr>
        <w:t xml:space="preserve">При </w:t>
      </w:r>
      <w:r w:rsidRPr="0073250F">
        <w:rPr>
          <w:i/>
          <w:sz w:val="26"/>
          <w:szCs w:val="26"/>
          <w:u w:val="single"/>
        </w:rPr>
        <w:t>условията на</w:t>
      </w:r>
      <w:r w:rsidRPr="0073250F">
        <w:rPr>
          <w:i/>
          <w:sz w:val="26"/>
          <w:szCs w:val="26"/>
          <w:u w:val="single"/>
          <w:lang w:val="bg-BG"/>
        </w:rPr>
        <w:t xml:space="preserve"> </w:t>
      </w:r>
      <w:r w:rsidRPr="0073250F">
        <w:rPr>
          <w:i/>
          <w:sz w:val="26"/>
          <w:szCs w:val="26"/>
          <w:u w:val="single"/>
        </w:rPr>
        <w:t>чл. 67, ал. 5 от ЗОП възложителят може да изиск</w:t>
      </w:r>
      <w:r w:rsidRPr="0073250F">
        <w:rPr>
          <w:i/>
          <w:sz w:val="26"/>
          <w:szCs w:val="26"/>
          <w:u w:val="single"/>
          <w:lang w:val="en-GB"/>
        </w:rPr>
        <w:t>а</w:t>
      </w:r>
      <w:r w:rsidRPr="0073250F">
        <w:rPr>
          <w:i/>
          <w:sz w:val="26"/>
          <w:szCs w:val="26"/>
          <w:u w:val="single"/>
        </w:rPr>
        <w:t xml:space="preserve"> документи, чрез които се доказва </w:t>
      </w:r>
      <w:r w:rsidRPr="0073250F">
        <w:rPr>
          <w:i/>
          <w:sz w:val="26"/>
          <w:szCs w:val="26"/>
          <w:u w:val="single"/>
          <w:lang w:val="en-GB"/>
        </w:rPr>
        <w:t xml:space="preserve">декларираната в </w:t>
      </w:r>
      <w:r w:rsidRPr="0073250F">
        <w:rPr>
          <w:i/>
          <w:sz w:val="26"/>
          <w:szCs w:val="26"/>
          <w:u w:val="single"/>
        </w:rPr>
        <w:t>ЕЕДОП</w:t>
      </w:r>
      <w:r w:rsidRPr="0073250F">
        <w:rPr>
          <w:i/>
          <w:sz w:val="26"/>
          <w:szCs w:val="26"/>
          <w:u w:val="single"/>
          <w:lang w:val="bg-BG"/>
        </w:rPr>
        <w:t xml:space="preserve"> </w:t>
      </w:r>
      <w:r w:rsidRPr="0073250F">
        <w:rPr>
          <w:i/>
          <w:sz w:val="26"/>
          <w:szCs w:val="26"/>
          <w:u w:val="single"/>
        </w:rPr>
        <w:t>информация</w:t>
      </w:r>
      <w:r w:rsidRPr="0073250F">
        <w:rPr>
          <w:i/>
          <w:sz w:val="26"/>
          <w:szCs w:val="26"/>
          <w:lang w:val="en-GB"/>
        </w:rPr>
        <w:t xml:space="preserve"> - Списък на персонала, който ще изпълнява поръчката и/или на членовете на ръководния състав, които ще отговарят за изпълнението, в който е посочена професионалната компетентност на лицата</w:t>
      </w:r>
      <w:r w:rsidRPr="0073250F">
        <w:rPr>
          <w:i/>
          <w:sz w:val="26"/>
          <w:szCs w:val="26"/>
          <w:lang w:val="bg-BG"/>
        </w:rPr>
        <w:t>.</w:t>
      </w:r>
    </w:p>
    <w:p w:rsidR="0073250F" w:rsidRPr="0073250F" w:rsidRDefault="0073250F" w:rsidP="0073250F">
      <w:pPr>
        <w:tabs>
          <w:tab w:val="num" w:pos="0"/>
        </w:tabs>
        <w:spacing w:line="276" w:lineRule="auto"/>
        <w:ind w:firstLine="567"/>
        <w:jc w:val="both"/>
        <w:rPr>
          <w:rFonts w:eastAsia="Calibri"/>
          <w:noProof/>
          <w:sz w:val="26"/>
          <w:szCs w:val="26"/>
        </w:rPr>
      </w:pPr>
      <w:r w:rsidRPr="0073250F">
        <w:rPr>
          <w:rFonts w:eastAsia="Calibri"/>
          <w:b/>
          <w:noProof/>
          <w:sz w:val="26"/>
          <w:szCs w:val="26"/>
        </w:rPr>
        <w:t>Избраният изпълнител представя</w:t>
      </w:r>
      <w:r w:rsidRPr="0073250F">
        <w:rPr>
          <w:rFonts w:eastAsia="Calibri"/>
          <w:noProof/>
          <w:sz w:val="26"/>
          <w:szCs w:val="26"/>
        </w:rPr>
        <w:t xml:space="preserve"> Списък на персонала, който ще изпълнява поръчката и/или на членовете на ръководния състав, които ще отговарят за изпълнението, в който е посочена професионалната компетентност на лицата /Образец към документацията/.</w:t>
      </w:r>
    </w:p>
    <w:p w:rsidR="0073250F" w:rsidRPr="0073250F" w:rsidRDefault="0073250F" w:rsidP="0073250F">
      <w:pPr>
        <w:widowControl/>
        <w:tabs>
          <w:tab w:val="num" w:pos="0"/>
        </w:tabs>
        <w:suppressAutoHyphens w:val="0"/>
        <w:ind w:firstLine="567"/>
        <w:jc w:val="both"/>
        <w:rPr>
          <w:bCs/>
          <w:iCs/>
          <w:color w:val="auto"/>
          <w:sz w:val="26"/>
          <w:szCs w:val="26"/>
          <w:lang w:val="bg-BG"/>
        </w:rPr>
      </w:pPr>
      <w:r w:rsidRPr="0073250F">
        <w:rPr>
          <w:bCs/>
          <w:iCs/>
          <w:color w:val="auto"/>
          <w:sz w:val="26"/>
          <w:szCs w:val="26"/>
        </w:rPr>
        <w:t>Чуждестранните участници представят еквивалентни на посочените документи съобразно законодателството си</w:t>
      </w:r>
      <w:r w:rsidRPr="0073250F">
        <w:rPr>
          <w:bCs/>
          <w:iCs/>
          <w:color w:val="auto"/>
          <w:sz w:val="26"/>
          <w:szCs w:val="26"/>
          <w:lang w:val="bg-BG"/>
        </w:rPr>
        <w:t>.</w:t>
      </w:r>
    </w:p>
    <w:p w:rsidR="0073250F" w:rsidRPr="0073250F" w:rsidRDefault="0073250F" w:rsidP="0073250F">
      <w:pPr>
        <w:widowControl/>
        <w:tabs>
          <w:tab w:val="num" w:pos="0"/>
        </w:tabs>
        <w:suppressAutoHyphens w:val="0"/>
        <w:ind w:firstLine="567"/>
        <w:jc w:val="both"/>
        <w:rPr>
          <w:bCs/>
          <w:iCs/>
          <w:color w:val="auto"/>
          <w:sz w:val="26"/>
          <w:szCs w:val="26"/>
        </w:rPr>
      </w:pPr>
      <w:r w:rsidRPr="0073250F">
        <w:rPr>
          <w:bCs/>
          <w:iCs/>
          <w:color w:val="auto"/>
          <w:sz w:val="26"/>
          <w:szCs w:val="26"/>
          <w:lang w:val="bg-BG"/>
        </w:rPr>
        <w:t xml:space="preserve">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w:t>
      </w:r>
      <w:r w:rsidRPr="0073250F">
        <w:rPr>
          <w:bCs/>
          <w:iCs/>
          <w:color w:val="auto"/>
          <w:sz w:val="26"/>
          <w:szCs w:val="26"/>
          <w:lang w:val="bg-BG"/>
        </w:rPr>
        <w:lastRenderedPageBreak/>
        <w:t>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73250F" w:rsidRPr="0073250F" w:rsidRDefault="0073250F" w:rsidP="0073250F">
      <w:pPr>
        <w:widowControl/>
        <w:tabs>
          <w:tab w:val="num" w:pos="0"/>
        </w:tabs>
        <w:suppressAutoHyphens w:val="0"/>
        <w:ind w:firstLine="567"/>
        <w:jc w:val="both"/>
        <w:rPr>
          <w:color w:val="auto"/>
          <w:sz w:val="26"/>
          <w:szCs w:val="26"/>
          <w:lang w:val="bg-BG"/>
        </w:rPr>
      </w:pPr>
      <w:r w:rsidRPr="0073250F">
        <w:rPr>
          <w:color w:val="auto"/>
          <w:sz w:val="26"/>
          <w:szCs w:val="26"/>
          <w:lang w:val="ru-RU"/>
        </w:rPr>
        <w:t xml:space="preserve">Ако участник в процедурата е обединение, което не е юридическо лице, </w:t>
      </w:r>
      <w:r w:rsidRPr="0073250F">
        <w:rPr>
          <w:color w:val="auto"/>
          <w:sz w:val="26"/>
          <w:szCs w:val="26"/>
          <w:lang w:val="bg-BG"/>
        </w:rPr>
        <w:t>„</w:t>
      </w:r>
      <w:r w:rsidRPr="0073250F">
        <w:rPr>
          <w:color w:val="auto"/>
          <w:sz w:val="26"/>
          <w:szCs w:val="26"/>
          <w:lang w:val="ru-RU"/>
        </w:rPr>
        <w:t>Списъкът</w:t>
      </w:r>
      <w:r w:rsidRPr="0073250F">
        <w:rPr>
          <w:color w:val="auto"/>
          <w:sz w:val="26"/>
          <w:szCs w:val="26"/>
          <w:lang w:val="bg-BG"/>
        </w:rPr>
        <w:t>”</w:t>
      </w:r>
      <w:r w:rsidRPr="0073250F">
        <w:rPr>
          <w:color w:val="auto"/>
          <w:sz w:val="26"/>
          <w:szCs w:val="26"/>
          <w:lang w:val="ru-RU"/>
        </w:rPr>
        <w:t xml:space="preserve"> се попълва само от онези членове в обединението, чрез които обединението доказва, че отговаря на поставения критерий за подбор. </w:t>
      </w:r>
      <w:r w:rsidRPr="0073250F">
        <w:rPr>
          <w:color w:val="auto"/>
          <w:sz w:val="26"/>
          <w:szCs w:val="26"/>
          <w:lang w:val="bg-BG"/>
        </w:rPr>
        <w:t xml:space="preserve">  </w:t>
      </w:r>
    </w:p>
    <w:p w:rsidR="0073250F" w:rsidRPr="0073250F" w:rsidRDefault="0073250F" w:rsidP="0073250F">
      <w:pPr>
        <w:widowControl/>
        <w:suppressAutoHyphens w:val="0"/>
        <w:ind w:firstLine="567"/>
        <w:jc w:val="both"/>
        <w:rPr>
          <w:b/>
          <w:i/>
          <w:color w:val="auto"/>
          <w:sz w:val="26"/>
          <w:szCs w:val="26"/>
          <w:lang w:val="bg-BG"/>
        </w:rPr>
      </w:pPr>
      <w:r w:rsidRPr="0073250F">
        <w:rPr>
          <w:b/>
          <w:i/>
          <w:color w:val="auto"/>
          <w:sz w:val="26"/>
          <w:szCs w:val="26"/>
          <w:u w:val="single"/>
          <w:lang w:val="en-GB"/>
        </w:rPr>
        <w:t>Мотиви за определяне:</w:t>
      </w:r>
      <w:r w:rsidRPr="0073250F">
        <w:rPr>
          <w:b/>
          <w:i/>
          <w:color w:val="auto"/>
          <w:sz w:val="26"/>
          <w:szCs w:val="26"/>
          <w:lang w:val="bg-BG"/>
        </w:rPr>
        <w:t xml:space="preserve"> </w:t>
      </w:r>
    </w:p>
    <w:p w:rsidR="0073250F" w:rsidRPr="0073250F" w:rsidRDefault="0073250F" w:rsidP="0073250F">
      <w:pPr>
        <w:widowControl/>
        <w:suppressAutoHyphens w:val="0"/>
        <w:ind w:firstLine="567"/>
        <w:jc w:val="both"/>
        <w:rPr>
          <w:sz w:val="26"/>
          <w:szCs w:val="26"/>
          <w:lang w:val="bg-BG" w:eastAsia="bg-BG"/>
        </w:rPr>
      </w:pPr>
      <w:r w:rsidRPr="0073250F">
        <w:rPr>
          <w:sz w:val="26"/>
          <w:szCs w:val="26"/>
          <w:lang w:val="en-GB"/>
        </w:rPr>
        <w:t xml:space="preserve">Възможността за включване на такъв критерий за подбор е изрично предвидена и в </w:t>
      </w:r>
      <w:r w:rsidRPr="0073250F">
        <w:rPr>
          <w:bCs/>
          <w:sz w:val="26"/>
          <w:szCs w:val="26"/>
          <w:lang w:val="bg-BG" w:eastAsia="ar-SA"/>
        </w:rPr>
        <w:t xml:space="preserve">чл.63, ал. 1, </w:t>
      </w:r>
      <w:r w:rsidRPr="0073250F">
        <w:rPr>
          <w:sz w:val="26"/>
          <w:szCs w:val="26"/>
          <w:lang w:val="ru-RU"/>
        </w:rPr>
        <w:t>т. 2 и 5</w:t>
      </w:r>
      <w:r w:rsidRPr="0073250F">
        <w:rPr>
          <w:sz w:val="26"/>
          <w:szCs w:val="26"/>
          <w:lang w:val="bg-BG"/>
        </w:rPr>
        <w:t xml:space="preserve"> </w:t>
      </w:r>
      <w:r w:rsidRPr="0073250F">
        <w:rPr>
          <w:bCs/>
          <w:sz w:val="26"/>
          <w:szCs w:val="26"/>
          <w:lang w:val="bg-BG" w:eastAsia="ar-SA"/>
        </w:rPr>
        <w:t>от ЗОП</w:t>
      </w:r>
      <w:r w:rsidRPr="0073250F">
        <w:rPr>
          <w:sz w:val="26"/>
          <w:szCs w:val="26"/>
          <w:lang w:val="en-GB"/>
        </w:rPr>
        <w:t>.</w:t>
      </w:r>
      <w:r w:rsidRPr="0073250F">
        <w:rPr>
          <w:sz w:val="26"/>
          <w:szCs w:val="26"/>
          <w:lang w:val="bg-BG"/>
        </w:rPr>
        <w:t xml:space="preserve"> Залагането на подобен критерий е в съответствие и с чл. 167 от ЗУТ и чл. 6 от </w:t>
      </w:r>
      <w:r w:rsidRPr="0073250F">
        <w:rPr>
          <w:color w:val="auto"/>
          <w:sz w:val="26"/>
          <w:szCs w:val="26"/>
          <w:lang w:val="en-GB"/>
        </w:rPr>
        <w:t>Наредба № РД-02-20-25 от 3.12.2012 г. за условията и реда за издаване на удостоверение за вписване в регистъра на консултантите за оценяване на съответствието на инвестиционните проекти и/или упражняване на строителен надзор</w:t>
      </w:r>
      <w:r w:rsidRPr="0073250F">
        <w:rPr>
          <w:bCs/>
          <w:sz w:val="26"/>
          <w:szCs w:val="26"/>
          <w:lang w:val="bg-BG"/>
        </w:rPr>
        <w:t xml:space="preserve">. </w:t>
      </w:r>
      <w:r w:rsidRPr="0073250F">
        <w:rPr>
          <w:sz w:val="26"/>
          <w:szCs w:val="26"/>
          <w:lang w:val="bg-BG"/>
        </w:rPr>
        <w:t xml:space="preserve"> </w:t>
      </w:r>
    </w:p>
    <w:p w:rsidR="0073250F" w:rsidRPr="0073250F" w:rsidRDefault="0073250F" w:rsidP="0073250F">
      <w:pPr>
        <w:widowControl/>
        <w:suppressAutoHyphens w:val="0"/>
        <w:ind w:firstLine="567"/>
        <w:jc w:val="both"/>
        <w:rPr>
          <w:sz w:val="26"/>
          <w:szCs w:val="26"/>
          <w:lang w:val="bg-BG"/>
        </w:rPr>
      </w:pPr>
      <w:r w:rsidRPr="0073250F">
        <w:rPr>
          <w:sz w:val="26"/>
          <w:szCs w:val="26"/>
          <w:lang w:val="bg-BG"/>
        </w:rPr>
        <w:t>Цитираните</w:t>
      </w:r>
      <w:r w:rsidRPr="0073250F">
        <w:rPr>
          <w:sz w:val="26"/>
          <w:szCs w:val="26"/>
        </w:rPr>
        <w:t xml:space="preserve"> изисквания към ключовите експерти</w:t>
      </w:r>
      <w:r w:rsidRPr="0073250F">
        <w:rPr>
          <w:sz w:val="26"/>
          <w:szCs w:val="26"/>
          <w:lang w:val="bg-BG"/>
        </w:rPr>
        <w:t xml:space="preserve"> от екипа</w:t>
      </w:r>
      <w:r w:rsidRPr="0073250F">
        <w:rPr>
          <w:sz w:val="26"/>
          <w:szCs w:val="26"/>
        </w:rPr>
        <w:t xml:space="preserve">, </w:t>
      </w:r>
      <w:r w:rsidRPr="0073250F">
        <w:rPr>
          <w:sz w:val="26"/>
          <w:szCs w:val="26"/>
          <w:lang w:val="bg-BG"/>
        </w:rPr>
        <w:t>са</w:t>
      </w:r>
      <w:r w:rsidRPr="0073250F">
        <w:rPr>
          <w:sz w:val="26"/>
          <w:szCs w:val="26"/>
        </w:rPr>
        <w:t xml:space="preserve"> заложени в изпълнение на разпоредбата на </w:t>
      </w:r>
      <w:r w:rsidRPr="0073250F">
        <w:rPr>
          <w:sz w:val="26"/>
          <w:szCs w:val="26"/>
          <w:lang w:val="bg-BG"/>
        </w:rPr>
        <w:t>чл. 63, ал. 1, т. 5 от ЗОП,</w:t>
      </w:r>
      <w:r w:rsidRPr="0073250F">
        <w:rPr>
          <w:sz w:val="26"/>
          <w:szCs w:val="26"/>
        </w:rPr>
        <w:t xml:space="preserve"> съгласно която, възложителят може да изиска участниците да разполагат с персонал и/или ръководен състав с необходимата професионална компетентност за изпълнението на предмета на поръчката.</w:t>
      </w:r>
      <w:r w:rsidRPr="0073250F">
        <w:rPr>
          <w:sz w:val="26"/>
          <w:szCs w:val="26"/>
          <w:lang w:val="bg-BG"/>
        </w:rPr>
        <w:t xml:space="preserve"> Конкретните изисквания за най-важните експерти, са напълно съобразени с вида, характера и сложността на обекта и по никакъв начин не ограничават конкуренцията или участието на потенциални участници в процедурата.</w:t>
      </w:r>
    </w:p>
    <w:p w:rsidR="0073250F" w:rsidRPr="0073250F" w:rsidRDefault="0073250F" w:rsidP="0073250F">
      <w:pPr>
        <w:widowControl/>
        <w:suppressAutoHyphens w:val="0"/>
        <w:ind w:firstLine="567"/>
        <w:jc w:val="both"/>
        <w:rPr>
          <w:sz w:val="26"/>
          <w:szCs w:val="26"/>
          <w:lang w:val="bg-BG"/>
        </w:rPr>
      </w:pPr>
      <w:r w:rsidRPr="0073250F">
        <w:rPr>
          <w:sz w:val="26"/>
          <w:szCs w:val="26"/>
        </w:rPr>
        <w:t>Самото понятие "професионална компетентност", </w:t>
      </w:r>
      <w:hyperlink r:id="rId12" w:history="1">
        <w:r w:rsidRPr="0073250F">
          <w:rPr>
            <w:sz w:val="26"/>
            <w:szCs w:val="26"/>
            <w:u w:val="single"/>
          </w:rPr>
          <w:t>ЗОП</w:t>
        </w:r>
      </w:hyperlink>
      <w:r w:rsidRPr="0073250F">
        <w:rPr>
          <w:sz w:val="26"/>
          <w:szCs w:val="26"/>
        </w:rPr>
        <w:t> определя като наличието на знания, получени чрез образование или допълнителна квалификация, и/или на умения, усвоени в процеса на упражняване на определена длъжност или позиция в изпълнение на трудови, служебни или граждански правоотношения (</w:t>
      </w:r>
      <w:hyperlink r:id="rId13" w:anchor="p28983226" w:history="1">
        <w:r w:rsidRPr="0073250F">
          <w:rPr>
            <w:sz w:val="26"/>
            <w:szCs w:val="26"/>
            <w:u w:val="single"/>
          </w:rPr>
          <w:t>§ 2, т. 41</w:t>
        </w:r>
      </w:hyperlink>
      <w:r w:rsidRPr="0073250F">
        <w:rPr>
          <w:sz w:val="26"/>
          <w:szCs w:val="26"/>
        </w:rPr>
        <w:t xml:space="preserve"> от </w:t>
      </w:r>
      <w:r w:rsidRPr="0073250F">
        <w:rPr>
          <w:sz w:val="26"/>
          <w:szCs w:val="26"/>
          <w:lang w:val="bg-BG"/>
        </w:rPr>
        <w:t>Д</w:t>
      </w:r>
      <w:r w:rsidRPr="0073250F">
        <w:rPr>
          <w:sz w:val="26"/>
          <w:szCs w:val="26"/>
        </w:rPr>
        <w:t>опълнителните разпоредби на ЗОП).</w:t>
      </w:r>
      <w:bookmarkStart w:id="16" w:name="p32303228"/>
      <w:bookmarkEnd w:id="16"/>
    </w:p>
    <w:p w:rsidR="0073250F" w:rsidRPr="0073250F" w:rsidRDefault="0073250F" w:rsidP="0073250F">
      <w:pPr>
        <w:widowControl/>
        <w:suppressAutoHyphens w:val="0"/>
        <w:ind w:firstLine="567"/>
        <w:contextualSpacing/>
        <w:jc w:val="both"/>
        <w:rPr>
          <w:sz w:val="26"/>
          <w:szCs w:val="26"/>
          <w:lang w:val="en-AU" w:eastAsia="bg-BG"/>
        </w:rPr>
      </w:pPr>
      <w:r w:rsidRPr="0073250F">
        <w:rPr>
          <w:sz w:val="26"/>
          <w:szCs w:val="26"/>
          <w:lang w:val="bg-BG" w:eastAsia="bg-BG"/>
        </w:rPr>
        <w:t>Именно чрез така формулираното изискване, за Възложителя е налице пълна гаранция, че експертите, включени в екипа на изпълнителя, са лица, които притежават не само необходимото образование (теоретична подготовка) и години трудов стаж, но и са участвали в предоствянето на подобна услуга (практически умения, придобити на определена позиция).</w:t>
      </w:r>
    </w:p>
    <w:p w:rsidR="0073250F" w:rsidRPr="0073250F" w:rsidRDefault="0073250F" w:rsidP="0073250F">
      <w:pPr>
        <w:widowControl/>
        <w:suppressAutoHyphens w:val="0"/>
        <w:spacing w:after="120"/>
        <w:ind w:firstLine="567"/>
        <w:rPr>
          <w:color w:val="auto"/>
          <w:sz w:val="26"/>
          <w:szCs w:val="26"/>
          <w:lang w:val="bg-BG" w:eastAsia="bg-BG"/>
        </w:rPr>
      </w:pPr>
    </w:p>
    <w:p w:rsidR="0073250F" w:rsidRPr="0073250F" w:rsidRDefault="0073250F" w:rsidP="0073250F">
      <w:pPr>
        <w:tabs>
          <w:tab w:val="num" w:pos="0"/>
        </w:tabs>
        <w:suppressAutoHyphens w:val="0"/>
        <w:autoSpaceDE w:val="0"/>
        <w:autoSpaceDN w:val="0"/>
        <w:adjustRightInd w:val="0"/>
        <w:ind w:firstLine="567"/>
        <w:jc w:val="both"/>
        <w:rPr>
          <w:color w:val="auto"/>
          <w:sz w:val="26"/>
          <w:szCs w:val="26"/>
          <w:lang w:val="bg-BG"/>
        </w:rPr>
      </w:pPr>
      <w:r w:rsidRPr="0073250F">
        <w:rPr>
          <w:b/>
          <w:color w:val="auto"/>
          <w:sz w:val="26"/>
          <w:szCs w:val="26"/>
          <w:lang w:val="bg-BG"/>
        </w:rPr>
        <w:t>3</w:t>
      </w:r>
      <w:r w:rsidRPr="0073250F">
        <w:rPr>
          <w:color w:val="auto"/>
          <w:sz w:val="26"/>
          <w:szCs w:val="26"/>
          <w:lang w:val="bg-BG"/>
        </w:rPr>
        <w:t>. Участникът да прилага системи за управление на качеството съгласно стандарт</w:t>
      </w:r>
      <w:r w:rsidRPr="0073250F">
        <w:rPr>
          <w:color w:val="auto"/>
          <w:sz w:val="26"/>
          <w:szCs w:val="26"/>
        </w:rPr>
        <w:t xml:space="preserve"> EN</w:t>
      </w:r>
      <w:r w:rsidRPr="0073250F">
        <w:rPr>
          <w:color w:val="auto"/>
          <w:sz w:val="26"/>
          <w:szCs w:val="26"/>
          <w:lang w:val="bg-BG"/>
        </w:rPr>
        <w:t xml:space="preserve"> ISO 9001:2008/2015 или еквивалент, с предметен обхват „упражняване на строителен надзор“ или еквивалент. </w:t>
      </w:r>
    </w:p>
    <w:p w:rsidR="0073250F" w:rsidRPr="0073250F" w:rsidRDefault="0073250F" w:rsidP="0073250F">
      <w:pPr>
        <w:tabs>
          <w:tab w:val="num" w:pos="0"/>
        </w:tabs>
        <w:suppressAutoHyphens w:val="0"/>
        <w:autoSpaceDE w:val="0"/>
        <w:autoSpaceDN w:val="0"/>
        <w:adjustRightInd w:val="0"/>
        <w:ind w:firstLine="567"/>
        <w:jc w:val="both"/>
        <w:rPr>
          <w:color w:val="auto"/>
          <w:sz w:val="26"/>
          <w:szCs w:val="26"/>
          <w:lang w:val="bg-BG"/>
        </w:rPr>
      </w:pPr>
      <w:r w:rsidRPr="0073250F">
        <w:rPr>
          <w:color w:val="auto"/>
          <w:sz w:val="26"/>
          <w:szCs w:val="26"/>
          <w:lang w:val="bg-BG"/>
        </w:rPr>
        <w:t xml:space="preserve">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 В </w:t>
      </w:r>
      <w:r w:rsidRPr="0073250F">
        <w:rPr>
          <w:color w:val="auto"/>
          <w:sz w:val="26"/>
          <w:szCs w:val="26"/>
          <w:lang w:val="bg-BG"/>
        </w:rPr>
        <w:lastRenderedPageBreak/>
        <w:t>тези случаи участникът трябва да е в състояние да докаже, че предлаганите мерки са еквивалентни на изискваните.</w:t>
      </w:r>
    </w:p>
    <w:p w:rsidR="0073250F" w:rsidRPr="0073250F" w:rsidRDefault="0073250F" w:rsidP="0073250F">
      <w:pPr>
        <w:widowControl/>
        <w:tabs>
          <w:tab w:val="num" w:pos="0"/>
          <w:tab w:val="left" w:pos="720"/>
        </w:tabs>
        <w:suppressAutoHyphens w:val="0"/>
        <w:autoSpaceDE w:val="0"/>
        <w:autoSpaceDN w:val="0"/>
        <w:adjustRightInd w:val="0"/>
        <w:ind w:firstLine="567"/>
        <w:jc w:val="both"/>
        <w:rPr>
          <w:color w:val="auto"/>
          <w:sz w:val="26"/>
          <w:szCs w:val="26"/>
          <w:shd w:val="clear" w:color="auto" w:fill="FFFFFF"/>
          <w:lang w:val="bg-BG"/>
        </w:rPr>
      </w:pPr>
      <w:r w:rsidRPr="0073250F">
        <w:rPr>
          <w:b/>
          <w:color w:val="auto"/>
          <w:sz w:val="26"/>
          <w:szCs w:val="26"/>
          <w:u w:val="single"/>
          <w:lang w:val="bg-BG"/>
        </w:rPr>
        <w:t>Доказва се със:</w:t>
      </w:r>
      <w:r w:rsidRPr="0073250F">
        <w:rPr>
          <w:color w:val="auto"/>
          <w:sz w:val="26"/>
          <w:szCs w:val="26"/>
          <w:lang w:val="bg-BG"/>
        </w:rPr>
        <w:t xml:space="preserve"> Посочване на и</w:t>
      </w:r>
      <w:r w:rsidRPr="0073250F">
        <w:rPr>
          <w:color w:val="auto"/>
          <w:sz w:val="26"/>
          <w:szCs w:val="26"/>
          <w:shd w:val="clear" w:color="auto" w:fill="FFFFFF"/>
          <w:lang w:val="bg-BG"/>
        </w:rPr>
        <w:t xml:space="preserve">нформацията в Част ІV. „Критерий за подбор”, буква „Г”, „Стандарти за осигуряване на качеството и стандарти за екологично управление” от ЕЕДОП. </w:t>
      </w:r>
    </w:p>
    <w:p w:rsidR="0073250F" w:rsidRPr="0073250F" w:rsidRDefault="0073250F" w:rsidP="0073250F">
      <w:pPr>
        <w:widowControl/>
        <w:tabs>
          <w:tab w:val="num" w:pos="0"/>
        </w:tabs>
        <w:suppressAutoHyphens w:val="0"/>
        <w:ind w:firstLine="567"/>
        <w:jc w:val="both"/>
        <w:rPr>
          <w:color w:val="auto"/>
          <w:sz w:val="26"/>
          <w:szCs w:val="26"/>
          <w:shd w:val="clear" w:color="auto" w:fill="FFFFFF"/>
          <w:lang w:val="bg-BG"/>
        </w:rPr>
      </w:pPr>
      <w:r w:rsidRPr="0073250F">
        <w:rPr>
          <w:color w:val="auto"/>
          <w:sz w:val="26"/>
          <w:szCs w:val="26"/>
          <w:shd w:val="clear" w:color="auto" w:fill="FFFFFF"/>
          <w:lang w:val="bg-BG"/>
        </w:rPr>
        <w:t>Когато участник в процедурата е обединение, което не е юридическо лице, горепосочения валиден сертификат или еквивалентен, представят онези участници в обединението, които ще изпълняват дейности по упражняване на строителен надзор по време на строителството и съобразно разпределението на дейностите по договора за обединение.</w:t>
      </w:r>
    </w:p>
    <w:p w:rsidR="0073250F" w:rsidRPr="0073250F" w:rsidRDefault="0073250F" w:rsidP="0073250F">
      <w:pPr>
        <w:widowControl/>
        <w:tabs>
          <w:tab w:val="num" w:pos="0"/>
        </w:tabs>
        <w:suppressAutoHyphens w:val="0"/>
        <w:ind w:firstLine="567"/>
        <w:jc w:val="both"/>
        <w:rPr>
          <w:color w:val="auto"/>
          <w:sz w:val="26"/>
          <w:szCs w:val="26"/>
          <w:shd w:val="clear" w:color="auto" w:fill="FFFFFF"/>
          <w:lang w:val="bg-BG"/>
        </w:rPr>
      </w:pPr>
      <w:r w:rsidRPr="0073250F">
        <w:rPr>
          <w:color w:val="auto"/>
          <w:sz w:val="26"/>
          <w:szCs w:val="26"/>
          <w:shd w:val="clear" w:color="auto" w:fill="FFFFFF"/>
          <w:lang w:val="bg-BG"/>
        </w:rPr>
        <w:t>Т.е. само онези членове на обединението/консорциума (неюридическо лице), които при евентуално спечелване на поръчката, ще изпълняват реално дейностите по упражняване на строителен надзор по време на строителството, представят валиден сертификат или еквивалентен.</w:t>
      </w:r>
    </w:p>
    <w:p w:rsidR="0073250F" w:rsidRPr="0073250F" w:rsidRDefault="0073250F" w:rsidP="0073250F">
      <w:pPr>
        <w:widowControl/>
        <w:tabs>
          <w:tab w:val="num" w:pos="0"/>
        </w:tabs>
        <w:suppressAutoHyphens w:val="0"/>
        <w:ind w:firstLine="567"/>
        <w:jc w:val="both"/>
        <w:rPr>
          <w:i/>
          <w:color w:val="auto"/>
          <w:sz w:val="26"/>
          <w:szCs w:val="26"/>
          <w:lang w:val="bg-BG"/>
        </w:rPr>
      </w:pPr>
      <w:r w:rsidRPr="0073250F">
        <w:rPr>
          <w:i/>
          <w:sz w:val="26"/>
          <w:szCs w:val="26"/>
          <w:u w:val="single"/>
          <w:lang w:val="en-GB"/>
        </w:rPr>
        <w:t xml:space="preserve">При </w:t>
      </w:r>
      <w:r w:rsidRPr="0073250F">
        <w:rPr>
          <w:i/>
          <w:sz w:val="26"/>
          <w:szCs w:val="26"/>
          <w:u w:val="single"/>
        </w:rPr>
        <w:t>условията на</w:t>
      </w:r>
      <w:r w:rsidRPr="0073250F">
        <w:rPr>
          <w:i/>
          <w:sz w:val="26"/>
          <w:szCs w:val="26"/>
          <w:u w:val="single"/>
          <w:lang w:val="bg-BG"/>
        </w:rPr>
        <w:t xml:space="preserve"> </w:t>
      </w:r>
      <w:r w:rsidRPr="0073250F">
        <w:rPr>
          <w:i/>
          <w:sz w:val="26"/>
          <w:szCs w:val="26"/>
          <w:u w:val="single"/>
        </w:rPr>
        <w:t>чл. 67, ал. 5 от ЗОП възложителят може да изиск</w:t>
      </w:r>
      <w:r w:rsidRPr="0073250F">
        <w:rPr>
          <w:i/>
          <w:sz w:val="26"/>
          <w:szCs w:val="26"/>
          <w:u w:val="single"/>
          <w:lang w:val="en-GB"/>
        </w:rPr>
        <w:t>а</w:t>
      </w:r>
      <w:r w:rsidRPr="0073250F">
        <w:rPr>
          <w:i/>
          <w:sz w:val="26"/>
          <w:szCs w:val="26"/>
          <w:u w:val="single"/>
        </w:rPr>
        <w:t xml:space="preserve"> документи, чрез които се доказва </w:t>
      </w:r>
      <w:r w:rsidRPr="0073250F">
        <w:rPr>
          <w:i/>
          <w:sz w:val="26"/>
          <w:szCs w:val="26"/>
          <w:u w:val="single"/>
          <w:lang w:val="en-GB"/>
        </w:rPr>
        <w:t xml:space="preserve">декларираната в </w:t>
      </w:r>
      <w:r w:rsidRPr="0073250F">
        <w:rPr>
          <w:i/>
          <w:sz w:val="26"/>
          <w:szCs w:val="26"/>
          <w:u w:val="single"/>
        </w:rPr>
        <w:t>ЕЕДОП</w:t>
      </w:r>
      <w:r w:rsidRPr="0073250F">
        <w:rPr>
          <w:i/>
          <w:sz w:val="26"/>
          <w:szCs w:val="26"/>
          <w:u w:val="single"/>
          <w:lang w:val="bg-BG"/>
        </w:rPr>
        <w:t xml:space="preserve"> </w:t>
      </w:r>
      <w:r w:rsidRPr="0073250F">
        <w:rPr>
          <w:i/>
          <w:sz w:val="26"/>
          <w:szCs w:val="26"/>
          <w:u w:val="single"/>
        </w:rPr>
        <w:t>информация</w:t>
      </w:r>
      <w:r w:rsidRPr="0073250F">
        <w:rPr>
          <w:i/>
          <w:sz w:val="26"/>
          <w:szCs w:val="26"/>
          <w:lang w:val="en-GB"/>
        </w:rPr>
        <w:t xml:space="preserve"> – </w:t>
      </w:r>
      <w:r w:rsidRPr="0073250F">
        <w:rPr>
          <w:i/>
          <w:sz w:val="26"/>
          <w:szCs w:val="26"/>
          <w:lang w:val="bg-BG"/>
        </w:rPr>
        <w:t>копие от сертификата.</w:t>
      </w:r>
    </w:p>
    <w:p w:rsidR="0073250F" w:rsidRPr="0073250F" w:rsidRDefault="0073250F" w:rsidP="0073250F">
      <w:pPr>
        <w:spacing w:line="276" w:lineRule="auto"/>
        <w:ind w:firstLine="567"/>
        <w:jc w:val="both"/>
        <w:rPr>
          <w:color w:val="auto"/>
          <w:sz w:val="26"/>
          <w:szCs w:val="26"/>
          <w:lang w:val="bg-BG"/>
        </w:rPr>
      </w:pPr>
      <w:r w:rsidRPr="0073250F">
        <w:rPr>
          <w:rFonts w:eastAsia="Calibri"/>
          <w:b/>
          <w:noProof/>
          <w:sz w:val="26"/>
          <w:szCs w:val="26"/>
        </w:rPr>
        <w:t>Избраният изпълнител представя</w:t>
      </w:r>
      <w:r w:rsidRPr="0073250F">
        <w:rPr>
          <w:rFonts w:eastAsia="Calibri"/>
          <w:noProof/>
          <w:sz w:val="26"/>
          <w:szCs w:val="26"/>
        </w:rPr>
        <w:t xml:space="preserve"> </w:t>
      </w:r>
      <w:r w:rsidRPr="0073250F">
        <w:rPr>
          <w:color w:val="auto"/>
          <w:sz w:val="26"/>
          <w:szCs w:val="26"/>
          <w:shd w:val="clear" w:color="auto" w:fill="FFFFFF"/>
          <w:lang w:val="bg-BG"/>
        </w:rPr>
        <w:t xml:space="preserve">копие на </w:t>
      </w:r>
      <w:r w:rsidRPr="0073250F">
        <w:rPr>
          <w:color w:val="auto"/>
          <w:sz w:val="26"/>
          <w:szCs w:val="26"/>
          <w:lang w:val="bg-BG"/>
        </w:rPr>
        <w:t>валиден Сертификат за въведена система на управление на качеството съгласно стандарт Е</w:t>
      </w:r>
      <w:r w:rsidRPr="0073250F">
        <w:rPr>
          <w:color w:val="auto"/>
          <w:sz w:val="26"/>
          <w:szCs w:val="26"/>
        </w:rPr>
        <w:t>N</w:t>
      </w:r>
      <w:r w:rsidRPr="0073250F">
        <w:rPr>
          <w:color w:val="auto"/>
          <w:sz w:val="26"/>
          <w:szCs w:val="26"/>
          <w:lang w:val="bg-BG"/>
        </w:rPr>
        <w:t xml:space="preserve"> </w:t>
      </w:r>
      <w:r w:rsidRPr="0073250F">
        <w:rPr>
          <w:color w:val="auto"/>
          <w:sz w:val="26"/>
          <w:szCs w:val="26"/>
        </w:rPr>
        <w:t>ISO</w:t>
      </w:r>
      <w:r w:rsidRPr="0073250F">
        <w:rPr>
          <w:color w:val="auto"/>
          <w:sz w:val="26"/>
          <w:szCs w:val="26"/>
          <w:lang w:val="bg-BG"/>
        </w:rPr>
        <w:t xml:space="preserve"> 9001:2008/2015 или еквивалентен с обхват в областта на</w:t>
      </w:r>
      <w:r w:rsidRPr="0073250F">
        <w:rPr>
          <w:color w:val="auto"/>
          <w:sz w:val="26"/>
          <w:szCs w:val="26"/>
        </w:rPr>
        <w:t xml:space="preserve"> </w:t>
      </w:r>
      <w:r w:rsidRPr="0073250F">
        <w:rPr>
          <w:color w:val="auto"/>
          <w:sz w:val="26"/>
          <w:szCs w:val="26"/>
          <w:lang w:val="bg-BG"/>
        </w:rPr>
        <w:t>упражняване на строителен надзор.</w:t>
      </w:r>
    </w:p>
    <w:p w:rsidR="0073250F" w:rsidRPr="0073250F" w:rsidRDefault="0073250F" w:rsidP="0073250F">
      <w:pPr>
        <w:widowControl/>
        <w:suppressAutoHyphens w:val="0"/>
        <w:ind w:firstLine="567"/>
        <w:jc w:val="both"/>
        <w:rPr>
          <w:bCs/>
          <w:iCs/>
          <w:color w:val="auto"/>
          <w:sz w:val="26"/>
          <w:szCs w:val="26"/>
          <w:lang w:val="bg-BG"/>
        </w:rPr>
      </w:pPr>
      <w:r w:rsidRPr="0073250F">
        <w:rPr>
          <w:bCs/>
          <w:iCs/>
          <w:color w:val="auto"/>
          <w:sz w:val="26"/>
          <w:szCs w:val="26"/>
        </w:rPr>
        <w:t>Чуждестранните участници представят еквивалентни на посочените документи съобразно законодателството си</w:t>
      </w:r>
      <w:r w:rsidRPr="0073250F">
        <w:rPr>
          <w:bCs/>
          <w:iCs/>
          <w:color w:val="auto"/>
          <w:sz w:val="26"/>
          <w:szCs w:val="26"/>
          <w:lang w:val="bg-BG"/>
        </w:rPr>
        <w:t>.</w:t>
      </w:r>
    </w:p>
    <w:p w:rsidR="0073250F" w:rsidRPr="0073250F" w:rsidRDefault="0073250F" w:rsidP="0073250F">
      <w:pPr>
        <w:widowControl/>
        <w:suppressAutoHyphens w:val="0"/>
        <w:ind w:firstLine="567"/>
        <w:jc w:val="both"/>
        <w:rPr>
          <w:bCs/>
          <w:iCs/>
          <w:color w:val="auto"/>
          <w:sz w:val="26"/>
          <w:szCs w:val="26"/>
          <w:lang w:val="bg-BG"/>
        </w:rPr>
      </w:pPr>
      <w:r w:rsidRPr="0073250F">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73250F" w:rsidRPr="0073250F" w:rsidRDefault="0073250F" w:rsidP="0073250F">
      <w:pPr>
        <w:widowControl/>
        <w:tabs>
          <w:tab w:val="num" w:pos="0"/>
        </w:tabs>
        <w:suppressAutoHyphens w:val="0"/>
        <w:ind w:firstLine="567"/>
        <w:jc w:val="both"/>
        <w:rPr>
          <w:b/>
          <w:i/>
          <w:color w:val="auto"/>
          <w:sz w:val="26"/>
          <w:szCs w:val="26"/>
          <w:lang w:val="bg-BG"/>
        </w:rPr>
      </w:pPr>
      <w:r w:rsidRPr="0073250F">
        <w:rPr>
          <w:b/>
          <w:i/>
          <w:color w:val="auto"/>
          <w:sz w:val="26"/>
          <w:szCs w:val="26"/>
          <w:u w:val="single"/>
          <w:lang w:val="en-GB"/>
        </w:rPr>
        <w:t>Мотиви за определяне:</w:t>
      </w:r>
      <w:r w:rsidRPr="0073250F">
        <w:rPr>
          <w:b/>
          <w:i/>
          <w:color w:val="auto"/>
          <w:sz w:val="26"/>
          <w:szCs w:val="26"/>
          <w:lang w:val="bg-BG"/>
        </w:rPr>
        <w:t xml:space="preserve"> </w:t>
      </w:r>
    </w:p>
    <w:p w:rsidR="0073250F" w:rsidRPr="0073250F" w:rsidRDefault="0073250F" w:rsidP="0073250F">
      <w:pPr>
        <w:widowControl/>
        <w:tabs>
          <w:tab w:val="num" w:pos="0"/>
        </w:tabs>
        <w:suppressAutoHyphens w:val="0"/>
        <w:ind w:firstLine="567"/>
        <w:jc w:val="both"/>
        <w:rPr>
          <w:sz w:val="26"/>
          <w:szCs w:val="26"/>
          <w:lang w:val="bg-BG"/>
        </w:rPr>
      </w:pPr>
      <w:r w:rsidRPr="0073250F">
        <w:rPr>
          <w:sz w:val="26"/>
          <w:szCs w:val="26"/>
          <w:lang w:val="en-GB"/>
        </w:rPr>
        <w:t xml:space="preserve">Възможността за включване на такъв критерий за подбор е изрично предвидена в </w:t>
      </w:r>
      <w:r w:rsidRPr="0073250F">
        <w:rPr>
          <w:bCs/>
          <w:sz w:val="26"/>
          <w:szCs w:val="26"/>
          <w:lang w:val="bg-BG" w:eastAsia="ar-SA"/>
        </w:rPr>
        <w:t xml:space="preserve">чл. 63, ал. 1, </w:t>
      </w:r>
      <w:r w:rsidRPr="0073250F">
        <w:rPr>
          <w:sz w:val="26"/>
          <w:szCs w:val="26"/>
          <w:lang w:val="ru-RU"/>
        </w:rPr>
        <w:t>т. 10 о</w:t>
      </w:r>
      <w:r w:rsidRPr="0073250F">
        <w:rPr>
          <w:bCs/>
          <w:sz w:val="26"/>
          <w:szCs w:val="26"/>
          <w:lang w:val="bg-BG" w:eastAsia="ar-SA"/>
        </w:rPr>
        <w:t>т ЗОП</w:t>
      </w:r>
      <w:r w:rsidRPr="0073250F">
        <w:rPr>
          <w:sz w:val="26"/>
          <w:szCs w:val="26"/>
          <w:lang w:val="en-GB"/>
        </w:rPr>
        <w:t>.</w:t>
      </w:r>
      <w:r w:rsidRPr="0073250F">
        <w:rPr>
          <w:sz w:val="26"/>
          <w:szCs w:val="26"/>
          <w:lang w:val="bg-BG"/>
        </w:rPr>
        <w:t xml:space="preserve"> </w:t>
      </w:r>
    </w:p>
    <w:p w:rsidR="0073250F" w:rsidRPr="0073250F" w:rsidRDefault="0073250F" w:rsidP="0073250F">
      <w:pPr>
        <w:tabs>
          <w:tab w:val="num" w:pos="0"/>
        </w:tabs>
        <w:suppressAutoHyphens w:val="0"/>
        <w:autoSpaceDE w:val="0"/>
        <w:autoSpaceDN w:val="0"/>
        <w:adjustRightInd w:val="0"/>
        <w:ind w:firstLine="567"/>
        <w:jc w:val="both"/>
        <w:rPr>
          <w:sz w:val="26"/>
          <w:szCs w:val="26"/>
          <w:lang w:val="bg-BG"/>
        </w:rPr>
      </w:pPr>
      <w:r w:rsidRPr="0073250F">
        <w:rPr>
          <w:sz w:val="26"/>
          <w:szCs w:val="26"/>
          <w:lang w:val="bg-BG"/>
        </w:rPr>
        <w:t>Участници, които прилагат посочената система за качество демонстрират постоянната си способност да доставят на своите клиенти продукти и услуги, които отговарят на всички изисквания – на клиенти и на приложими нормативни актове, и се стремят да постигат все по-голяма удовлетвореност сред клиентите си, чрез прилагане на инструментите на системата. Това е така, защото съответствието на продукта/услугата стои в основата на дефиницията за качество. Заедно с това стандартът поставя условие – въвеждането на система за управление на качеството да следва от стратегическо решение на висшето ръководство на организацията. В този смисъл участниците, които притежават такъв сертификат, гарантират качеството на продуктите и услугите си не пряко, а косвено, чрез поддържане и развитие на ефикасна система за управление на качеството на фирменото управление.</w:t>
      </w:r>
    </w:p>
    <w:p w:rsidR="00E8320B" w:rsidRPr="00BA1D5F" w:rsidRDefault="00E8320B" w:rsidP="00BA1D5F">
      <w:pPr>
        <w:tabs>
          <w:tab w:val="num" w:pos="142"/>
        </w:tabs>
        <w:suppressAutoHyphens w:val="0"/>
        <w:autoSpaceDE w:val="0"/>
        <w:autoSpaceDN w:val="0"/>
        <w:adjustRightInd w:val="0"/>
        <w:ind w:firstLine="567"/>
        <w:jc w:val="both"/>
        <w:rPr>
          <w:color w:val="auto"/>
          <w:sz w:val="26"/>
          <w:szCs w:val="26"/>
          <w:lang w:val="bg-BG"/>
        </w:rPr>
      </w:pPr>
    </w:p>
    <w:p w:rsidR="004C526E" w:rsidRDefault="008B67B2" w:rsidP="00E8320B">
      <w:pPr>
        <w:suppressAutoHyphens w:val="0"/>
        <w:autoSpaceDE w:val="0"/>
        <w:autoSpaceDN w:val="0"/>
        <w:adjustRightInd w:val="0"/>
        <w:ind w:firstLine="567"/>
        <w:jc w:val="both"/>
        <w:rPr>
          <w:color w:val="auto"/>
          <w:sz w:val="26"/>
          <w:szCs w:val="26"/>
          <w:lang w:val="bg-BG"/>
        </w:rPr>
      </w:pPr>
      <w:r w:rsidRPr="008B67B2">
        <w:rPr>
          <w:color w:val="auto"/>
          <w:sz w:val="26"/>
          <w:szCs w:val="26"/>
          <w:lang w:val="bg-BG"/>
        </w:rPr>
        <w:t xml:space="preserve">Възложителят може да не приеме представено доказателство за технически и </w:t>
      </w:r>
      <w:r w:rsidRPr="008B67B2">
        <w:rPr>
          <w:color w:val="auto"/>
          <w:sz w:val="26"/>
          <w:szCs w:val="26"/>
          <w:lang w:val="bg-BG"/>
        </w:rPr>
        <w:lastRenderedPageBreak/>
        <w:t>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8B67B2" w:rsidRDefault="008B67B2" w:rsidP="00E8320B">
      <w:pPr>
        <w:suppressAutoHyphens w:val="0"/>
        <w:autoSpaceDE w:val="0"/>
        <w:autoSpaceDN w:val="0"/>
        <w:adjustRightInd w:val="0"/>
        <w:ind w:firstLine="567"/>
        <w:jc w:val="both"/>
        <w:rPr>
          <w:color w:val="auto"/>
          <w:sz w:val="26"/>
          <w:szCs w:val="26"/>
          <w:lang w:val="bg-BG"/>
        </w:rPr>
      </w:pPr>
    </w:p>
    <w:p w:rsidR="004C526E" w:rsidRPr="009658DD" w:rsidRDefault="004C526E" w:rsidP="004C526E">
      <w:pPr>
        <w:autoSpaceDE w:val="0"/>
        <w:autoSpaceDN w:val="0"/>
        <w:adjustRightInd w:val="0"/>
        <w:ind w:firstLine="567"/>
        <w:jc w:val="both"/>
        <w:rPr>
          <w:sz w:val="26"/>
          <w:szCs w:val="26"/>
        </w:rPr>
      </w:pPr>
      <w:r w:rsidRPr="009658DD">
        <w:rPr>
          <w:sz w:val="26"/>
          <w:szCs w:val="26"/>
        </w:rPr>
        <w:t>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техническите способности и професионалната компетентност.</w:t>
      </w:r>
    </w:p>
    <w:p w:rsidR="004C526E" w:rsidRPr="009658DD" w:rsidRDefault="004C526E" w:rsidP="004C526E">
      <w:pPr>
        <w:autoSpaceDE w:val="0"/>
        <w:autoSpaceDN w:val="0"/>
        <w:adjustRightInd w:val="0"/>
        <w:ind w:firstLine="567"/>
        <w:jc w:val="both"/>
        <w:rPr>
          <w:sz w:val="26"/>
          <w:szCs w:val="26"/>
        </w:rPr>
      </w:pPr>
      <w:r w:rsidRPr="009658DD">
        <w:rPr>
          <w:sz w:val="26"/>
          <w:szCs w:val="26"/>
        </w:rPr>
        <w:t>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4C526E" w:rsidRPr="009658DD" w:rsidRDefault="004C526E" w:rsidP="004C526E">
      <w:pPr>
        <w:autoSpaceDE w:val="0"/>
        <w:autoSpaceDN w:val="0"/>
        <w:adjustRightInd w:val="0"/>
        <w:ind w:firstLine="567"/>
        <w:jc w:val="both"/>
        <w:rPr>
          <w:b/>
          <w:sz w:val="26"/>
          <w:szCs w:val="26"/>
          <w:u w:val="single"/>
        </w:rPr>
      </w:pPr>
      <w:r w:rsidRPr="009658DD">
        <w:rPr>
          <w:b/>
          <w:sz w:val="26"/>
          <w:szCs w:val="26"/>
        </w:rPr>
        <w:t xml:space="preserve">Когато участникът се позовава на капацитета на трети лица, той трябва да може да докаже, че ще разполага с техните ресурси, </w:t>
      </w:r>
      <w:r w:rsidRPr="009658DD">
        <w:rPr>
          <w:b/>
          <w:sz w:val="26"/>
          <w:szCs w:val="26"/>
          <w:u w:val="single"/>
        </w:rPr>
        <w:t>като представи документи за поетите от третите лица задължения.</w:t>
      </w:r>
    </w:p>
    <w:p w:rsidR="004C526E" w:rsidRPr="009658DD" w:rsidRDefault="004C526E" w:rsidP="004C526E">
      <w:pPr>
        <w:autoSpaceDE w:val="0"/>
        <w:autoSpaceDN w:val="0"/>
        <w:adjustRightInd w:val="0"/>
        <w:ind w:firstLine="567"/>
        <w:jc w:val="both"/>
        <w:rPr>
          <w:sz w:val="26"/>
          <w:szCs w:val="26"/>
        </w:rPr>
      </w:pPr>
      <w:r w:rsidRPr="009658DD">
        <w:rPr>
          <w:sz w:val="26"/>
          <w:szCs w:val="26"/>
        </w:rPr>
        <w:t xml:space="preserve">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Възложителят изисква от участника да замени посоченото от него трето лице, ако то не отговаря на някое от условията.</w:t>
      </w:r>
    </w:p>
    <w:p w:rsidR="004C526E" w:rsidRDefault="004C526E" w:rsidP="004C526E">
      <w:pPr>
        <w:autoSpaceDE w:val="0"/>
        <w:autoSpaceDN w:val="0"/>
        <w:adjustRightInd w:val="0"/>
        <w:ind w:firstLine="567"/>
        <w:jc w:val="both"/>
        <w:rPr>
          <w:sz w:val="26"/>
          <w:szCs w:val="26"/>
          <w:lang w:val="bg-BG"/>
        </w:rPr>
      </w:pPr>
      <w:r w:rsidRPr="009658DD">
        <w:rPr>
          <w:sz w:val="26"/>
          <w:szCs w:val="26"/>
        </w:rPr>
        <w:t xml:space="preserve">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по-горе.</w:t>
      </w:r>
    </w:p>
    <w:p w:rsidR="00253DCA" w:rsidRPr="003C7268" w:rsidRDefault="00253DCA" w:rsidP="00253DCA">
      <w:pPr>
        <w:widowControl/>
        <w:tabs>
          <w:tab w:val="left" w:pos="180"/>
        </w:tabs>
        <w:spacing w:before="60"/>
        <w:ind w:right="-142" w:firstLine="567"/>
        <w:jc w:val="both"/>
        <w:rPr>
          <w:i/>
          <w:color w:val="auto"/>
          <w:sz w:val="26"/>
          <w:szCs w:val="26"/>
          <w:lang w:val="bg-BG" w:eastAsia="bg-BG"/>
        </w:rPr>
      </w:pPr>
      <w:r>
        <w:rPr>
          <w:i/>
          <w:color w:val="auto"/>
          <w:sz w:val="26"/>
          <w:szCs w:val="26"/>
          <w:lang w:val="bg-BG" w:eastAsia="bg-BG"/>
        </w:rPr>
        <w:t xml:space="preserve">Всяко трето лице, на чийто капацитет се позовава участника, представя отделен ЕЕДОП, съдържащ попълнена следната информация: Част </w:t>
      </w:r>
      <w:r>
        <w:rPr>
          <w:i/>
          <w:color w:val="auto"/>
          <w:sz w:val="26"/>
          <w:szCs w:val="26"/>
          <w:lang w:eastAsia="bg-BG"/>
        </w:rPr>
        <w:t>II</w:t>
      </w:r>
      <w:r>
        <w:rPr>
          <w:i/>
          <w:color w:val="auto"/>
          <w:sz w:val="26"/>
          <w:szCs w:val="26"/>
          <w:lang w:val="bg-BG" w:eastAsia="bg-BG"/>
        </w:rPr>
        <w:t xml:space="preserve"> „Информация за икономическия оператор“, Раздел А: „Информация за икономическия оператор“ и Раздел Б:“Информация за представителите на икономическия оператор“, Част </w:t>
      </w:r>
      <w:r>
        <w:rPr>
          <w:i/>
          <w:color w:val="auto"/>
          <w:sz w:val="26"/>
          <w:szCs w:val="26"/>
          <w:lang w:eastAsia="bg-BG"/>
        </w:rPr>
        <w:t>III</w:t>
      </w:r>
      <w:r>
        <w:rPr>
          <w:i/>
          <w:color w:val="auto"/>
          <w:sz w:val="26"/>
          <w:szCs w:val="26"/>
          <w:lang w:val="bg-BG" w:eastAsia="bg-BG"/>
        </w:rPr>
        <w:t xml:space="preserve"> „Основания за изключване“ и Част </w:t>
      </w:r>
      <w:r>
        <w:rPr>
          <w:i/>
          <w:color w:val="auto"/>
          <w:sz w:val="26"/>
          <w:szCs w:val="26"/>
          <w:lang w:eastAsia="bg-BG"/>
        </w:rPr>
        <w:t xml:space="preserve">IV </w:t>
      </w:r>
      <w:r>
        <w:rPr>
          <w:i/>
          <w:color w:val="auto"/>
          <w:sz w:val="26"/>
          <w:szCs w:val="26"/>
          <w:lang w:val="bg-BG" w:eastAsia="bg-BG"/>
        </w:rPr>
        <w:t>„Критерии за подбор“ – в съответните раздели, в които подлежат на вписване тези данни и информация, с които се доказва съответствието на третото лице с критериите за подбор, съобразно капацитета/ресурсите, който то ще предостави на участника за целите на изпълнението на настоящата обществена поръчка.</w:t>
      </w:r>
    </w:p>
    <w:p w:rsidR="004C526E" w:rsidRPr="00881D95" w:rsidRDefault="004C526E" w:rsidP="004C526E">
      <w:pPr>
        <w:autoSpaceDE w:val="0"/>
        <w:autoSpaceDN w:val="0"/>
        <w:adjustRightInd w:val="0"/>
        <w:ind w:firstLine="567"/>
        <w:jc w:val="both"/>
        <w:rPr>
          <w:i/>
          <w:sz w:val="26"/>
          <w:szCs w:val="26"/>
        </w:rPr>
      </w:pPr>
    </w:p>
    <w:p w:rsidR="00253DCA" w:rsidRPr="00E07572" w:rsidRDefault="00253DCA" w:rsidP="00253DCA">
      <w:pPr>
        <w:widowControl/>
        <w:tabs>
          <w:tab w:val="left" w:pos="180"/>
        </w:tabs>
        <w:spacing w:before="60"/>
        <w:ind w:right="-142" w:firstLine="567"/>
        <w:jc w:val="both"/>
        <w:rPr>
          <w:b/>
          <w:color w:val="auto"/>
          <w:sz w:val="26"/>
          <w:szCs w:val="26"/>
          <w:u w:val="single"/>
          <w:lang w:val="bg-BG" w:eastAsia="bg-BG"/>
        </w:rPr>
      </w:pPr>
      <w:r w:rsidRPr="00E07572">
        <w:rPr>
          <w:b/>
          <w:color w:val="auto"/>
          <w:sz w:val="26"/>
          <w:szCs w:val="26"/>
          <w:u w:val="single"/>
          <w:lang w:val="bg-BG" w:eastAsia="bg-BG"/>
        </w:rPr>
        <w:t xml:space="preserve">Участниците посочват в офертата подизпълнителите и дела от поръчката, който ще им възложат, </w:t>
      </w:r>
      <w:r w:rsidRPr="00E07572">
        <w:rPr>
          <w:color w:val="auto"/>
          <w:sz w:val="26"/>
          <w:szCs w:val="26"/>
          <w:lang w:val="bg-BG" w:eastAsia="bg-BG"/>
        </w:rPr>
        <w:t xml:space="preserve">ако възнамеряват да използват такива. </w:t>
      </w:r>
      <w:r w:rsidRPr="00E07572">
        <w:rPr>
          <w:b/>
          <w:color w:val="auto"/>
          <w:sz w:val="26"/>
          <w:szCs w:val="26"/>
          <w:u w:val="single"/>
          <w:lang w:val="bg-BG" w:eastAsia="bg-BG"/>
        </w:rPr>
        <w:t>В този случай те трябва да представят доказателство за поетите от подизпълнителите задължения.</w:t>
      </w:r>
    </w:p>
    <w:p w:rsidR="00253DCA" w:rsidRPr="00E07572" w:rsidRDefault="00253DCA" w:rsidP="00253DCA">
      <w:pPr>
        <w:widowControl/>
        <w:tabs>
          <w:tab w:val="left" w:pos="180"/>
        </w:tabs>
        <w:spacing w:before="60"/>
        <w:ind w:right="-142" w:firstLine="567"/>
        <w:jc w:val="both"/>
        <w:rPr>
          <w:color w:val="auto"/>
          <w:sz w:val="26"/>
          <w:szCs w:val="26"/>
          <w:lang w:val="bg-BG" w:eastAsia="bg-BG"/>
        </w:rPr>
      </w:pPr>
      <w:r w:rsidRPr="00E07572">
        <w:rPr>
          <w:color w:val="auto"/>
          <w:sz w:val="26"/>
          <w:szCs w:val="26"/>
          <w:lang w:val="bg-BG" w:eastAsia="bg-BG"/>
        </w:rPr>
        <w:t xml:space="preserve">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Възложителят </w:t>
      </w:r>
      <w:r>
        <w:rPr>
          <w:color w:val="auto"/>
          <w:sz w:val="26"/>
          <w:szCs w:val="26"/>
          <w:lang w:val="bg-BG" w:eastAsia="bg-BG"/>
        </w:rPr>
        <w:t xml:space="preserve">ще се ползва от правната си възможност регламентирана в чл.66, ал.3 от ЗОП да </w:t>
      </w:r>
      <w:r w:rsidRPr="00E07572">
        <w:rPr>
          <w:color w:val="auto"/>
          <w:sz w:val="26"/>
          <w:szCs w:val="26"/>
          <w:lang w:val="bg-BG" w:eastAsia="bg-BG"/>
        </w:rPr>
        <w:t xml:space="preserve">изисква замяна на подизпълнител, който не отговаря на </w:t>
      </w:r>
      <w:r>
        <w:rPr>
          <w:color w:val="auto"/>
          <w:sz w:val="26"/>
          <w:szCs w:val="26"/>
          <w:lang w:val="bg-BG" w:eastAsia="bg-BG"/>
        </w:rPr>
        <w:t>съответните критерии за подбор, съобразно вида и дела от поръчката, които ще изпълнява, или ако за него са налице основанията за отстраняване от процедурата.</w:t>
      </w:r>
    </w:p>
    <w:p w:rsidR="00253DCA" w:rsidRDefault="00253DCA" w:rsidP="00253DCA">
      <w:pPr>
        <w:widowControl/>
        <w:tabs>
          <w:tab w:val="left" w:pos="180"/>
        </w:tabs>
        <w:spacing w:before="60"/>
        <w:ind w:right="-142" w:firstLine="567"/>
        <w:jc w:val="both"/>
        <w:rPr>
          <w:color w:val="auto"/>
          <w:sz w:val="26"/>
          <w:szCs w:val="26"/>
          <w:lang w:val="bg-BG" w:eastAsia="bg-BG"/>
        </w:rPr>
      </w:pPr>
      <w:r w:rsidRPr="00E07572">
        <w:rPr>
          <w:color w:val="auto"/>
          <w:sz w:val="26"/>
          <w:szCs w:val="26"/>
          <w:lang w:val="bg-B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253DCA" w:rsidRPr="003C7268" w:rsidRDefault="00253DCA" w:rsidP="00253DCA">
      <w:pPr>
        <w:widowControl/>
        <w:tabs>
          <w:tab w:val="left" w:pos="180"/>
        </w:tabs>
        <w:spacing w:before="60"/>
        <w:ind w:right="-142" w:firstLine="567"/>
        <w:jc w:val="both"/>
        <w:rPr>
          <w:i/>
          <w:color w:val="auto"/>
          <w:sz w:val="26"/>
          <w:szCs w:val="26"/>
          <w:lang w:val="bg-BG" w:eastAsia="bg-BG"/>
        </w:rPr>
      </w:pPr>
      <w:r>
        <w:rPr>
          <w:i/>
          <w:color w:val="auto"/>
          <w:sz w:val="26"/>
          <w:szCs w:val="26"/>
          <w:lang w:val="bg-BG" w:eastAsia="bg-BG"/>
        </w:rPr>
        <w:lastRenderedPageBreak/>
        <w:t xml:space="preserve">Всеки подизпълнител представя отделен ЕЕДОП, съдържащ попълнена следната информация: Част </w:t>
      </w:r>
      <w:r>
        <w:rPr>
          <w:i/>
          <w:color w:val="auto"/>
          <w:sz w:val="26"/>
          <w:szCs w:val="26"/>
          <w:lang w:eastAsia="bg-BG"/>
        </w:rPr>
        <w:t>II</w:t>
      </w:r>
      <w:r>
        <w:rPr>
          <w:i/>
          <w:color w:val="auto"/>
          <w:sz w:val="26"/>
          <w:szCs w:val="26"/>
          <w:lang w:val="bg-BG" w:eastAsia="bg-BG"/>
        </w:rPr>
        <w:t xml:space="preserve"> „Информация за икономическия оператор“, Раздел А: „Информация за икономическия оператор“ и Раздел Б:“Информация за представителите на икономическия оператор“, Част </w:t>
      </w:r>
      <w:r>
        <w:rPr>
          <w:i/>
          <w:color w:val="auto"/>
          <w:sz w:val="26"/>
          <w:szCs w:val="26"/>
          <w:lang w:eastAsia="bg-BG"/>
        </w:rPr>
        <w:t>III</w:t>
      </w:r>
      <w:r>
        <w:rPr>
          <w:i/>
          <w:color w:val="auto"/>
          <w:sz w:val="26"/>
          <w:szCs w:val="26"/>
          <w:lang w:val="bg-BG" w:eastAsia="bg-BG"/>
        </w:rPr>
        <w:t xml:space="preserve"> „Основания за изключване“ и Част </w:t>
      </w:r>
      <w:r>
        <w:rPr>
          <w:i/>
          <w:color w:val="auto"/>
          <w:sz w:val="26"/>
          <w:szCs w:val="26"/>
          <w:lang w:eastAsia="bg-BG"/>
        </w:rPr>
        <w:t xml:space="preserve">IV </w:t>
      </w:r>
      <w:r>
        <w:rPr>
          <w:i/>
          <w:color w:val="auto"/>
          <w:sz w:val="26"/>
          <w:szCs w:val="26"/>
          <w:lang w:val="bg-BG" w:eastAsia="bg-BG"/>
        </w:rPr>
        <w:t xml:space="preserve">„Критерии за подбор“ – в съответните раздели, в които подлежат на вписване тези данни и информация, с които се доказва съответствието на подизпълнителя с критериите за подбор, съобразно </w:t>
      </w:r>
      <w:r w:rsidRPr="00253DCA">
        <w:rPr>
          <w:i/>
          <w:color w:val="auto"/>
          <w:sz w:val="26"/>
          <w:szCs w:val="26"/>
          <w:lang w:val="bg-BG" w:eastAsia="bg-BG"/>
        </w:rPr>
        <w:t>вида и дела от поръчката, който ще изпълняват</w:t>
      </w:r>
      <w:r>
        <w:rPr>
          <w:i/>
          <w:color w:val="auto"/>
          <w:sz w:val="26"/>
          <w:szCs w:val="26"/>
          <w:lang w:val="bg-BG" w:eastAsia="bg-BG"/>
        </w:rPr>
        <w:t>.</w:t>
      </w:r>
    </w:p>
    <w:p w:rsidR="0066757A" w:rsidRPr="0066757A" w:rsidRDefault="0066757A" w:rsidP="00D93B2C">
      <w:pPr>
        <w:suppressAutoHyphens w:val="0"/>
        <w:autoSpaceDE w:val="0"/>
        <w:autoSpaceDN w:val="0"/>
        <w:adjustRightInd w:val="0"/>
        <w:ind w:firstLine="567"/>
        <w:jc w:val="both"/>
        <w:rPr>
          <w:color w:val="auto"/>
          <w:sz w:val="26"/>
          <w:szCs w:val="26"/>
          <w:lang w:val="bg-BG"/>
        </w:rPr>
      </w:pP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посочена по-горе.</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Съгласно чл.67, ал.4 от ЗОП, във връзка с §29, т.5. б “а“ от ПЗР на ЗОП, се въвежда задължителното представяне на ЕЕДОП в електронен вид, в сила от 1 април 2018г. Агенция за обществени поръчки е изготвила Методическо указание № МУ4 от 02.03.2018г., с което се предоставя информация досежно електронното подаване на ЕЕДОП. Съгласно указанието, Възложителите следа да дадат указания на заинтересованите лица за възможните начини за подаване на ЕЕДОП в електронен вид. </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За нуждите на настоящата обществена поръчка, Община Гулянци е създала образец на ЕЕДОП чрез използване на безплатна услуга чрез информационната система еЕЕДОП. Системата е достъпна  чрез Портала за обществени поръчки, секция РОП и е-услуги и директно на следния адрес: https://ec.europa.eu/tools/espd?lang=en. </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Към настоящата документация са приложени два формата на ЕЕДОП, PDF и HML (rar формат). За да се попълни ЕЕДОП е необходимо да се изпълнят следните указания:</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w:t>
      </w:r>
      <w:r>
        <w:rPr>
          <w:rFonts w:eastAsia="Calibri"/>
          <w:noProof/>
          <w:color w:val="auto"/>
          <w:sz w:val="26"/>
          <w:szCs w:val="26"/>
          <w:lang w:val="bg-BG"/>
        </w:rPr>
        <w:tab/>
        <w:t>Изтеглете приложения “expd-request.xml”файл и го съхранете на компютъра си;</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ii.Отворете интернет страницата на системата за еЕЕДОП и изберете български език;</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iii.В долната част на отворилата се страница под въпроса „Вие сте?“ маркирайте отговор „Икономически оператор“;</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iv.В новопоявилото се поле “Искате да:“ маркирайте „заредете файл ЕЕДОП“ ;</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lastRenderedPageBreak/>
        <w:t>v.В новопоявилото се поле „Качите документ“ натиснете бутона „Избор на файл“, след което следва да се  избере файла, който е бил запаметен, формат expd-request.xml”;</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vi.В новопоявилото се поле изберете мястото на дейност на Вашето предприятие и натиснете бутона “Напред“;</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vii.Ще се зареди еЕЕДОП, който може да се попълва онлайн. След като се попълнят всички раздели, на последната страница ще се появи опция „Преглед“, чрез която опция се зарежда попълнения файл и същия може да бъде прегледан;</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viii.След като зареди целия файл еЕЕДОП, в края на документа се появява бутон „Изтегляне като“. Препоръчително е да се съхранят двете опции на файла на компютъра си, за да може да се редактира повторно, ако е необходимо;</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ix.Изтегленият *pdf. Файл се подписва електронно от всички задължение лица и се прилага към офертата.</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Подписаният ЕЕДОП се представя на оптичен носител. Форматът, в който ще се представи ЕЕДОП, не следва да позволява редакция на неговото съдържание. </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Друга възможност за предоставяне, е чрез осигурен достъп по електронен път до изготвения и подписан електронно документ. В този случай, същият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 като участникът задължително посочва този интернет адрес в описа на представените документи, Образец № 1.</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Когато ЕЕДОП е попълнен през системата за еЕЕДОП, при предоставянето му, с електронен подпис следва  да бъде подписана версията в pdf формат. При представяне на ЕЕДОП от  трети лица, обединения, от участници в обединения, подизпълнители, се прилагат горните правила. Във всички случаи на представяне на ЕЕДОП, той следва да е на електронен носител.</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091F65" w:rsidRDefault="00091F65" w:rsidP="00091F6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Възложителят няма право да изисква документи, които вече са му били предоставени или са му служебно известни.</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p>
    <w:p w:rsidR="00D12D92" w:rsidRPr="00D12D92" w:rsidRDefault="00D12D92" w:rsidP="00D12D92">
      <w:pPr>
        <w:widowControl/>
        <w:tabs>
          <w:tab w:val="left" w:pos="426"/>
        </w:tabs>
        <w:suppressAutoHyphens w:val="0"/>
        <w:ind w:firstLine="567"/>
        <w:jc w:val="both"/>
        <w:rPr>
          <w:color w:val="auto"/>
          <w:sz w:val="26"/>
          <w:szCs w:val="26"/>
          <w:lang w:val="bg-BG" w:eastAsia="bg-BG"/>
        </w:rPr>
      </w:pPr>
      <w:r w:rsidRPr="00D12D92">
        <w:rPr>
          <w:color w:val="auto"/>
          <w:sz w:val="26"/>
          <w:szCs w:val="26"/>
          <w:lang w:val="bg-BG" w:eastAsia="bg-BG"/>
        </w:rPr>
        <w:t>При писмено искане за разяснения по условията на обществена</w:t>
      </w:r>
      <w:r>
        <w:rPr>
          <w:color w:val="auto"/>
          <w:sz w:val="26"/>
          <w:szCs w:val="26"/>
          <w:lang w:val="bg-BG" w:eastAsia="bg-BG"/>
        </w:rPr>
        <w:t>та поръчка, направено до 5 дни</w:t>
      </w:r>
      <w:r w:rsidRPr="00D12D92">
        <w:rPr>
          <w:color w:val="auto"/>
          <w:sz w:val="26"/>
          <w:szCs w:val="26"/>
          <w:lang w:val="bg-BG" w:eastAsia="bg-BG"/>
        </w:rPr>
        <w:t>, преди изтичането на срока за получаване на оферти, възложителят публикува в профила на купувача писмени разяснения.</w:t>
      </w:r>
    </w:p>
    <w:p w:rsidR="00D12D92" w:rsidRDefault="00D12D92" w:rsidP="00D12D92">
      <w:pPr>
        <w:widowControl/>
        <w:tabs>
          <w:tab w:val="left" w:pos="426"/>
        </w:tabs>
        <w:suppressAutoHyphens w:val="0"/>
        <w:ind w:firstLine="567"/>
        <w:jc w:val="both"/>
        <w:rPr>
          <w:color w:val="auto"/>
          <w:sz w:val="26"/>
          <w:szCs w:val="26"/>
          <w:lang w:val="bg-BG" w:eastAsia="bg-BG"/>
        </w:rPr>
      </w:pPr>
      <w:r w:rsidRPr="00D12D92">
        <w:rPr>
          <w:color w:val="auto"/>
          <w:sz w:val="26"/>
          <w:szCs w:val="26"/>
          <w:lang w:val="bg-BG" w:eastAsia="bg-BG"/>
        </w:rPr>
        <w:lastRenderedPageBreak/>
        <w:t>Разясненията се публикуват на профила на купувача в срок до три дни от получаване на искането и в тях не се посочва лицето, направило запитването.</w:t>
      </w:r>
    </w:p>
    <w:p w:rsidR="0053796F" w:rsidRDefault="0053796F" w:rsidP="0053796F">
      <w:pPr>
        <w:widowControl/>
        <w:tabs>
          <w:tab w:val="left" w:pos="426"/>
        </w:tabs>
        <w:suppressAutoHyphens w:val="0"/>
        <w:ind w:firstLine="567"/>
        <w:jc w:val="both"/>
        <w:rPr>
          <w:color w:val="auto"/>
          <w:sz w:val="26"/>
          <w:szCs w:val="26"/>
          <w:lang w:val="bg-BG" w:eastAsia="bg-BG"/>
        </w:rPr>
      </w:pPr>
      <w:r>
        <w:rPr>
          <w:color w:val="auto"/>
          <w:sz w:val="26"/>
          <w:szCs w:val="26"/>
          <w:lang w:val="bg-BG" w:eastAsia="bg-BG"/>
        </w:rPr>
        <w:t>На основание чл.33, ал.3 от ЗОП, субсидиарно приложим  на основание чл.177 от ЗОП, възложителят не предоставя разяснения, ако искането е постъпило след изтичане на посочения по-горе 5-дневен срок.</w:t>
      </w:r>
    </w:p>
    <w:p w:rsidR="00D93B2C" w:rsidRDefault="00D93B2C" w:rsidP="00E60C70">
      <w:pPr>
        <w:widowControl/>
        <w:tabs>
          <w:tab w:val="left" w:pos="426"/>
        </w:tabs>
        <w:suppressAutoHyphens w:val="0"/>
        <w:jc w:val="both"/>
        <w:rPr>
          <w:color w:val="auto"/>
          <w:sz w:val="26"/>
          <w:szCs w:val="26"/>
          <w:lang w:val="bg-BG" w:eastAsia="bg-BG"/>
        </w:rPr>
      </w:pPr>
    </w:p>
    <w:p w:rsidR="00AA2E01" w:rsidRPr="00D93B2C" w:rsidRDefault="00AA2E01" w:rsidP="00E60C70">
      <w:pPr>
        <w:widowControl/>
        <w:tabs>
          <w:tab w:val="left" w:pos="426"/>
        </w:tabs>
        <w:suppressAutoHyphens w:val="0"/>
        <w:jc w:val="both"/>
        <w:rPr>
          <w:color w:val="auto"/>
          <w:sz w:val="26"/>
          <w:szCs w:val="26"/>
          <w:lang w:val="bg-BG" w:eastAsia="bg-BG"/>
        </w:rPr>
      </w:pPr>
    </w:p>
    <w:p w:rsidR="00091F65" w:rsidRPr="00091F65" w:rsidRDefault="00D93B2C" w:rsidP="00091F65">
      <w:pPr>
        <w:spacing w:before="120" w:after="60"/>
        <w:ind w:right="26" w:firstLine="567"/>
        <w:jc w:val="both"/>
        <w:rPr>
          <w:color w:val="auto"/>
          <w:sz w:val="26"/>
          <w:szCs w:val="26"/>
          <w:lang w:val="en-GB"/>
        </w:rPr>
      </w:pPr>
      <w:r w:rsidRPr="00091F65">
        <w:rPr>
          <w:b/>
          <w:color w:val="auto"/>
          <w:sz w:val="26"/>
          <w:szCs w:val="26"/>
          <w:lang w:val="bg-BG"/>
        </w:rPr>
        <w:t xml:space="preserve">ІІІ. </w:t>
      </w:r>
      <w:r w:rsidRPr="00091F65">
        <w:rPr>
          <w:b/>
          <w:color w:val="auto"/>
          <w:sz w:val="26"/>
          <w:szCs w:val="26"/>
        </w:rPr>
        <w:t>Критерий за възлагане:</w:t>
      </w:r>
      <w:r w:rsidRPr="00091F65">
        <w:rPr>
          <w:i/>
          <w:color w:val="auto"/>
          <w:sz w:val="26"/>
          <w:szCs w:val="26"/>
        </w:rPr>
        <w:t xml:space="preserve"> </w:t>
      </w:r>
      <w:r w:rsidR="00091F65" w:rsidRPr="00091F65">
        <w:rPr>
          <w:color w:val="auto"/>
          <w:sz w:val="26"/>
          <w:szCs w:val="26"/>
          <w:lang w:val="en-GB"/>
        </w:rPr>
        <w:t>Критерият за оценка на офертите е „</w:t>
      </w:r>
      <w:r w:rsidR="00091F65" w:rsidRPr="00091F65">
        <w:rPr>
          <w:color w:val="auto"/>
          <w:sz w:val="26"/>
          <w:szCs w:val="26"/>
        </w:rPr>
        <w:t>O</w:t>
      </w:r>
      <w:r w:rsidR="00091F65" w:rsidRPr="00091F65">
        <w:rPr>
          <w:color w:val="auto"/>
          <w:sz w:val="26"/>
          <w:szCs w:val="26"/>
          <w:lang w:val="en-GB"/>
        </w:rPr>
        <w:t>птимално съотношение качество/цена”.</w:t>
      </w:r>
    </w:p>
    <w:p w:rsidR="00091F65" w:rsidRPr="00091F65" w:rsidRDefault="00091F65" w:rsidP="00091F65">
      <w:pPr>
        <w:widowControl/>
        <w:suppressAutoHyphens w:val="0"/>
        <w:spacing w:before="120" w:after="60"/>
        <w:ind w:right="26" w:firstLine="567"/>
        <w:jc w:val="both"/>
        <w:rPr>
          <w:color w:val="auto"/>
          <w:sz w:val="26"/>
          <w:szCs w:val="26"/>
          <w:lang w:val="en-GB"/>
        </w:rPr>
      </w:pPr>
      <w:r w:rsidRPr="00091F65">
        <w:rPr>
          <w:color w:val="auto"/>
          <w:sz w:val="26"/>
          <w:szCs w:val="26"/>
          <w:lang w:val="en-GB"/>
        </w:rPr>
        <w:t>Офертите на участниците, които не са отстранени от участие в процедурата и които отговарят на предварително обявените условия на Възложителя за икономически, финансови и технически възможности и квалификация, подлежат на комплексна оценка за определяне на офертата, предлагаща „</w:t>
      </w:r>
      <w:r w:rsidRPr="00091F65">
        <w:rPr>
          <w:color w:val="auto"/>
          <w:sz w:val="26"/>
          <w:szCs w:val="26"/>
        </w:rPr>
        <w:t>O</w:t>
      </w:r>
      <w:r w:rsidRPr="00091F65">
        <w:rPr>
          <w:color w:val="auto"/>
          <w:sz w:val="26"/>
          <w:szCs w:val="26"/>
          <w:lang w:val="en-GB"/>
        </w:rPr>
        <w:t>птимално съотношение качество/цена”.</w:t>
      </w:r>
    </w:p>
    <w:p w:rsidR="00091F65" w:rsidRPr="00091F65" w:rsidRDefault="00091F65" w:rsidP="00091F65">
      <w:pPr>
        <w:widowControl/>
        <w:tabs>
          <w:tab w:val="left" w:pos="40"/>
        </w:tabs>
        <w:suppressAutoHyphens w:val="0"/>
        <w:spacing w:after="120"/>
        <w:ind w:right="26" w:firstLine="567"/>
        <w:jc w:val="both"/>
        <w:rPr>
          <w:rFonts w:eastAsia="Calibri"/>
          <w:color w:val="auto"/>
          <w:sz w:val="26"/>
          <w:szCs w:val="26"/>
          <w:shd w:val="clear" w:color="auto" w:fill="FFFFFF"/>
          <w:lang w:val="en-GB" w:eastAsia="ar-SA"/>
        </w:rPr>
      </w:pPr>
      <w:r w:rsidRPr="00091F65">
        <w:rPr>
          <w:rFonts w:eastAsia="Calibri"/>
          <w:color w:val="auto"/>
          <w:sz w:val="26"/>
          <w:szCs w:val="26"/>
          <w:shd w:val="clear" w:color="auto" w:fill="FFFFFF"/>
          <w:lang w:val="en-GB" w:eastAsia="ar-SA"/>
        </w:rPr>
        <w:t xml:space="preserve">Настоящата методика съдържа информация за начина на определяне на комплексната оценка </w:t>
      </w:r>
      <w:r w:rsidRPr="00091F65">
        <w:rPr>
          <w:rFonts w:eastAsia="Calibri"/>
          <w:i/>
          <w:iCs/>
          <w:color w:val="auto"/>
          <w:sz w:val="26"/>
          <w:szCs w:val="26"/>
          <w:lang w:val="en-GB" w:eastAsia="ar-SA"/>
        </w:rPr>
        <w:t>(КО)</w:t>
      </w:r>
      <w:r w:rsidRPr="00091F65">
        <w:rPr>
          <w:rFonts w:eastAsia="Calibri"/>
          <w:color w:val="auto"/>
          <w:sz w:val="26"/>
          <w:szCs w:val="26"/>
          <w:shd w:val="clear" w:color="auto" w:fill="FFFFFF"/>
          <w:lang w:val="en-GB" w:eastAsia="ar-SA"/>
        </w:rPr>
        <w:t xml:space="preserve"> на всяка оферта, за показателите и относителната им тежест в комплексната оценка, както и за начина на определяне на оценката по всеки показател.</w:t>
      </w:r>
    </w:p>
    <w:p w:rsidR="00091F65" w:rsidRPr="00091F65" w:rsidRDefault="00091F65" w:rsidP="00091F65">
      <w:pPr>
        <w:widowControl/>
        <w:tabs>
          <w:tab w:val="left" w:pos="1134"/>
        </w:tabs>
        <w:suppressAutoHyphens w:val="0"/>
        <w:spacing w:after="120"/>
        <w:ind w:right="26" w:firstLine="567"/>
        <w:jc w:val="both"/>
        <w:rPr>
          <w:rFonts w:eastAsia="Calibri"/>
          <w:b/>
          <w:color w:val="auto"/>
          <w:sz w:val="26"/>
          <w:szCs w:val="26"/>
          <w:lang w:val="en-GB"/>
        </w:rPr>
      </w:pPr>
      <w:r w:rsidRPr="00091F65">
        <w:rPr>
          <w:rFonts w:eastAsia="Calibri"/>
          <w:b/>
          <w:color w:val="auto"/>
          <w:sz w:val="26"/>
          <w:szCs w:val="26"/>
          <w:lang w:val="en-GB"/>
        </w:rPr>
        <w:t>Показатели за оценяване:</w:t>
      </w:r>
    </w:p>
    <w:p w:rsidR="00091F65" w:rsidRPr="00091F65" w:rsidRDefault="00091F65" w:rsidP="00091F65">
      <w:pPr>
        <w:widowControl/>
        <w:suppressAutoHyphens w:val="0"/>
        <w:spacing w:after="120"/>
        <w:ind w:right="26" w:firstLine="567"/>
        <w:jc w:val="both"/>
        <w:rPr>
          <w:rFonts w:eastAsia="Calibri"/>
          <w:color w:val="auto"/>
          <w:sz w:val="26"/>
          <w:szCs w:val="26"/>
          <w:lang w:val="en-GB"/>
        </w:rPr>
      </w:pPr>
      <w:r w:rsidRPr="00091F65">
        <w:rPr>
          <w:rFonts w:eastAsia="Calibri"/>
          <w:b/>
          <w:color w:val="auto"/>
          <w:sz w:val="26"/>
          <w:szCs w:val="26"/>
          <w:lang w:val="en-GB"/>
        </w:rPr>
        <w:t>(РРО)</w:t>
      </w:r>
      <w:r w:rsidRPr="00091F65">
        <w:rPr>
          <w:rFonts w:eastAsia="Calibri"/>
          <w:color w:val="auto"/>
          <w:sz w:val="26"/>
          <w:szCs w:val="26"/>
          <w:lang w:val="en-GB"/>
        </w:rPr>
        <w:t xml:space="preserve"> Разпределение на ресурсите и организация на екипа – </w:t>
      </w:r>
      <w:r w:rsidRPr="00091F65">
        <w:rPr>
          <w:rFonts w:eastAsia="Calibri"/>
          <w:i/>
          <w:color w:val="auto"/>
          <w:sz w:val="26"/>
          <w:szCs w:val="26"/>
          <w:u w:val="single"/>
          <w:lang w:val="en-GB"/>
        </w:rPr>
        <w:t>експертна оценка</w:t>
      </w:r>
      <w:r w:rsidRPr="00091F65">
        <w:rPr>
          <w:rFonts w:eastAsia="Calibri"/>
          <w:color w:val="auto"/>
          <w:sz w:val="26"/>
          <w:szCs w:val="26"/>
          <w:lang w:val="en-GB"/>
        </w:rPr>
        <w:t xml:space="preserve">. </w:t>
      </w:r>
    </w:p>
    <w:p w:rsidR="00091F65" w:rsidRPr="00091F65" w:rsidRDefault="00091F65" w:rsidP="00091F65">
      <w:pPr>
        <w:widowControl/>
        <w:suppressAutoHyphens w:val="0"/>
        <w:spacing w:after="120"/>
        <w:ind w:right="26" w:firstLine="567"/>
        <w:jc w:val="both"/>
        <w:rPr>
          <w:rFonts w:eastAsia="Calibri"/>
          <w:color w:val="auto"/>
          <w:sz w:val="26"/>
          <w:szCs w:val="26"/>
          <w:lang w:val="en-GB"/>
        </w:rPr>
      </w:pPr>
      <w:r w:rsidRPr="00091F65">
        <w:rPr>
          <w:rFonts w:eastAsia="Calibri"/>
          <w:b/>
          <w:color w:val="auto"/>
          <w:sz w:val="26"/>
          <w:szCs w:val="26"/>
          <w:lang w:val="en-GB"/>
        </w:rPr>
        <w:t>(ЦП)</w:t>
      </w:r>
      <w:r w:rsidRPr="00091F65">
        <w:rPr>
          <w:rFonts w:eastAsia="Calibri"/>
          <w:color w:val="auto"/>
          <w:sz w:val="26"/>
          <w:szCs w:val="26"/>
          <w:lang w:val="en-GB"/>
        </w:rPr>
        <w:t xml:space="preserve"> Предложената от участника цена за изпълнение на поръчката в лева без ДДС.</w:t>
      </w:r>
    </w:p>
    <w:p w:rsidR="00091F65" w:rsidRPr="00091F65" w:rsidRDefault="00091F65" w:rsidP="00091F65">
      <w:pPr>
        <w:widowControl/>
        <w:suppressAutoHyphens w:val="0"/>
        <w:spacing w:after="120"/>
        <w:ind w:right="26" w:firstLine="567"/>
        <w:jc w:val="both"/>
        <w:rPr>
          <w:rFonts w:eastAsia="Calibri"/>
          <w:color w:val="auto"/>
          <w:sz w:val="26"/>
          <w:szCs w:val="26"/>
          <w:lang w:val="en-GB"/>
        </w:rPr>
      </w:pPr>
      <w:r w:rsidRPr="00091F65">
        <w:rPr>
          <w:rFonts w:eastAsia="Calibri"/>
          <w:b/>
          <w:color w:val="auto"/>
          <w:sz w:val="26"/>
          <w:szCs w:val="26"/>
          <w:lang w:val="en-GB"/>
        </w:rPr>
        <w:t>Комплексната оценка (КО)</w:t>
      </w:r>
      <w:r w:rsidRPr="00091F65">
        <w:rPr>
          <w:rFonts w:eastAsia="Calibri"/>
          <w:color w:val="auto"/>
          <w:sz w:val="26"/>
          <w:szCs w:val="26"/>
          <w:lang w:val="en-GB"/>
        </w:rPr>
        <w:t xml:space="preserve"> на офертата на участника се изчислява по формулата: </w:t>
      </w:r>
    </w:p>
    <w:p w:rsidR="00091F65" w:rsidRPr="00091F65" w:rsidRDefault="00091F65" w:rsidP="00091F65">
      <w:pPr>
        <w:widowControl/>
        <w:suppressAutoHyphens w:val="0"/>
        <w:spacing w:after="120"/>
        <w:ind w:right="26" w:firstLine="567"/>
        <w:jc w:val="center"/>
        <w:rPr>
          <w:rFonts w:eastAsia="Calibri"/>
          <w:color w:val="auto"/>
          <w:sz w:val="26"/>
          <w:szCs w:val="26"/>
          <w:lang w:val="en-GB"/>
        </w:rPr>
      </w:pPr>
      <w:r w:rsidRPr="00091F65">
        <w:rPr>
          <w:rFonts w:eastAsia="Calibri"/>
          <w:b/>
          <w:color w:val="auto"/>
          <w:sz w:val="26"/>
          <w:szCs w:val="26"/>
          <w:lang w:val="en-GB"/>
        </w:rPr>
        <w:t>КО = РРО + ЦП</w:t>
      </w:r>
      <w:r w:rsidRPr="00091F65">
        <w:rPr>
          <w:rFonts w:eastAsia="Calibri"/>
          <w:color w:val="auto"/>
          <w:sz w:val="26"/>
          <w:szCs w:val="26"/>
          <w:lang w:val="en-GB"/>
        </w:rPr>
        <w:t>;</w:t>
      </w:r>
    </w:p>
    <w:p w:rsidR="00091F65" w:rsidRPr="00091F65" w:rsidRDefault="00091F65" w:rsidP="00091F65">
      <w:pPr>
        <w:widowControl/>
        <w:suppressAutoHyphens w:val="0"/>
        <w:spacing w:after="120"/>
        <w:ind w:right="26" w:firstLine="567"/>
        <w:jc w:val="both"/>
        <w:rPr>
          <w:rFonts w:eastAsia="Calibri"/>
          <w:color w:val="auto"/>
          <w:sz w:val="26"/>
          <w:szCs w:val="26"/>
          <w:lang w:val="en-GB"/>
        </w:rPr>
      </w:pPr>
      <w:r w:rsidRPr="00091F65">
        <w:rPr>
          <w:rFonts w:eastAsia="Calibri"/>
          <w:b/>
          <w:color w:val="auto"/>
          <w:sz w:val="26"/>
          <w:szCs w:val="26"/>
          <w:lang w:val="en-GB"/>
        </w:rPr>
        <w:t xml:space="preserve">КО </w:t>
      </w:r>
      <w:r w:rsidRPr="00091F65">
        <w:rPr>
          <w:rFonts w:eastAsia="Calibri"/>
          <w:color w:val="auto"/>
          <w:sz w:val="26"/>
          <w:szCs w:val="26"/>
          <w:lang w:val="en-GB"/>
        </w:rPr>
        <w:t xml:space="preserve">има максимална стойност от 100 точки.  </w:t>
      </w:r>
    </w:p>
    <w:p w:rsidR="00091F65" w:rsidRPr="00091F65" w:rsidRDefault="00091F65" w:rsidP="00091F65">
      <w:pPr>
        <w:widowControl/>
        <w:suppressAutoHyphens w:val="0"/>
        <w:spacing w:after="120"/>
        <w:ind w:right="26" w:firstLine="567"/>
        <w:jc w:val="both"/>
        <w:rPr>
          <w:rFonts w:eastAsia="Calibri"/>
          <w:color w:val="auto"/>
          <w:sz w:val="26"/>
          <w:szCs w:val="26"/>
          <w:lang w:val="en-GB"/>
        </w:rPr>
      </w:pPr>
      <w:r w:rsidRPr="00091F65">
        <w:rPr>
          <w:rFonts w:eastAsia="Calibri"/>
          <w:color w:val="auto"/>
          <w:sz w:val="26"/>
          <w:szCs w:val="26"/>
          <w:lang w:val="en-GB"/>
        </w:rPr>
        <w:t xml:space="preserve">Оценките по отделните показатели се представят в числово изражение с точност до втория знак след десетичната запетая. </w:t>
      </w:r>
    </w:p>
    <w:p w:rsidR="00091F65" w:rsidRPr="00091F65" w:rsidRDefault="00091F65" w:rsidP="00091F65">
      <w:pPr>
        <w:widowControl/>
        <w:suppressAutoHyphens w:val="0"/>
        <w:spacing w:after="120"/>
        <w:ind w:right="26" w:firstLine="567"/>
        <w:jc w:val="both"/>
        <w:rPr>
          <w:rFonts w:eastAsia="Calibri"/>
          <w:b/>
          <w:color w:val="auto"/>
          <w:sz w:val="26"/>
          <w:szCs w:val="26"/>
          <w:lang w:val="en-GB"/>
        </w:rPr>
      </w:pPr>
      <w:r w:rsidRPr="00091F65">
        <w:rPr>
          <w:rFonts w:eastAsia="Calibri"/>
          <w:b/>
          <w:color w:val="auto"/>
          <w:sz w:val="26"/>
          <w:szCs w:val="26"/>
          <w:lang w:val="en-GB"/>
        </w:rPr>
        <w:t>На първо място се класира участникът събрал най-висока комплаксна оценка.</w:t>
      </w:r>
    </w:p>
    <w:p w:rsidR="00091F65" w:rsidRPr="00091F65" w:rsidRDefault="00091F65" w:rsidP="00091F65">
      <w:pPr>
        <w:widowControl/>
        <w:tabs>
          <w:tab w:val="left" w:pos="1134"/>
        </w:tabs>
        <w:suppressAutoHyphens w:val="0"/>
        <w:spacing w:after="120"/>
        <w:ind w:right="26" w:firstLine="567"/>
        <w:jc w:val="both"/>
        <w:rPr>
          <w:rFonts w:eastAsia="Calibri"/>
          <w:b/>
          <w:color w:val="auto"/>
          <w:sz w:val="26"/>
          <w:szCs w:val="26"/>
          <w:lang w:val="en-GB"/>
        </w:rPr>
      </w:pPr>
      <w:r w:rsidRPr="00091F65">
        <w:rPr>
          <w:rFonts w:eastAsia="Calibri"/>
          <w:b/>
          <w:color w:val="auto"/>
          <w:sz w:val="26"/>
          <w:szCs w:val="26"/>
          <w:lang w:val="en-GB"/>
        </w:rPr>
        <w:t>Относителна тежест на показателите за оценяване:</w:t>
      </w:r>
    </w:p>
    <w:p w:rsidR="00091F65" w:rsidRPr="00091F65" w:rsidRDefault="00091F65" w:rsidP="00091F65">
      <w:pPr>
        <w:widowControl/>
        <w:suppressAutoHyphens w:val="0"/>
        <w:spacing w:after="120"/>
        <w:ind w:right="26" w:firstLine="567"/>
        <w:jc w:val="both"/>
        <w:rPr>
          <w:rFonts w:eastAsia="Calibri"/>
          <w:color w:val="auto"/>
          <w:sz w:val="26"/>
          <w:szCs w:val="26"/>
          <w:lang w:val="en-GB"/>
        </w:rPr>
      </w:pPr>
      <w:r w:rsidRPr="00091F65">
        <w:rPr>
          <w:rFonts w:eastAsia="Calibri"/>
          <w:color w:val="auto"/>
          <w:sz w:val="26"/>
          <w:szCs w:val="26"/>
          <w:lang w:val="en-GB"/>
        </w:rPr>
        <w:t xml:space="preserve">(РРО) = </w:t>
      </w:r>
      <w:r w:rsidRPr="00091F65">
        <w:rPr>
          <w:rFonts w:eastAsia="Calibri"/>
          <w:color w:val="auto"/>
          <w:sz w:val="26"/>
          <w:szCs w:val="26"/>
        </w:rPr>
        <w:t>5</w:t>
      </w:r>
      <w:r w:rsidRPr="00091F65">
        <w:rPr>
          <w:rFonts w:eastAsia="Calibri"/>
          <w:color w:val="auto"/>
          <w:sz w:val="26"/>
          <w:szCs w:val="26"/>
          <w:lang w:val="en-GB"/>
        </w:rPr>
        <w:t>0 точки, максимална стойност</w:t>
      </w:r>
    </w:p>
    <w:p w:rsidR="00091F65" w:rsidRPr="00091F65" w:rsidRDefault="00091F65" w:rsidP="00091F65">
      <w:pPr>
        <w:widowControl/>
        <w:suppressAutoHyphens w:val="0"/>
        <w:spacing w:after="120"/>
        <w:ind w:right="26" w:firstLine="567"/>
        <w:jc w:val="both"/>
        <w:rPr>
          <w:rFonts w:eastAsia="Calibri"/>
          <w:color w:val="auto"/>
          <w:sz w:val="26"/>
          <w:szCs w:val="26"/>
          <w:lang w:val="en-GB"/>
        </w:rPr>
      </w:pPr>
      <w:r w:rsidRPr="00091F65">
        <w:rPr>
          <w:rFonts w:eastAsia="Calibri"/>
          <w:color w:val="auto"/>
          <w:sz w:val="26"/>
          <w:szCs w:val="26"/>
          <w:lang w:val="en-GB"/>
        </w:rPr>
        <w:t xml:space="preserve">(ЦП) = </w:t>
      </w:r>
      <w:r w:rsidRPr="00091F65">
        <w:rPr>
          <w:rFonts w:eastAsia="Calibri"/>
          <w:color w:val="auto"/>
          <w:sz w:val="26"/>
          <w:szCs w:val="26"/>
        </w:rPr>
        <w:t>5</w:t>
      </w:r>
      <w:r w:rsidRPr="00091F65">
        <w:rPr>
          <w:rFonts w:eastAsia="Calibri"/>
          <w:color w:val="auto"/>
          <w:sz w:val="26"/>
          <w:szCs w:val="26"/>
          <w:lang w:val="en-GB"/>
        </w:rPr>
        <w:t>0 точки, максимална стойност</w:t>
      </w:r>
    </w:p>
    <w:p w:rsidR="00091F65" w:rsidRPr="00091F65" w:rsidRDefault="00091F65" w:rsidP="00091F65">
      <w:pPr>
        <w:widowControl/>
        <w:suppressAutoHyphens w:val="0"/>
        <w:spacing w:after="120"/>
        <w:ind w:right="26" w:firstLine="567"/>
        <w:jc w:val="both"/>
        <w:rPr>
          <w:rFonts w:eastAsia="Calibri"/>
          <w:color w:val="auto"/>
          <w:sz w:val="26"/>
          <w:szCs w:val="26"/>
          <w:lang w:val="en-GB"/>
        </w:rPr>
      </w:pPr>
      <w:r w:rsidRPr="00091F65">
        <w:rPr>
          <w:rFonts w:eastAsia="Calibri"/>
          <w:color w:val="auto"/>
          <w:sz w:val="26"/>
          <w:szCs w:val="26"/>
          <w:lang w:val="en-GB"/>
        </w:rPr>
        <w:t xml:space="preserve">Съгласно чл. 58, ал. 1 от ППЗОП, Комисията класира участниците по степента на съответствие на офертите с предварително обявените от възложителя условия. </w:t>
      </w:r>
    </w:p>
    <w:p w:rsidR="00091F65" w:rsidRPr="00091F65" w:rsidRDefault="00091F65" w:rsidP="00091F65">
      <w:pPr>
        <w:widowControl/>
        <w:suppressAutoHyphens w:val="0"/>
        <w:spacing w:after="120" w:line="276" w:lineRule="auto"/>
        <w:ind w:right="26" w:firstLine="567"/>
        <w:jc w:val="both"/>
        <w:rPr>
          <w:rFonts w:eastAsia="Calibri"/>
          <w:b/>
          <w:color w:val="auto"/>
          <w:sz w:val="26"/>
          <w:szCs w:val="26"/>
          <w:lang w:val="en-GB"/>
        </w:rPr>
      </w:pPr>
      <w:r w:rsidRPr="00091F65">
        <w:rPr>
          <w:rFonts w:eastAsia="Calibri"/>
          <w:b/>
          <w:color w:val="auto"/>
          <w:sz w:val="26"/>
          <w:szCs w:val="26"/>
          <w:lang w:val="en-GB"/>
        </w:rPr>
        <w:t xml:space="preserve">Указания за определяне на оценката по всеки показател: </w:t>
      </w:r>
    </w:p>
    <w:p w:rsidR="00091F65" w:rsidRPr="00091F65" w:rsidRDefault="00091F65" w:rsidP="00091F65">
      <w:pPr>
        <w:widowControl/>
        <w:suppressAutoHyphens w:val="0"/>
        <w:spacing w:after="120" w:line="276" w:lineRule="auto"/>
        <w:ind w:right="26" w:firstLine="567"/>
        <w:jc w:val="both"/>
        <w:rPr>
          <w:rFonts w:eastAsia="Calibri"/>
          <w:b/>
          <w:color w:val="auto"/>
          <w:sz w:val="26"/>
          <w:szCs w:val="26"/>
          <w:lang w:val="en-GB"/>
        </w:rPr>
      </w:pPr>
      <w:r w:rsidRPr="00091F65">
        <w:rPr>
          <w:rFonts w:eastAsia="Calibri"/>
          <w:b/>
          <w:color w:val="auto"/>
          <w:sz w:val="26"/>
          <w:szCs w:val="26"/>
          <w:lang w:val="en-GB"/>
        </w:rPr>
        <w:t xml:space="preserve">1. Разпределение на ресурсите и организация на екипа (РРО) – максимален брой точки </w:t>
      </w:r>
      <w:r w:rsidRPr="00091F65">
        <w:rPr>
          <w:rFonts w:eastAsia="Calibri"/>
          <w:b/>
          <w:color w:val="auto"/>
          <w:sz w:val="26"/>
          <w:szCs w:val="26"/>
        </w:rPr>
        <w:t>5</w:t>
      </w:r>
      <w:r w:rsidRPr="00091F65">
        <w:rPr>
          <w:rFonts w:eastAsia="Calibri"/>
          <w:b/>
          <w:color w:val="auto"/>
          <w:sz w:val="26"/>
          <w:szCs w:val="26"/>
          <w:lang w:val="en-GB"/>
        </w:rPr>
        <w:t>0</w:t>
      </w:r>
    </w:p>
    <w:p w:rsidR="00091F65" w:rsidRPr="00091F65" w:rsidRDefault="00091F65" w:rsidP="00091F65">
      <w:pPr>
        <w:widowControl/>
        <w:suppressAutoHyphens w:val="0"/>
        <w:spacing w:after="120" w:line="276" w:lineRule="auto"/>
        <w:ind w:right="26" w:firstLine="567"/>
        <w:jc w:val="both"/>
        <w:rPr>
          <w:rFonts w:eastAsia="Calibri"/>
          <w:color w:val="auto"/>
          <w:sz w:val="26"/>
          <w:szCs w:val="26"/>
          <w:lang w:val="en-GB"/>
        </w:rPr>
      </w:pPr>
      <w:r w:rsidRPr="00091F65">
        <w:rPr>
          <w:rFonts w:eastAsia="Calibri"/>
          <w:color w:val="auto"/>
          <w:sz w:val="26"/>
          <w:szCs w:val="26"/>
          <w:lang w:val="en-GB"/>
        </w:rPr>
        <w:t xml:space="preserve">По този показател ще се извършва оценка на степента на ефективност и на съответствие на предложеното от участника описание на организацията и </w:t>
      </w:r>
      <w:r w:rsidRPr="00091F65">
        <w:rPr>
          <w:rFonts w:eastAsia="Calibri"/>
          <w:color w:val="auto"/>
          <w:sz w:val="26"/>
          <w:szCs w:val="26"/>
          <w:lang w:val="en-GB"/>
        </w:rPr>
        <w:lastRenderedPageBreak/>
        <w:t xml:space="preserve">методологията на работа с указанията на Възложителя, съобразно целите и дейностите на поръчката и изискванията, изложени в Техническото задание. </w:t>
      </w:r>
    </w:p>
    <w:p w:rsidR="00091F65" w:rsidRPr="00091F65" w:rsidRDefault="00091F65" w:rsidP="00091F65">
      <w:pPr>
        <w:widowControl/>
        <w:suppressAutoHyphens w:val="0"/>
        <w:spacing w:after="120" w:line="276" w:lineRule="auto"/>
        <w:ind w:right="26" w:firstLine="567"/>
        <w:jc w:val="both"/>
        <w:rPr>
          <w:rFonts w:eastAsia="Calibri"/>
          <w:b/>
          <w:color w:val="auto"/>
          <w:sz w:val="26"/>
          <w:szCs w:val="26"/>
          <w:lang w:val="en-GB"/>
        </w:rPr>
      </w:pPr>
      <w:r w:rsidRPr="00091F65">
        <w:rPr>
          <w:rFonts w:eastAsia="Calibri"/>
          <w:b/>
          <w:color w:val="auto"/>
          <w:sz w:val="26"/>
          <w:szCs w:val="26"/>
          <w:lang w:val="en-GB"/>
        </w:rPr>
        <w:t xml:space="preserve">Точките по показател РРО ще бъдат определяни от оценителната комисия въз основа на експертна мотивирана оценка. </w:t>
      </w:r>
    </w:p>
    <w:p w:rsidR="00091F65" w:rsidRPr="00091F65" w:rsidRDefault="00091F65" w:rsidP="00091F65">
      <w:pPr>
        <w:widowControl/>
        <w:shd w:val="clear" w:color="auto" w:fill="FFFFFF"/>
        <w:tabs>
          <w:tab w:val="left" w:pos="0"/>
          <w:tab w:val="left" w:pos="993"/>
        </w:tabs>
        <w:suppressAutoHyphens w:val="0"/>
        <w:spacing w:after="120" w:line="276" w:lineRule="auto"/>
        <w:ind w:right="26" w:firstLine="567"/>
        <w:jc w:val="both"/>
        <w:rPr>
          <w:rFonts w:eastAsia="Calibri"/>
          <w:b/>
          <w:sz w:val="26"/>
          <w:szCs w:val="26"/>
          <w:lang w:val="en-GB"/>
        </w:rPr>
      </w:pPr>
      <w:r w:rsidRPr="00091F65">
        <w:rPr>
          <w:rFonts w:eastAsia="Calibri"/>
          <w:b/>
          <w:sz w:val="26"/>
          <w:szCs w:val="26"/>
          <w:lang w:val="en-GB"/>
        </w:rPr>
        <w:t>Указания за разработване на частта „Разпределение на ресурсите и организация на екипа“:</w:t>
      </w:r>
    </w:p>
    <w:p w:rsidR="00091F65" w:rsidRPr="00091F65" w:rsidRDefault="00091F65" w:rsidP="00091F65">
      <w:pPr>
        <w:widowControl/>
        <w:shd w:val="clear" w:color="auto" w:fill="FFFFFF"/>
        <w:tabs>
          <w:tab w:val="left" w:pos="0"/>
          <w:tab w:val="left" w:pos="993"/>
        </w:tabs>
        <w:suppressAutoHyphens w:val="0"/>
        <w:spacing w:after="120" w:line="276" w:lineRule="auto"/>
        <w:ind w:right="26" w:firstLine="567"/>
        <w:jc w:val="both"/>
        <w:rPr>
          <w:rFonts w:eastAsia="Calibri"/>
          <w:sz w:val="26"/>
          <w:szCs w:val="26"/>
          <w:lang w:val="en-GB"/>
        </w:rPr>
      </w:pPr>
      <w:r w:rsidRPr="00091F65">
        <w:rPr>
          <w:rFonts w:eastAsia="Calibri"/>
          <w:sz w:val="26"/>
          <w:szCs w:val="26"/>
          <w:lang w:val="en-GB"/>
        </w:rPr>
        <w:t>В техническото предложение участниците следва да представят разпределението на ресурсите за изпълнение на поръчката; разпределението на задачите и отговорностите на отделните експерти съгласно планираните дейности и методите на координация и комуникация с Възложителя; мерките за осигуряване на качеството; методите за съгласуване на дейностите и други организационни аспекти, които са необходими за качественото и срочно изпълнение на възложената поръчка.</w:t>
      </w:r>
    </w:p>
    <w:p w:rsidR="00091F65" w:rsidRPr="00091F65" w:rsidRDefault="00091F65" w:rsidP="00091F65">
      <w:pPr>
        <w:widowControl/>
        <w:shd w:val="clear" w:color="auto" w:fill="FFFFFF"/>
        <w:suppressAutoHyphens w:val="0"/>
        <w:spacing w:after="120" w:line="276" w:lineRule="auto"/>
        <w:ind w:right="26" w:firstLine="567"/>
        <w:contextualSpacing/>
        <w:jc w:val="both"/>
        <w:rPr>
          <w:rFonts w:eastAsia="Calibri"/>
          <w:sz w:val="26"/>
          <w:szCs w:val="26"/>
          <w:lang w:val="en-GB"/>
        </w:rPr>
      </w:pPr>
      <w:r w:rsidRPr="00091F65">
        <w:rPr>
          <w:rFonts w:eastAsia="Calibri"/>
          <w:sz w:val="26"/>
          <w:szCs w:val="26"/>
          <w:lang w:val="en-GB"/>
        </w:rPr>
        <w:t xml:space="preserve">Участниците следва да предложат организация за изпълнение на поръчката, които считат за най-подходящи, в съответствие с обхвата на поръчката и заложените цели и резултати. Участниците следва да представят начина на изпълнение на поръчката за всяка от дейностите, включени в обхвата на поръчката, разпределение на дейностите и отговорностите на експертите. </w:t>
      </w:r>
    </w:p>
    <w:p w:rsidR="00091F65" w:rsidRPr="00091F65" w:rsidRDefault="00091F65" w:rsidP="00091F65">
      <w:pPr>
        <w:widowControl/>
        <w:shd w:val="clear" w:color="auto" w:fill="FFFFFF"/>
        <w:suppressAutoHyphens w:val="0"/>
        <w:spacing w:after="120" w:line="276" w:lineRule="auto"/>
        <w:ind w:right="26" w:firstLine="567"/>
        <w:contextualSpacing/>
        <w:jc w:val="both"/>
        <w:rPr>
          <w:rFonts w:eastAsia="Calibri"/>
          <w:sz w:val="26"/>
          <w:szCs w:val="26"/>
          <w:lang w:val="en-GB"/>
        </w:rPr>
      </w:pPr>
    </w:p>
    <w:p w:rsidR="00091F65" w:rsidRPr="00091F65" w:rsidRDefault="00091F65" w:rsidP="00091F65">
      <w:pPr>
        <w:widowControl/>
        <w:shd w:val="clear" w:color="auto" w:fill="FFFFFF"/>
        <w:suppressAutoHyphens w:val="0"/>
        <w:spacing w:after="120" w:line="276" w:lineRule="auto"/>
        <w:ind w:right="26" w:firstLine="567"/>
        <w:jc w:val="both"/>
        <w:rPr>
          <w:rFonts w:eastAsia="Calibri"/>
          <w:b/>
          <w:sz w:val="26"/>
          <w:szCs w:val="26"/>
          <w:lang w:val="en-GB"/>
        </w:rPr>
      </w:pPr>
      <w:r w:rsidRPr="00091F65">
        <w:rPr>
          <w:rFonts w:eastAsia="Calibri"/>
          <w:b/>
          <w:sz w:val="26"/>
          <w:szCs w:val="26"/>
          <w:lang w:val="en-GB"/>
        </w:rPr>
        <w:t>Метод на формиране на оценката:</w:t>
      </w:r>
    </w:p>
    <w:p w:rsidR="00091F65" w:rsidRPr="00091F65" w:rsidRDefault="00091F65" w:rsidP="00091F65">
      <w:pPr>
        <w:widowControl/>
        <w:shd w:val="clear" w:color="auto" w:fill="FFFFFF"/>
        <w:suppressAutoHyphens w:val="0"/>
        <w:spacing w:after="120" w:line="276" w:lineRule="auto"/>
        <w:ind w:right="26" w:firstLine="567"/>
        <w:jc w:val="both"/>
        <w:rPr>
          <w:rFonts w:eastAsia="Calibri"/>
          <w:sz w:val="26"/>
          <w:szCs w:val="26"/>
          <w:lang w:val="en-GB"/>
        </w:rPr>
      </w:pPr>
      <w:r w:rsidRPr="00091F65">
        <w:rPr>
          <w:rFonts w:eastAsia="Calibri"/>
          <w:sz w:val="26"/>
          <w:szCs w:val="26"/>
          <w:lang w:val="en-GB"/>
        </w:rPr>
        <w:t>Офертите на участниците по показателя Разпределение на ресурсите и организация на екипа се оценяват по следния начин:</w:t>
      </w:r>
    </w:p>
    <w:tbl>
      <w:tblPr>
        <w:tblW w:w="906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3"/>
        <w:gridCol w:w="1984"/>
      </w:tblGrid>
      <w:tr w:rsidR="00091F65" w:rsidRPr="00091F65" w:rsidTr="00486F54">
        <w:trPr>
          <w:cantSplit/>
          <w:trHeight w:val="515"/>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091F65" w:rsidRPr="00091F65" w:rsidRDefault="00091F65" w:rsidP="00091F65">
            <w:pPr>
              <w:widowControl/>
              <w:shd w:val="clear" w:color="auto" w:fill="FFFFFF"/>
              <w:tabs>
                <w:tab w:val="num" w:pos="855"/>
                <w:tab w:val="num" w:pos="935"/>
              </w:tabs>
              <w:suppressAutoHyphens w:val="0"/>
              <w:spacing w:after="120" w:line="276" w:lineRule="auto"/>
              <w:ind w:right="26" w:firstLine="567"/>
              <w:outlineLvl w:val="1"/>
              <w:rPr>
                <w:rFonts w:eastAsia="Calibri"/>
                <w:b/>
                <w:bCs/>
                <w:sz w:val="26"/>
                <w:szCs w:val="26"/>
                <w:lang w:val="en-GB"/>
              </w:rPr>
            </w:pPr>
            <w:r w:rsidRPr="00091F65">
              <w:rPr>
                <w:rFonts w:eastAsia="Calibri"/>
                <w:b/>
                <w:bCs/>
                <w:sz w:val="26"/>
                <w:szCs w:val="26"/>
                <w:lang w:val="en-GB"/>
              </w:rPr>
              <w:t>Разпределение на ресурсите и организация на екипа РРО</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091F65" w:rsidRPr="00091F65" w:rsidRDefault="00091F65" w:rsidP="00091F65">
            <w:pPr>
              <w:widowControl/>
              <w:shd w:val="clear" w:color="auto" w:fill="FFFFFF"/>
              <w:tabs>
                <w:tab w:val="num" w:pos="855"/>
                <w:tab w:val="num" w:pos="935"/>
              </w:tabs>
              <w:suppressAutoHyphens w:val="0"/>
              <w:spacing w:after="120" w:line="276" w:lineRule="auto"/>
              <w:ind w:right="26" w:firstLine="567"/>
              <w:outlineLvl w:val="1"/>
              <w:rPr>
                <w:rFonts w:eastAsia="Calibri"/>
                <w:b/>
                <w:bCs/>
                <w:sz w:val="26"/>
                <w:szCs w:val="26"/>
                <w:lang w:val="en-GB"/>
              </w:rPr>
            </w:pPr>
            <w:r w:rsidRPr="00091F65">
              <w:rPr>
                <w:rFonts w:eastAsia="Calibri"/>
                <w:b/>
                <w:bCs/>
                <w:sz w:val="26"/>
                <w:szCs w:val="26"/>
                <w:lang w:val="en-GB"/>
              </w:rPr>
              <w:t>Максимален брой точки – 50</w:t>
            </w:r>
          </w:p>
        </w:tc>
      </w:tr>
      <w:tr w:rsidR="00091F65" w:rsidRPr="00091F65" w:rsidTr="00486F54">
        <w:trPr>
          <w:trHeight w:val="3422"/>
        </w:trPr>
        <w:tc>
          <w:tcPr>
            <w:tcW w:w="7083" w:type="dxa"/>
            <w:tcBorders>
              <w:top w:val="single" w:sz="4" w:space="0" w:color="auto"/>
              <w:left w:val="single" w:sz="4" w:space="0" w:color="auto"/>
              <w:bottom w:val="single" w:sz="4" w:space="0" w:color="auto"/>
              <w:right w:val="single" w:sz="4" w:space="0" w:color="auto"/>
            </w:tcBorders>
            <w:hideMark/>
          </w:tcPr>
          <w:p w:rsidR="00091F65" w:rsidRPr="00091F65" w:rsidRDefault="00091F65" w:rsidP="00091F65">
            <w:pPr>
              <w:widowControl/>
              <w:shd w:val="clear" w:color="auto" w:fill="FFFFFF"/>
              <w:suppressAutoHyphens w:val="0"/>
              <w:spacing w:after="120" w:line="276" w:lineRule="auto"/>
              <w:ind w:right="26" w:firstLine="567"/>
              <w:jc w:val="both"/>
              <w:rPr>
                <w:rFonts w:eastAsia="Calibri"/>
                <w:sz w:val="26"/>
                <w:szCs w:val="26"/>
                <w:lang w:val="en-GB"/>
              </w:rPr>
            </w:pPr>
            <w:r w:rsidRPr="00091F65">
              <w:rPr>
                <w:rFonts w:eastAsia="Calibri"/>
                <w:sz w:val="26"/>
                <w:szCs w:val="26"/>
                <w:lang w:val="en-GB"/>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091F65" w:rsidRPr="00091F65" w:rsidRDefault="00091F65" w:rsidP="00091F65">
            <w:pPr>
              <w:widowControl/>
              <w:shd w:val="clear" w:color="auto" w:fill="FFFFFF"/>
              <w:suppressAutoHyphens w:val="0"/>
              <w:spacing w:after="120" w:line="276" w:lineRule="auto"/>
              <w:ind w:right="26" w:firstLine="567"/>
              <w:contextualSpacing/>
              <w:jc w:val="both"/>
              <w:rPr>
                <w:rFonts w:eastAsia="Calibri"/>
                <w:sz w:val="26"/>
                <w:szCs w:val="26"/>
                <w:lang w:val="en-GB"/>
              </w:rPr>
            </w:pPr>
            <w:r w:rsidRPr="00091F65">
              <w:rPr>
                <w:rFonts w:eastAsia="Calibri"/>
                <w:sz w:val="26"/>
                <w:szCs w:val="26"/>
                <w:lang w:val="en-GB"/>
              </w:rPr>
              <w:t xml:space="preserve">- Участникът е предложил организация на работата на екипа от експерти, посочил е как се разпределят отговорностите и дейностите между тях, методите за осъществяване на комуникацията с Възложителя, координация и съгласуване на дейностите. </w:t>
            </w:r>
          </w:p>
          <w:p w:rsidR="00091F65" w:rsidRPr="00091F65" w:rsidRDefault="00091F65" w:rsidP="00091F65">
            <w:pPr>
              <w:widowControl/>
              <w:shd w:val="clear" w:color="auto" w:fill="FFFFFF"/>
              <w:suppressAutoHyphens w:val="0"/>
              <w:spacing w:after="120" w:line="276" w:lineRule="auto"/>
              <w:ind w:right="26" w:firstLine="567"/>
              <w:contextualSpacing/>
              <w:jc w:val="both"/>
              <w:rPr>
                <w:rFonts w:eastAsia="Calibri"/>
                <w:sz w:val="26"/>
                <w:szCs w:val="26"/>
                <w:lang w:val="en-GB"/>
              </w:rPr>
            </w:pPr>
            <w:r w:rsidRPr="00091F65">
              <w:rPr>
                <w:rFonts w:eastAsia="Calibri"/>
                <w:sz w:val="26"/>
                <w:szCs w:val="26"/>
                <w:lang w:val="en-GB"/>
              </w:rPr>
              <w:t>- Участникът е представил описание на начина на изпълнение на поръчката.</w:t>
            </w:r>
          </w:p>
        </w:tc>
        <w:tc>
          <w:tcPr>
            <w:tcW w:w="1984" w:type="dxa"/>
            <w:tcBorders>
              <w:top w:val="single" w:sz="4" w:space="0" w:color="auto"/>
              <w:left w:val="single" w:sz="4" w:space="0" w:color="auto"/>
              <w:bottom w:val="single" w:sz="4" w:space="0" w:color="auto"/>
              <w:right w:val="single" w:sz="4" w:space="0" w:color="auto"/>
            </w:tcBorders>
            <w:hideMark/>
          </w:tcPr>
          <w:p w:rsidR="00091F65" w:rsidRPr="00091F65" w:rsidRDefault="00091F65" w:rsidP="00091F65">
            <w:pPr>
              <w:widowControl/>
              <w:shd w:val="clear" w:color="auto" w:fill="FFFFFF"/>
              <w:suppressAutoHyphens w:val="0"/>
              <w:spacing w:after="120" w:line="276" w:lineRule="auto"/>
              <w:ind w:right="26" w:firstLine="567"/>
              <w:jc w:val="center"/>
              <w:rPr>
                <w:rFonts w:eastAsia="Calibri"/>
                <w:sz w:val="26"/>
                <w:szCs w:val="26"/>
                <w:lang w:val="en-GB"/>
              </w:rPr>
            </w:pPr>
            <w:r w:rsidRPr="00091F65">
              <w:rPr>
                <w:rFonts w:eastAsia="Calibri"/>
                <w:sz w:val="26"/>
                <w:szCs w:val="26"/>
                <w:lang w:val="bg-BG"/>
              </w:rPr>
              <w:t>3</w:t>
            </w:r>
            <w:r w:rsidRPr="00091F65">
              <w:rPr>
                <w:rFonts w:eastAsia="Calibri"/>
                <w:sz w:val="26"/>
                <w:szCs w:val="26"/>
                <w:lang w:val="en-GB"/>
              </w:rPr>
              <w:t xml:space="preserve">0 т. </w:t>
            </w:r>
          </w:p>
        </w:tc>
      </w:tr>
      <w:tr w:rsidR="00091F65" w:rsidRPr="00091F65" w:rsidTr="00486F54">
        <w:trPr>
          <w:trHeight w:val="3422"/>
        </w:trPr>
        <w:tc>
          <w:tcPr>
            <w:tcW w:w="7083" w:type="dxa"/>
            <w:tcBorders>
              <w:top w:val="single" w:sz="4" w:space="0" w:color="auto"/>
              <w:left w:val="single" w:sz="4" w:space="0" w:color="auto"/>
              <w:bottom w:val="single" w:sz="4" w:space="0" w:color="auto"/>
              <w:right w:val="single" w:sz="4" w:space="0" w:color="auto"/>
            </w:tcBorders>
          </w:tcPr>
          <w:p w:rsidR="00091F65" w:rsidRPr="00091F65" w:rsidRDefault="00091F65" w:rsidP="00091F65">
            <w:pPr>
              <w:widowControl/>
              <w:shd w:val="clear" w:color="auto" w:fill="FFFFFF"/>
              <w:suppressAutoHyphens w:val="0"/>
              <w:spacing w:after="120" w:line="276" w:lineRule="auto"/>
              <w:ind w:right="26" w:firstLine="567"/>
              <w:jc w:val="both"/>
              <w:rPr>
                <w:rFonts w:eastAsia="Calibri"/>
                <w:sz w:val="26"/>
                <w:szCs w:val="26"/>
                <w:lang w:val="en-GB"/>
              </w:rPr>
            </w:pPr>
            <w:r w:rsidRPr="00091F65">
              <w:rPr>
                <w:rFonts w:eastAsia="Calibri"/>
                <w:sz w:val="26"/>
                <w:szCs w:val="26"/>
                <w:lang w:val="en-GB"/>
              </w:rPr>
              <w:lastRenderedPageBreak/>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091F65" w:rsidRPr="00091F65" w:rsidRDefault="00091F65" w:rsidP="00091F65">
            <w:pPr>
              <w:widowControl/>
              <w:shd w:val="clear" w:color="auto" w:fill="FFFFFF"/>
              <w:suppressAutoHyphens w:val="0"/>
              <w:spacing w:after="120" w:line="276" w:lineRule="auto"/>
              <w:ind w:right="26" w:firstLine="567"/>
              <w:contextualSpacing/>
              <w:jc w:val="both"/>
              <w:rPr>
                <w:rFonts w:eastAsia="Calibri"/>
                <w:sz w:val="26"/>
                <w:szCs w:val="26"/>
                <w:lang w:val="en-GB"/>
              </w:rPr>
            </w:pPr>
            <w:r w:rsidRPr="00091F65">
              <w:rPr>
                <w:rFonts w:eastAsia="Calibri"/>
                <w:sz w:val="26"/>
                <w:szCs w:val="26"/>
                <w:lang w:val="en-GB"/>
              </w:rPr>
              <w:t xml:space="preserve">- Участникът е предложил организация на работата на екипа от експерти, посочил е как се разпределят отговорностите и дейностите между тях, методите за осъществяване на комуникацията с Възложителя, координация и съгласуване на дейностите. </w:t>
            </w:r>
          </w:p>
          <w:p w:rsidR="00091F65" w:rsidRPr="00091F65" w:rsidRDefault="00091F65" w:rsidP="00091F65">
            <w:pPr>
              <w:widowControl/>
              <w:shd w:val="clear" w:color="auto" w:fill="FFFFFF"/>
              <w:suppressAutoHyphens w:val="0"/>
              <w:spacing w:after="120" w:line="276" w:lineRule="auto"/>
              <w:ind w:right="26" w:firstLine="567"/>
              <w:contextualSpacing/>
              <w:jc w:val="both"/>
              <w:rPr>
                <w:rFonts w:eastAsia="Calibri"/>
                <w:sz w:val="26"/>
                <w:szCs w:val="26"/>
                <w:lang w:val="en-GB"/>
              </w:rPr>
            </w:pPr>
            <w:r w:rsidRPr="00091F65">
              <w:rPr>
                <w:rFonts w:eastAsia="Calibri"/>
                <w:sz w:val="26"/>
                <w:szCs w:val="26"/>
                <w:lang w:val="en-GB"/>
              </w:rPr>
              <w:t>- Участникът е представил описание на начина на изпълнение на поръчката.</w:t>
            </w:r>
          </w:p>
          <w:p w:rsidR="00091F65" w:rsidRPr="00091F65" w:rsidRDefault="00091F65" w:rsidP="00091F65">
            <w:pPr>
              <w:widowControl/>
              <w:shd w:val="clear" w:color="auto" w:fill="FFFFFF"/>
              <w:suppressAutoHyphens w:val="0"/>
              <w:spacing w:after="120" w:line="276" w:lineRule="auto"/>
              <w:ind w:right="26" w:firstLine="567"/>
              <w:jc w:val="both"/>
              <w:rPr>
                <w:rFonts w:eastAsia="Calibri"/>
                <w:sz w:val="26"/>
                <w:szCs w:val="26"/>
                <w:lang w:val="en-GB"/>
              </w:rPr>
            </w:pPr>
            <w:r w:rsidRPr="00091F65">
              <w:rPr>
                <w:rFonts w:eastAsia="Calibri"/>
                <w:sz w:val="26"/>
                <w:szCs w:val="26"/>
                <w:lang w:val="en-GB"/>
              </w:rPr>
              <w:t xml:space="preserve">Техническото предложение надгражда минималните изисквания на Възложителя, посочени в Техническата спецификация при условие, че е налично </w:t>
            </w:r>
            <w:r w:rsidRPr="00091F65">
              <w:rPr>
                <w:rFonts w:eastAsia="Calibri"/>
                <w:b/>
                <w:sz w:val="26"/>
                <w:szCs w:val="26"/>
                <w:lang w:val="en-GB"/>
              </w:rPr>
              <w:t xml:space="preserve">едно </w:t>
            </w:r>
            <w:r w:rsidRPr="00091F65">
              <w:rPr>
                <w:rFonts w:eastAsia="Calibri"/>
                <w:sz w:val="26"/>
                <w:szCs w:val="26"/>
                <w:lang w:val="en-GB"/>
              </w:rPr>
              <w:t>от следните обстоятелства:</w:t>
            </w:r>
          </w:p>
          <w:p w:rsidR="00091F65" w:rsidRPr="00091F65" w:rsidRDefault="00091F65" w:rsidP="00091F65">
            <w:pPr>
              <w:widowControl/>
              <w:suppressAutoHyphens w:val="0"/>
              <w:spacing w:before="60" w:after="200" w:line="276" w:lineRule="auto"/>
              <w:ind w:right="26" w:firstLine="567"/>
              <w:jc w:val="both"/>
              <w:rPr>
                <w:rFonts w:eastAsia="Calibri"/>
                <w:color w:val="auto"/>
                <w:sz w:val="26"/>
                <w:szCs w:val="26"/>
                <w:lang w:val="en-GB"/>
              </w:rPr>
            </w:pPr>
            <w:r w:rsidRPr="00091F65">
              <w:rPr>
                <w:rFonts w:eastAsia="Calibri"/>
                <w:sz w:val="26"/>
                <w:szCs w:val="26"/>
                <w:lang w:val="en-GB"/>
              </w:rPr>
              <w:t xml:space="preserve">1. </w:t>
            </w:r>
            <w:r w:rsidRPr="00091F65">
              <w:rPr>
                <w:rFonts w:eastAsia="Calibri"/>
                <w:color w:val="auto"/>
                <w:sz w:val="26"/>
                <w:szCs w:val="26"/>
                <w:lang w:val="en-GB"/>
              </w:rPr>
              <w:t xml:space="preserve">За всяка от дейностите е показано разпределението по експерти (кой какво ще изпълнява) на ниво отделна задача </w:t>
            </w:r>
            <w:r w:rsidRPr="00091F65">
              <w:rPr>
                <w:rFonts w:eastAsia="Calibri"/>
                <w:i/>
                <w:color w:val="auto"/>
                <w:sz w:val="26"/>
                <w:szCs w:val="26"/>
                <w:lang w:val="en-GB"/>
              </w:rPr>
              <w:t>(за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r w:rsidRPr="00091F65">
              <w:rPr>
                <w:rFonts w:eastAsia="Calibri"/>
                <w:color w:val="auto"/>
                <w:sz w:val="26"/>
                <w:szCs w:val="26"/>
                <w:lang w:val="en-GB"/>
              </w:rPr>
              <w:t>;</w:t>
            </w:r>
          </w:p>
          <w:p w:rsidR="00091F65" w:rsidRPr="00091F65" w:rsidRDefault="00091F65" w:rsidP="00091F65">
            <w:pPr>
              <w:widowControl/>
              <w:shd w:val="clear" w:color="auto" w:fill="FFFFFF"/>
              <w:suppressAutoHyphens w:val="0"/>
              <w:spacing w:after="120" w:line="276" w:lineRule="auto"/>
              <w:ind w:right="26" w:firstLine="567"/>
              <w:jc w:val="both"/>
              <w:rPr>
                <w:rFonts w:eastAsia="Calibri"/>
                <w:sz w:val="26"/>
                <w:szCs w:val="26"/>
                <w:lang w:val="en-GB"/>
              </w:rPr>
            </w:pPr>
            <w:r w:rsidRPr="00091F65">
              <w:rPr>
                <w:rFonts w:eastAsia="Calibri"/>
                <w:sz w:val="26"/>
                <w:szCs w:val="26"/>
                <w:lang w:val="en-GB"/>
              </w:rPr>
              <w:t>2. За всяка дейност са дефинирани необходимите ресурси за нейното изпълнение (информация, документи, срещи с Възложителя, срещи със заинтересовани страни и др.) и задълженията на отговорния/те за изпълнението й експерти;</w:t>
            </w:r>
          </w:p>
          <w:p w:rsidR="00091F65" w:rsidRPr="00091F65" w:rsidRDefault="00091F65" w:rsidP="00091F65">
            <w:pPr>
              <w:widowControl/>
              <w:shd w:val="clear" w:color="auto" w:fill="FFFFFF"/>
              <w:suppressAutoHyphens w:val="0"/>
              <w:spacing w:after="120" w:line="276" w:lineRule="auto"/>
              <w:ind w:right="26" w:firstLine="567"/>
              <w:jc w:val="both"/>
              <w:rPr>
                <w:rFonts w:eastAsia="Calibri"/>
                <w:sz w:val="26"/>
                <w:szCs w:val="26"/>
                <w:lang w:val="en-GB"/>
              </w:rPr>
            </w:pPr>
          </w:p>
        </w:tc>
        <w:tc>
          <w:tcPr>
            <w:tcW w:w="1984" w:type="dxa"/>
            <w:tcBorders>
              <w:top w:val="single" w:sz="4" w:space="0" w:color="auto"/>
              <w:left w:val="single" w:sz="4" w:space="0" w:color="auto"/>
              <w:bottom w:val="single" w:sz="4" w:space="0" w:color="auto"/>
              <w:right w:val="single" w:sz="4" w:space="0" w:color="auto"/>
            </w:tcBorders>
          </w:tcPr>
          <w:p w:rsidR="00091F65" w:rsidRPr="00091F65" w:rsidRDefault="00091F65" w:rsidP="00091F65">
            <w:pPr>
              <w:widowControl/>
              <w:shd w:val="clear" w:color="auto" w:fill="FFFFFF"/>
              <w:suppressAutoHyphens w:val="0"/>
              <w:spacing w:after="120" w:line="276" w:lineRule="auto"/>
              <w:ind w:right="26" w:firstLine="567"/>
              <w:jc w:val="center"/>
              <w:rPr>
                <w:rFonts w:eastAsia="Calibri"/>
                <w:sz w:val="26"/>
                <w:szCs w:val="26"/>
                <w:lang w:val="en-GB"/>
              </w:rPr>
            </w:pPr>
            <w:r w:rsidRPr="00091F65">
              <w:rPr>
                <w:rFonts w:eastAsia="Calibri"/>
                <w:sz w:val="26"/>
                <w:szCs w:val="26"/>
                <w:lang w:val="bg-BG"/>
              </w:rPr>
              <w:t>40</w:t>
            </w:r>
            <w:r w:rsidRPr="00091F65">
              <w:rPr>
                <w:rFonts w:eastAsia="Calibri"/>
                <w:sz w:val="26"/>
                <w:szCs w:val="26"/>
                <w:lang w:val="en-GB"/>
              </w:rPr>
              <w:t xml:space="preserve"> т.</w:t>
            </w:r>
          </w:p>
        </w:tc>
      </w:tr>
      <w:tr w:rsidR="00091F65" w:rsidRPr="00091F65" w:rsidTr="00486F54">
        <w:trPr>
          <w:trHeight w:val="117"/>
        </w:trPr>
        <w:tc>
          <w:tcPr>
            <w:tcW w:w="7083" w:type="dxa"/>
            <w:tcBorders>
              <w:top w:val="single" w:sz="4" w:space="0" w:color="auto"/>
              <w:left w:val="single" w:sz="4" w:space="0" w:color="auto"/>
              <w:bottom w:val="single" w:sz="4" w:space="0" w:color="auto"/>
              <w:right w:val="single" w:sz="4" w:space="0" w:color="auto"/>
            </w:tcBorders>
            <w:hideMark/>
          </w:tcPr>
          <w:p w:rsidR="00091F65" w:rsidRPr="00091F65" w:rsidRDefault="00091F65" w:rsidP="00091F65">
            <w:pPr>
              <w:widowControl/>
              <w:shd w:val="clear" w:color="auto" w:fill="FFFFFF"/>
              <w:suppressAutoHyphens w:val="0"/>
              <w:spacing w:after="120" w:line="276" w:lineRule="auto"/>
              <w:ind w:right="26" w:firstLine="567"/>
              <w:jc w:val="both"/>
              <w:rPr>
                <w:rFonts w:eastAsia="Calibri"/>
                <w:sz w:val="26"/>
                <w:szCs w:val="26"/>
                <w:lang w:val="en-GB"/>
              </w:rPr>
            </w:pPr>
            <w:r w:rsidRPr="00091F65">
              <w:rPr>
                <w:rFonts w:eastAsia="Calibri"/>
                <w:sz w:val="26"/>
                <w:szCs w:val="26"/>
                <w:lang w:val="en-GB"/>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091F65" w:rsidRPr="00091F65" w:rsidRDefault="00091F65" w:rsidP="00091F65">
            <w:pPr>
              <w:widowControl/>
              <w:shd w:val="clear" w:color="auto" w:fill="FFFFFF"/>
              <w:suppressAutoHyphens w:val="0"/>
              <w:spacing w:after="120" w:line="276" w:lineRule="auto"/>
              <w:ind w:right="26" w:firstLine="567"/>
              <w:contextualSpacing/>
              <w:jc w:val="both"/>
              <w:rPr>
                <w:rFonts w:eastAsia="Calibri"/>
                <w:sz w:val="26"/>
                <w:szCs w:val="26"/>
                <w:lang w:val="en-GB"/>
              </w:rPr>
            </w:pPr>
            <w:r w:rsidRPr="00091F65">
              <w:rPr>
                <w:rFonts w:eastAsia="Calibri"/>
                <w:sz w:val="26"/>
                <w:szCs w:val="26"/>
                <w:lang w:val="en-GB"/>
              </w:rPr>
              <w:t xml:space="preserve">- Участникът е предложил организация на работата на екипа от експерти, посочил е как се разпределят отговорностите и дейностите между тях, методите за осъществяване на комуникацията с Възложителя, координация и съгласуване на дейностите. </w:t>
            </w:r>
          </w:p>
          <w:p w:rsidR="00091F65" w:rsidRPr="00091F65" w:rsidRDefault="00091F65" w:rsidP="00091F65">
            <w:pPr>
              <w:widowControl/>
              <w:shd w:val="clear" w:color="auto" w:fill="FFFFFF"/>
              <w:suppressAutoHyphens w:val="0"/>
              <w:spacing w:after="120" w:line="276" w:lineRule="auto"/>
              <w:ind w:right="26" w:firstLine="567"/>
              <w:contextualSpacing/>
              <w:jc w:val="both"/>
              <w:rPr>
                <w:rFonts w:eastAsia="Calibri"/>
                <w:sz w:val="26"/>
                <w:szCs w:val="26"/>
                <w:lang w:val="en-GB"/>
              </w:rPr>
            </w:pPr>
            <w:r w:rsidRPr="00091F65">
              <w:rPr>
                <w:rFonts w:eastAsia="Calibri"/>
                <w:sz w:val="26"/>
                <w:szCs w:val="26"/>
                <w:lang w:val="en-GB"/>
              </w:rPr>
              <w:t xml:space="preserve">- Участникът е представил описание на начина на изпълнение на поръчката.  </w:t>
            </w:r>
          </w:p>
          <w:p w:rsidR="00091F65" w:rsidRPr="00091F65" w:rsidRDefault="00091F65" w:rsidP="00091F65">
            <w:pPr>
              <w:widowControl/>
              <w:shd w:val="clear" w:color="auto" w:fill="FFFFFF"/>
              <w:suppressAutoHyphens w:val="0"/>
              <w:spacing w:after="120" w:line="276" w:lineRule="auto"/>
              <w:ind w:right="26" w:firstLine="567"/>
              <w:jc w:val="both"/>
              <w:rPr>
                <w:rFonts w:eastAsia="Calibri"/>
                <w:sz w:val="26"/>
                <w:szCs w:val="26"/>
                <w:lang w:val="en-GB"/>
              </w:rPr>
            </w:pPr>
            <w:r w:rsidRPr="00091F65">
              <w:rPr>
                <w:rFonts w:eastAsia="Calibri"/>
                <w:sz w:val="26"/>
                <w:szCs w:val="26"/>
                <w:lang w:val="en-GB"/>
              </w:rPr>
              <w:lastRenderedPageBreak/>
              <w:t xml:space="preserve">Техническото предложение надгражда минималните изисквания на Възложителя, посочени в Техническата спецификация при условие, че са налични </w:t>
            </w:r>
            <w:r w:rsidRPr="00091F65">
              <w:rPr>
                <w:rFonts w:eastAsia="Calibri"/>
                <w:b/>
                <w:sz w:val="26"/>
                <w:szCs w:val="26"/>
                <w:lang w:val="bg-BG"/>
              </w:rPr>
              <w:t>две</w:t>
            </w:r>
            <w:r w:rsidRPr="00091F65">
              <w:rPr>
                <w:rFonts w:eastAsia="Calibri"/>
                <w:sz w:val="26"/>
                <w:szCs w:val="26"/>
                <w:lang w:val="en-GB"/>
              </w:rPr>
              <w:t xml:space="preserve"> от следните обстоятелства:</w:t>
            </w:r>
          </w:p>
          <w:p w:rsidR="00091F65" w:rsidRPr="00091F65" w:rsidRDefault="00091F65" w:rsidP="00091F65">
            <w:pPr>
              <w:widowControl/>
              <w:suppressAutoHyphens w:val="0"/>
              <w:spacing w:before="60" w:after="200" w:line="276" w:lineRule="auto"/>
              <w:ind w:right="26" w:firstLine="567"/>
              <w:jc w:val="both"/>
              <w:rPr>
                <w:rFonts w:eastAsia="Calibri"/>
                <w:color w:val="auto"/>
                <w:sz w:val="26"/>
                <w:szCs w:val="26"/>
                <w:lang w:val="en-GB"/>
              </w:rPr>
            </w:pPr>
            <w:r w:rsidRPr="00091F65">
              <w:rPr>
                <w:rFonts w:eastAsia="Calibri"/>
                <w:sz w:val="26"/>
                <w:szCs w:val="26"/>
                <w:lang w:val="en-GB"/>
              </w:rPr>
              <w:t xml:space="preserve">1. </w:t>
            </w:r>
            <w:r w:rsidRPr="00091F65">
              <w:rPr>
                <w:rFonts w:eastAsia="Calibri"/>
                <w:color w:val="auto"/>
                <w:sz w:val="26"/>
                <w:szCs w:val="26"/>
                <w:lang w:val="en-GB"/>
              </w:rPr>
              <w:t xml:space="preserve">За всяка от дейностите е показано разпределението по експерти (кой какво ще изпълнява) на ниво отделна задача </w:t>
            </w:r>
            <w:r w:rsidRPr="00091F65">
              <w:rPr>
                <w:rFonts w:eastAsia="Calibri"/>
                <w:i/>
                <w:color w:val="auto"/>
                <w:sz w:val="26"/>
                <w:szCs w:val="26"/>
                <w:lang w:val="en-GB"/>
              </w:rPr>
              <w:t>(за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r w:rsidRPr="00091F65">
              <w:rPr>
                <w:rFonts w:eastAsia="Calibri"/>
                <w:color w:val="auto"/>
                <w:sz w:val="26"/>
                <w:szCs w:val="26"/>
                <w:lang w:val="en-GB"/>
              </w:rPr>
              <w:t>;</w:t>
            </w:r>
          </w:p>
          <w:p w:rsidR="00091F65" w:rsidRPr="00091F65" w:rsidRDefault="00091F65" w:rsidP="00091F65">
            <w:pPr>
              <w:widowControl/>
              <w:shd w:val="clear" w:color="auto" w:fill="FFFFFF"/>
              <w:suppressAutoHyphens w:val="0"/>
              <w:spacing w:after="120" w:line="276" w:lineRule="auto"/>
              <w:ind w:right="26" w:firstLine="567"/>
              <w:jc w:val="both"/>
              <w:rPr>
                <w:rFonts w:eastAsia="Calibri"/>
                <w:sz w:val="26"/>
                <w:szCs w:val="26"/>
                <w:lang w:val="en-GB"/>
              </w:rPr>
            </w:pPr>
            <w:r w:rsidRPr="00091F65">
              <w:rPr>
                <w:rFonts w:eastAsia="Calibri"/>
                <w:sz w:val="26"/>
                <w:szCs w:val="26"/>
                <w:lang w:val="en-GB"/>
              </w:rPr>
              <w:t>2. За всяка дейност са дефинирани необходимите ресурси за нейното изпълнение (информация, документи, срещи с Възложителя, срещи със заинтересовани страни и др.) и задълженията на отговорния/те за изпълнението й експерти;</w:t>
            </w:r>
          </w:p>
          <w:p w:rsidR="00091F65" w:rsidRPr="00091F65" w:rsidRDefault="00091F65" w:rsidP="00091F65">
            <w:pPr>
              <w:widowControl/>
              <w:shd w:val="clear" w:color="auto" w:fill="FFFFFF"/>
              <w:suppressAutoHyphens w:val="0"/>
              <w:spacing w:after="120" w:line="276" w:lineRule="auto"/>
              <w:ind w:right="26" w:firstLine="567"/>
              <w:jc w:val="both"/>
              <w:rPr>
                <w:rFonts w:eastAsia="Calibri"/>
                <w:sz w:val="26"/>
                <w:szCs w:val="26"/>
                <w:lang w:val="en-GB"/>
              </w:rPr>
            </w:pPr>
          </w:p>
        </w:tc>
        <w:tc>
          <w:tcPr>
            <w:tcW w:w="1984" w:type="dxa"/>
            <w:tcBorders>
              <w:top w:val="single" w:sz="4" w:space="0" w:color="auto"/>
              <w:left w:val="single" w:sz="4" w:space="0" w:color="auto"/>
              <w:bottom w:val="single" w:sz="4" w:space="0" w:color="auto"/>
              <w:right w:val="single" w:sz="4" w:space="0" w:color="auto"/>
            </w:tcBorders>
            <w:hideMark/>
          </w:tcPr>
          <w:p w:rsidR="00091F65" w:rsidRPr="00091F65" w:rsidRDefault="00091F65" w:rsidP="00091F65">
            <w:pPr>
              <w:widowControl/>
              <w:shd w:val="clear" w:color="auto" w:fill="FFFFFF"/>
              <w:suppressAutoHyphens w:val="0"/>
              <w:spacing w:after="120" w:line="276" w:lineRule="auto"/>
              <w:ind w:right="26" w:firstLine="567"/>
              <w:jc w:val="center"/>
              <w:rPr>
                <w:rFonts w:eastAsia="Calibri"/>
                <w:sz w:val="26"/>
                <w:szCs w:val="26"/>
                <w:lang w:val="en-GB"/>
              </w:rPr>
            </w:pPr>
            <w:r w:rsidRPr="00091F65">
              <w:rPr>
                <w:rFonts w:eastAsia="Calibri"/>
                <w:sz w:val="26"/>
                <w:szCs w:val="26"/>
                <w:lang w:val="en-GB"/>
              </w:rPr>
              <w:lastRenderedPageBreak/>
              <w:t xml:space="preserve">50 т. </w:t>
            </w:r>
          </w:p>
        </w:tc>
      </w:tr>
    </w:tbl>
    <w:p w:rsidR="00091F65" w:rsidRPr="00091F65" w:rsidRDefault="00091F65" w:rsidP="00091F65">
      <w:pPr>
        <w:widowControl/>
        <w:suppressAutoHyphens w:val="0"/>
        <w:spacing w:after="120" w:line="276" w:lineRule="auto"/>
        <w:ind w:right="26" w:firstLine="567"/>
        <w:jc w:val="both"/>
        <w:rPr>
          <w:rFonts w:eastAsia="Calibri"/>
          <w:b/>
          <w:i/>
          <w:color w:val="auto"/>
          <w:sz w:val="26"/>
          <w:szCs w:val="26"/>
          <w:lang w:val="bg-BG"/>
        </w:rPr>
      </w:pPr>
    </w:p>
    <w:p w:rsidR="00091F65" w:rsidRPr="00091F65" w:rsidRDefault="00091F65" w:rsidP="00091F65">
      <w:pPr>
        <w:widowControl/>
        <w:suppressAutoHyphens w:val="0"/>
        <w:ind w:right="26" w:firstLine="567"/>
        <w:jc w:val="both"/>
        <w:rPr>
          <w:rFonts w:eastAsia="Calibri"/>
          <w:noProof/>
          <w:color w:val="auto"/>
          <w:sz w:val="26"/>
          <w:szCs w:val="26"/>
          <w:lang w:val="bg-BG"/>
        </w:rPr>
      </w:pPr>
      <w:r w:rsidRPr="00091F65">
        <w:rPr>
          <w:rFonts w:eastAsia="Calibri"/>
          <w:b/>
          <w:i/>
          <w:noProof/>
          <w:color w:val="auto"/>
          <w:sz w:val="26"/>
          <w:szCs w:val="26"/>
          <w:lang w:val="bg-BG"/>
        </w:rPr>
        <w:t>Предложения относно разпределението на задачите и отговорностите между предлаганите експерти, които не отговарят на техническото задание и минималните изисквания към съдържанието на този показател или ако липсва тази съставна част от техническото предложение или ако има несъответствие и/или разминаване между отделните елементи на техническото предложение следва да бъдат предложени за отстраняване.</w:t>
      </w:r>
      <w:r w:rsidRPr="00091F65">
        <w:rPr>
          <w:rFonts w:eastAsia="Calibri"/>
          <w:noProof/>
          <w:color w:val="auto"/>
          <w:sz w:val="26"/>
          <w:szCs w:val="26"/>
          <w:lang w:val="bg-BG"/>
        </w:rPr>
        <w:t>За целите на настоящата методика, използваните в този раздел определения следва да се тълкуват, както следва:</w:t>
      </w:r>
    </w:p>
    <w:p w:rsidR="00091F65" w:rsidRPr="00091F65" w:rsidRDefault="00091F65" w:rsidP="00091F65">
      <w:pPr>
        <w:widowControl/>
        <w:suppressAutoHyphens w:val="0"/>
        <w:ind w:right="26" w:firstLine="567"/>
        <w:jc w:val="both"/>
        <w:rPr>
          <w:rFonts w:eastAsia="Calibri"/>
          <w:iCs/>
          <w:noProof/>
          <w:color w:val="auto"/>
          <w:sz w:val="26"/>
          <w:szCs w:val="26"/>
          <w:lang w:val="bg-BG" w:eastAsia="bg-BG"/>
        </w:rPr>
      </w:pPr>
      <w:r w:rsidRPr="00091F65">
        <w:rPr>
          <w:rFonts w:eastAsia="Calibri"/>
          <w:b/>
          <w:noProof/>
          <w:sz w:val="26"/>
          <w:szCs w:val="26"/>
          <w:lang w:val="bg-BG"/>
        </w:rPr>
        <w:t xml:space="preserve"> „Обосновава“</w:t>
      </w:r>
      <w:r w:rsidRPr="00091F65">
        <w:rPr>
          <w:rFonts w:eastAsia="Calibri"/>
          <w:noProof/>
          <w:sz w:val="26"/>
          <w:szCs w:val="26"/>
          <w:lang w:val="bg-BG"/>
        </w:rPr>
        <w:t xml:space="preserve"> за целите на настоящата методика, означава  обяснение за приложимостта и полезността на предложените дейности при изпълнението на поръчката.</w:t>
      </w:r>
    </w:p>
    <w:p w:rsidR="00091F65" w:rsidRPr="00091F65" w:rsidRDefault="00091F65" w:rsidP="00091F65">
      <w:pPr>
        <w:widowControl/>
        <w:suppressAutoHyphens w:val="0"/>
        <w:spacing w:after="200" w:line="276" w:lineRule="auto"/>
        <w:ind w:right="26" w:firstLine="567"/>
        <w:jc w:val="both"/>
        <w:rPr>
          <w:rFonts w:eastAsia="Calibri"/>
          <w:noProof/>
          <w:color w:val="auto"/>
          <w:sz w:val="26"/>
          <w:szCs w:val="26"/>
          <w:lang w:val="bg-BG"/>
        </w:rPr>
      </w:pPr>
      <w:r w:rsidRPr="00091F65">
        <w:rPr>
          <w:rFonts w:eastAsia="Calibri"/>
          <w:b/>
          <w:noProof/>
          <w:color w:val="auto"/>
          <w:sz w:val="26"/>
          <w:szCs w:val="26"/>
          <w:lang w:val="bg-BG"/>
        </w:rPr>
        <w:t>"Неподходяща оферта"</w:t>
      </w:r>
      <w:r w:rsidRPr="00091F65">
        <w:rPr>
          <w:rFonts w:eastAsia="Calibri"/>
          <w:noProof/>
          <w:color w:val="auto"/>
          <w:sz w:val="26"/>
          <w:szCs w:val="26"/>
          <w:lang w:val="bg-BG"/>
        </w:rPr>
        <w:t xml:space="preserve"> е оферта, 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от възложителя основания за отстраняване. Ако се констатира, че дадена оферта попада в обхвата на посочената дефиниция за „неподходяща оферта“ същата се отстранява от участие в обществената поръчка.</w:t>
      </w:r>
    </w:p>
    <w:p w:rsidR="00091F65" w:rsidRPr="00091F65" w:rsidRDefault="00091F65" w:rsidP="00091F65">
      <w:pPr>
        <w:widowControl/>
        <w:suppressAutoHyphens w:val="0"/>
        <w:spacing w:after="120" w:line="276" w:lineRule="auto"/>
        <w:ind w:right="26" w:firstLine="567"/>
        <w:jc w:val="both"/>
        <w:rPr>
          <w:rFonts w:eastAsia="Calibri"/>
          <w:b/>
          <w:color w:val="auto"/>
          <w:sz w:val="26"/>
          <w:szCs w:val="26"/>
          <w:lang w:val="bg-BG"/>
        </w:rPr>
      </w:pPr>
      <w:r w:rsidRPr="00091F65">
        <w:rPr>
          <w:rFonts w:eastAsia="Calibri"/>
          <w:b/>
          <w:color w:val="auto"/>
          <w:sz w:val="26"/>
          <w:szCs w:val="26"/>
          <w:lang w:val="en-GB"/>
        </w:rPr>
        <w:t xml:space="preserve">2. Предложена цена за изпълнение на предмета на поръчката </w:t>
      </w:r>
    </w:p>
    <w:p w:rsidR="00091F65" w:rsidRPr="00091F65" w:rsidRDefault="00091F65" w:rsidP="00091F65">
      <w:pPr>
        <w:widowControl/>
        <w:suppressAutoHyphens w:val="0"/>
        <w:ind w:right="26" w:firstLine="567"/>
        <w:jc w:val="both"/>
        <w:rPr>
          <w:rFonts w:eastAsia="Calibri"/>
          <w:color w:val="auto"/>
          <w:sz w:val="26"/>
          <w:szCs w:val="26"/>
          <w:lang w:val="en-GB"/>
        </w:rPr>
      </w:pPr>
      <w:r w:rsidRPr="00091F65">
        <w:rPr>
          <w:rFonts w:eastAsia="Calibri"/>
          <w:color w:val="auto"/>
          <w:sz w:val="26"/>
          <w:szCs w:val="26"/>
          <w:lang w:val="en-GB"/>
        </w:rPr>
        <w:t>Оценката на всеки участник се формира при спазване на следната формула:</w:t>
      </w:r>
    </w:p>
    <w:p w:rsidR="00091F65" w:rsidRPr="00091F65" w:rsidRDefault="00091F65" w:rsidP="00091F65">
      <w:pPr>
        <w:widowControl/>
        <w:suppressAutoHyphens w:val="0"/>
        <w:ind w:right="26" w:firstLine="567"/>
        <w:jc w:val="center"/>
        <w:rPr>
          <w:rFonts w:eastAsia="Calibri"/>
          <w:i/>
          <w:color w:val="auto"/>
          <w:sz w:val="26"/>
          <w:szCs w:val="26"/>
          <w:lang w:val="en-GB"/>
        </w:rPr>
      </w:pPr>
    </w:p>
    <w:p w:rsidR="00091F65" w:rsidRPr="00091F65" w:rsidRDefault="00091F65" w:rsidP="00091F65">
      <w:pPr>
        <w:widowControl/>
        <w:suppressAutoHyphens w:val="0"/>
        <w:ind w:right="26" w:firstLine="567"/>
        <w:rPr>
          <w:rFonts w:eastAsia="Calibri"/>
          <w:i/>
          <w:color w:val="auto"/>
          <w:sz w:val="26"/>
          <w:szCs w:val="26"/>
          <w:lang w:val="en-GB"/>
        </w:rPr>
      </w:pPr>
      <w:r w:rsidRPr="00091F65">
        <w:rPr>
          <w:rFonts w:eastAsia="Calibri"/>
          <w:i/>
          <w:color w:val="auto"/>
          <w:sz w:val="26"/>
          <w:szCs w:val="26"/>
          <w:lang w:val="en-GB"/>
        </w:rPr>
        <w:t xml:space="preserve">        </w:t>
      </w:r>
      <w:r>
        <w:rPr>
          <w:rFonts w:eastAsia="Calibri"/>
          <w:i/>
          <w:color w:val="auto"/>
          <w:sz w:val="26"/>
          <w:szCs w:val="26"/>
          <w:lang w:val="bg-BG"/>
        </w:rPr>
        <w:tab/>
      </w:r>
      <w:r>
        <w:rPr>
          <w:rFonts w:eastAsia="Calibri"/>
          <w:i/>
          <w:color w:val="auto"/>
          <w:sz w:val="26"/>
          <w:szCs w:val="26"/>
          <w:lang w:val="bg-BG"/>
        </w:rPr>
        <w:tab/>
      </w:r>
      <w:r>
        <w:rPr>
          <w:rFonts w:eastAsia="Calibri"/>
          <w:i/>
          <w:color w:val="auto"/>
          <w:sz w:val="26"/>
          <w:szCs w:val="26"/>
          <w:lang w:val="bg-BG"/>
        </w:rPr>
        <w:tab/>
      </w:r>
      <w:r>
        <w:rPr>
          <w:rFonts w:eastAsia="Calibri"/>
          <w:i/>
          <w:color w:val="auto"/>
          <w:sz w:val="26"/>
          <w:szCs w:val="26"/>
          <w:lang w:val="bg-BG"/>
        </w:rPr>
        <w:tab/>
      </w:r>
      <w:r>
        <w:rPr>
          <w:rFonts w:eastAsia="Calibri"/>
          <w:i/>
          <w:color w:val="auto"/>
          <w:sz w:val="26"/>
          <w:szCs w:val="26"/>
          <w:lang w:val="bg-BG"/>
        </w:rPr>
        <w:tab/>
      </w:r>
      <w:r w:rsidRPr="00091F65">
        <w:rPr>
          <w:rFonts w:eastAsia="Calibri"/>
          <w:i/>
          <w:color w:val="auto"/>
          <w:sz w:val="26"/>
          <w:szCs w:val="26"/>
          <w:lang w:val="en-GB"/>
        </w:rPr>
        <w:t>Минимална</w:t>
      </w:r>
    </w:p>
    <w:p w:rsidR="00091F65" w:rsidRPr="00091F65" w:rsidRDefault="00091F65" w:rsidP="00091F65">
      <w:pPr>
        <w:widowControl/>
        <w:suppressAutoHyphens w:val="0"/>
        <w:ind w:right="26" w:firstLine="567"/>
        <w:jc w:val="center"/>
        <w:rPr>
          <w:rFonts w:eastAsia="Calibri"/>
          <w:i/>
          <w:color w:val="auto"/>
          <w:sz w:val="26"/>
          <w:szCs w:val="26"/>
          <w:lang w:val="en-GB"/>
        </w:rPr>
      </w:pPr>
      <w:r w:rsidRPr="00091F65">
        <w:rPr>
          <w:rFonts w:eastAsia="Calibri"/>
          <w:i/>
          <w:color w:val="auto"/>
          <w:sz w:val="26"/>
          <w:szCs w:val="26"/>
          <w:lang w:val="en-GB"/>
        </w:rPr>
        <w:t>ЦП = ___</w:t>
      </w:r>
      <w:r w:rsidRPr="00091F65">
        <w:rPr>
          <w:rFonts w:eastAsia="Calibri"/>
          <w:i/>
          <w:color w:val="auto"/>
          <w:sz w:val="26"/>
          <w:szCs w:val="26"/>
          <w:u w:val="single"/>
          <w:lang w:val="en-GB"/>
        </w:rPr>
        <w:t xml:space="preserve"> предложена цена</w:t>
      </w:r>
      <w:r w:rsidRPr="00091F65">
        <w:rPr>
          <w:rFonts w:eastAsia="Calibri"/>
          <w:i/>
          <w:color w:val="auto"/>
          <w:sz w:val="26"/>
          <w:szCs w:val="26"/>
          <w:lang w:val="en-GB"/>
        </w:rPr>
        <w:t xml:space="preserve"> ____ х </w:t>
      </w:r>
      <w:r w:rsidRPr="00091F65">
        <w:rPr>
          <w:rFonts w:eastAsia="Calibri"/>
          <w:i/>
          <w:color w:val="auto"/>
          <w:sz w:val="26"/>
          <w:szCs w:val="26"/>
        </w:rPr>
        <w:t>5</w:t>
      </w:r>
      <w:r w:rsidRPr="00091F65">
        <w:rPr>
          <w:rFonts w:eastAsia="Calibri"/>
          <w:i/>
          <w:color w:val="auto"/>
          <w:sz w:val="26"/>
          <w:szCs w:val="26"/>
          <w:lang w:val="en-GB"/>
        </w:rPr>
        <w:t>0</w:t>
      </w:r>
    </w:p>
    <w:p w:rsidR="00091F65" w:rsidRPr="00091F65" w:rsidRDefault="00091F65" w:rsidP="00091F65">
      <w:pPr>
        <w:widowControl/>
        <w:suppressAutoHyphens w:val="0"/>
        <w:ind w:right="26" w:firstLine="567"/>
        <w:rPr>
          <w:rFonts w:eastAsia="Calibri"/>
          <w:i/>
          <w:color w:val="auto"/>
          <w:sz w:val="26"/>
          <w:szCs w:val="26"/>
          <w:lang w:val="en-GB"/>
        </w:rPr>
      </w:pPr>
      <w:r w:rsidRPr="00091F65">
        <w:rPr>
          <w:rFonts w:eastAsia="Calibri"/>
          <w:i/>
          <w:color w:val="auto"/>
          <w:sz w:val="26"/>
          <w:szCs w:val="26"/>
          <w:lang w:val="en-GB"/>
        </w:rPr>
        <w:lastRenderedPageBreak/>
        <w:t xml:space="preserve">    </w:t>
      </w:r>
      <w:r>
        <w:rPr>
          <w:rFonts w:eastAsia="Calibri"/>
          <w:i/>
          <w:color w:val="auto"/>
          <w:sz w:val="26"/>
          <w:szCs w:val="26"/>
          <w:lang w:val="bg-BG"/>
        </w:rPr>
        <w:tab/>
      </w:r>
      <w:r>
        <w:rPr>
          <w:rFonts w:eastAsia="Calibri"/>
          <w:i/>
          <w:color w:val="auto"/>
          <w:sz w:val="26"/>
          <w:szCs w:val="26"/>
          <w:lang w:val="bg-BG"/>
        </w:rPr>
        <w:tab/>
      </w:r>
      <w:r>
        <w:rPr>
          <w:rFonts w:eastAsia="Calibri"/>
          <w:i/>
          <w:color w:val="auto"/>
          <w:sz w:val="26"/>
          <w:szCs w:val="26"/>
          <w:lang w:val="bg-BG"/>
        </w:rPr>
        <w:tab/>
      </w:r>
      <w:r>
        <w:rPr>
          <w:rFonts w:eastAsia="Calibri"/>
          <w:i/>
          <w:color w:val="auto"/>
          <w:sz w:val="26"/>
          <w:szCs w:val="26"/>
          <w:lang w:val="bg-BG"/>
        </w:rPr>
        <w:tab/>
      </w:r>
      <w:r w:rsidRPr="00091F65">
        <w:rPr>
          <w:rFonts w:eastAsia="Calibri"/>
          <w:i/>
          <w:color w:val="auto"/>
          <w:sz w:val="26"/>
          <w:szCs w:val="26"/>
          <w:lang w:val="en-GB"/>
        </w:rPr>
        <w:t>Предлагана от участника</w:t>
      </w:r>
    </w:p>
    <w:p w:rsidR="00091F65" w:rsidRPr="00091F65" w:rsidRDefault="00091F65" w:rsidP="00091F65">
      <w:pPr>
        <w:widowControl/>
        <w:suppressAutoHyphens w:val="0"/>
        <w:ind w:right="26" w:firstLine="567"/>
        <w:rPr>
          <w:rFonts w:eastAsia="Calibri"/>
          <w:color w:val="auto"/>
          <w:sz w:val="26"/>
          <w:szCs w:val="26"/>
          <w:lang w:val="en-GB"/>
        </w:rPr>
      </w:pPr>
      <w:r w:rsidRPr="00091F65">
        <w:rPr>
          <w:rFonts w:eastAsia="Calibri"/>
          <w:i/>
          <w:color w:val="auto"/>
          <w:sz w:val="26"/>
          <w:szCs w:val="26"/>
          <w:lang w:val="en-GB"/>
        </w:rPr>
        <w:t xml:space="preserve">       </w:t>
      </w:r>
      <w:r>
        <w:rPr>
          <w:rFonts w:eastAsia="Calibri"/>
          <w:i/>
          <w:color w:val="auto"/>
          <w:sz w:val="26"/>
          <w:szCs w:val="26"/>
          <w:lang w:val="bg-BG"/>
        </w:rPr>
        <w:tab/>
      </w:r>
      <w:r>
        <w:rPr>
          <w:rFonts w:eastAsia="Calibri"/>
          <w:i/>
          <w:color w:val="auto"/>
          <w:sz w:val="26"/>
          <w:szCs w:val="26"/>
          <w:lang w:val="bg-BG"/>
        </w:rPr>
        <w:tab/>
      </w:r>
      <w:r>
        <w:rPr>
          <w:rFonts w:eastAsia="Calibri"/>
          <w:i/>
          <w:color w:val="auto"/>
          <w:sz w:val="26"/>
          <w:szCs w:val="26"/>
          <w:lang w:val="bg-BG"/>
        </w:rPr>
        <w:tab/>
      </w:r>
      <w:r>
        <w:rPr>
          <w:rFonts w:eastAsia="Calibri"/>
          <w:i/>
          <w:color w:val="auto"/>
          <w:sz w:val="26"/>
          <w:szCs w:val="26"/>
          <w:lang w:val="bg-BG"/>
        </w:rPr>
        <w:tab/>
      </w:r>
      <w:r>
        <w:rPr>
          <w:rFonts w:eastAsia="Calibri"/>
          <w:i/>
          <w:color w:val="auto"/>
          <w:sz w:val="26"/>
          <w:szCs w:val="26"/>
          <w:lang w:val="bg-BG"/>
        </w:rPr>
        <w:tab/>
        <w:t xml:space="preserve">     </w:t>
      </w:r>
      <w:r w:rsidRPr="00091F65">
        <w:rPr>
          <w:rFonts w:eastAsia="Calibri"/>
          <w:i/>
          <w:color w:val="auto"/>
          <w:sz w:val="26"/>
          <w:szCs w:val="26"/>
          <w:lang w:val="en-GB"/>
        </w:rPr>
        <w:t>цена</w:t>
      </w:r>
    </w:p>
    <w:p w:rsidR="00091F65" w:rsidRPr="00091F65" w:rsidRDefault="00091F65" w:rsidP="00091F65">
      <w:pPr>
        <w:widowControl/>
        <w:tabs>
          <w:tab w:val="left" w:pos="1134"/>
        </w:tabs>
        <w:suppressAutoHyphens w:val="0"/>
        <w:spacing w:before="120"/>
        <w:ind w:right="26" w:firstLine="567"/>
        <w:jc w:val="both"/>
        <w:rPr>
          <w:rFonts w:eastAsia="Calibri"/>
          <w:color w:val="auto"/>
          <w:sz w:val="26"/>
          <w:szCs w:val="26"/>
          <w:lang w:val="en-GB"/>
        </w:rPr>
      </w:pPr>
      <w:r w:rsidRPr="00091F65">
        <w:rPr>
          <w:rFonts w:eastAsia="Calibri"/>
          <w:color w:val="auto"/>
          <w:sz w:val="26"/>
          <w:szCs w:val="26"/>
          <w:lang w:val="en-GB"/>
        </w:rPr>
        <w:t xml:space="preserve">Минималната предложена цена е общата цена без ДДС съгласно Ценовото предложение на участника, предложил най- ниска обща цена. </w:t>
      </w:r>
    </w:p>
    <w:p w:rsidR="00091F65" w:rsidRPr="00091F65" w:rsidRDefault="00091F65" w:rsidP="00091F65">
      <w:pPr>
        <w:widowControl/>
        <w:tabs>
          <w:tab w:val="left" w:pos="1134"/>
        </w:tabs>
        <w:suppressAutoHyphens w:val="0"/>
        <w:spacing w:before="120"/>
        <w:ind w:right="26" w:firstLine="567"/>
        <w:jc w:val="both"/>
        <w:rPr>
          <w:rFonts w:eastAsia="Calibri"/>
          <w:color w:val="auto"/>
          <w:sz w:val="26"/>
          <w:szCs w:val="26"/>
          <w:lang w:val="en-GB"/>
        </w:rPr>
      </w:pPr>
      <w:r w:rsidRPr="00091F65">
        <w:rPr>
          <w:rFonts w:eastAsia="Calibri"/>
          <w:color w:val="auto"/>
          <w:sz w:val="26"/>
          <w:szCs w:val="26"/>
          <w:lang w:val="en-GB"/>
        </w:rPr>
        <w:t xml:space="preserve">Предлаганата от участника цена е предложената крайна обща цена без ДДС съгласно Ценовото предложение на съответния участник. </w:t>
      </w:r>
    </w:p>
    <w:p w:rsidR="00091F65" w:rsidRPr="00091F65" w:rsidRDefault="00091F65" w:rsidP="00091F65">
      <w:pPr>
        <w:widowControl/>
        <w:suppressAutoHyphens w:val="0"/>
        <w:spacing w:before="120"/>
        <w:ind w:right="26" w:firstLine="567"/>
        <w:jc w:val="both"/>
        <w:rPr>
          <w:rFonts w:eastAsia="Calibri"/>
          <w:color w:val="auto"/>
          <w:sz w:val="26"/>
          <w:szCs w:val="26"/>
          <w:lang w:val="bg-BG"/>
        </w:rPr>
      </w:pPr>
      <w:r w:rsidRPr="00091F65">
        <w:rPr>
          <w:rFonts w:eastAsia="Calibri"/>
          <w:color w:val="auto"/>
          <w:sz w:val="26"/>
          <w:szCs w:val="26"/>
          <w:lang w:val="en-GB"/>
        </w:rPr>
        <w:t>Всички предложения на участниците по показателя ЦП следва да бъдат с положителна стойност и различни от “0” (нула). Участници предложили цена за изпълнение, надвишаваща определената максимална стойност на поръчката ще бъдат отстранени от участие в процедурата.</w:t>
      </w:r>
    </w:p>
    <w:p w:rsidR="00091F65" w:rsidRPr="00091F65" w:rsidRDefault="00091F65" w:rsidP="00091F65">
      <w:pPr>
        <w:widowControl/>
        <w:suppressAutoHyphens w:val="0"/>
        <w:autoSpaceDE w:val="0"/>
        <w:autoSpaceDN w:val="0"/>
        <w:adjustRightInd w:val="0"/>
        <w:ind w:right="26" w:firstLine="567"/>
        <w:jc w:val="both"/>
        <w:rPr>
          <w:sz w:val="26"/>
          <w:szCs w:val="26"/>
          <w:lang w:val="bg-BG"/>
        </w:rPr>
      </w:pPr>
    </w:p>
    <w:p w:rsidR="00091F65" w:rsidRPr="00091F65" w:rsidRDefault="00091F65" w:rsidP="00091F65">
      <w:pPr>
        <w:widowControl/>
        <w:tabs>
          <w:tab w:val="left" w:pos="426"/>
        </w:tabs>
        <w:suppressAutoHyphens w:val="0"/>
        <w:spacing w:after="120"/>
        <w:ind w:right="26" w:firstLine="567"/>
        <w:jc w:val="both"/>
        <w:rPr>
          <w:i/>
          <w:sz w:val="26"/>
          <w:szCs w:val="26"/>
          <w:lang w:val="bg-BG"/>
        </w:rPr>
      </w:pPr>
      <w:r w:rsidRPr="00091F65">
        <w:rPr>
          <w:i/>
          <w:sz w:val="26"/>
          <w:szCs w:val="26"/>
          <w:u w:val="single"/>
          <w:lang w:val="en-GB"/>
        </w:rPr>
        <w:t>Уточнение:</w:t>
      </w:r>
      <w:r w:rsidRPr="00091F65">
        <w:rPr>
          <w:i/>
          <w:sz w:val="26"/>
          <w:szCs w:val="26"/>
          <w:lang w:val="en-GB"/>
        </w:rPr>
        <w:t xml:space="preserve"> При оценка на всеки един от показателите Комисията изчислява точките с точност до втория знак след десетичната запетая. </w:t>
      </w:r>
    </w:p>
    <w:p w:rsidR="00091F65" w:rsidRPr="00091F65" w:rsidRDefault="00091F65" w:rsidP="00091F65">
      <w:pPr>
        <w:widowControl/>
        <w:tabs>
          <w:tab w:val="left" w:pos="426"/>
        </w:tabs>
        <w:suppressAutoHyphens w:val="0"/>
        <w:spacing w:after="120"/>
        <w:ind w:right="26" w:firstLine="567"/>
        <w:jc w:val="both"/>
        <w:rPr>
          <w:b/>
          <w:bCs/>
          <w:i/>
          <w:iCs/>
          <w:sz w:val="26"/>
          <w:szCs w:val="26"/>
          <w:lang w:val="en-GB"/>
        </w:rPr>
      </w:pPr>
      <w:r w:rsidRPr="00091F65">
        <w:rPr>
          <w:b/>
          <w:bCs/>
          <w:i/>
          <w:iCs/>
          <w:sz w:val="26"/>
          <w:szCs w:val="26"/>
          <w:lang w:val="en-GB"/>
        </w:rPr>
        <w:t>!!! В случай че комплексните оценки на две или повече оферти са равни, за определяне на изпълнител между класираните на първо място оферти</w:t>
      </w:r>
      <w:r w:rsidRPr="00091F65">
        <w:rPr>
          <w:b/>
          <w:bCs/>
          <w:i/>
          <w:iCs/>
          <w:sz w:val="26"/>
          <w:szCs w:val="26"/>
        </w:rPr>
        <w:t xml:space="preserve"> </w:t>
      </w:r>
      <w:r w:rsidRPr="00091F65">
        <w:rPr>
          <w:b/>
          <w:bCs/>
          <w:i/>
          <w:iCs/>
          <w:sz w:val="26"/>
          <w:szCs w:val="26"/>
          <w:lang w:val="en-GB"/>
        </w:rPr>
        <w:t xml:space="preserve">се прилагат разпоредбите на чл. 58, ал.2 и </w:t>
      </w:r>
      <w:r w:rsidRPr="00091F65">
        <w:rPr>
          <w:b/>
          <w:bCs/>
          <w:i/>
          <w:iCs/>
          <w:sz w:val="26"/>
          <w:szCs w:val="26"/>
          <w:lang w:val="bg-BG"/>
        </w:rPr>
        <w:t>ал.</w:t>
      </w:r>
      <w:r w:rsidRPr="00091F65">
        <w:rPr>
          <w:b/>
          <w:bCs/>
          <w:i/>
          <w:iCs/>
          <w:sz w:val="26"/>
          <w:szCs w:val="26"/>
          <w:lang w:val="en-GB"/>
        </w:rPr>
        <w:t>3 от ППЗОП.</w:t>
      </w:r>
    </w:p>
    <w:p w:rsidR="00091F65" w:rsidRPr="00091F65" w:rsidRDefault="00091F65" w:rsidP="00091F65">
      <w:pPr>
        <w:widowControl/>
        <w:suppressAutoHyphens w:val="0"/>
        <w:spacing w:after="120"/>
        <w:ind w:right="26" w:firstLine="567"/>
        <w:rPr>
          <w:b/>
          <w:color w:val="auto"/>
          <w:sz w:val="26"/>
          <w:szCs w:val="26"/>
          <w:u w:val="single"/>
          <w:lang w:val="bg-BG" w:eastAsia="bg-BG"/>
        </w:rPr>
      </w:pPr>
      <w:r w:rsidRPr="00091F65">
        <w:rPr>
          <w:b/>
          <w:color w:val="auto"/>
          <w:sz w:val="26"/>
          <w:szCs w:val="26"/>
          <w:u w:val="single"/>
          <w:lang w:val="bg-BG" w:eastAsia="bg-BG"/>
        </w:rPr>
        <w:t>Мотиви за определянето на критерия за оценка и показателите за оценка:</w:t>
      </w:r>
    </w:p>
    <w:p w:rsidR="00091F65" w:rsidRPr="00091F65" w:rsidRDefault="00091F65" w:rsidP="00091F65">
      <w:pPr>
        <w:widowControl/>
        <w:suppressAutoHyphens w:val="0"/>
        <w:spacing w:after="120"/>
        <w:ind w:right="26" w:firstLine="567"/>
        <w:jc w:val="both"/>
        <w:rPr>
          <w:color w:val="auto"/>
          <w:sz w:val="26"/>
          <w:szCs w:val="26"/>
          <w:lang w:eastAsia="bg-BG"/>
        </w:rPr>
      </w:pPr>
      <w:r w:rsidRPr="00091F65">
        <w:rPr>
          <w:color w:val="auto"/>
          <w:sz w:val="26"/>
          <w:szCs w:val="26"/>
          <w:lang w:val="bg-BG" w:eastAsia="bg-BG"/>
        </w:rPr>
        <w:t>Определянето на показателите за оценка на офертите е част от оперативната самостоятелност на възложителите, като те сами определят онези показатели, които имат преимуществено значение за избора на участниците, като посочват самостоятелно и тяхната относителна тежест. Възложителят, в съответствие с разпоредбата на чл. 70, ал. 2, т. 3 от ЗОП, във връзка с чл. 70, ал. 5 от ЗОП е избрал като критерий за възлагане "оптимално съотношение качество/цена съобразно утвърдените показатели" с тежест на "цената" - 50 т. и на "техническия показател" - 50 т.</w:t>
      </w:r>
    </w:p>
    <w:p w:rsidR="00091F65" w:rsidRPr="00091F65" w:rsidRDefault="00091F65" w:rsidP="00091F65">
      <w:pPr>
        <w:widowControl/>
        <w:suppressAutoHyphens w:val="0"/>
        <w:spacing w:line="360" w:lineRule="auto"/>
        <w:ind w:right="26" w:firstLine="567"/>
        <w:jc w:val="both"/>
        <w:rPr>
          <w:b/>
          <w:color w:val="auto"/>
          <w:sz w:val="26"/>
          <w:szCs w:val="26"/>
          <w:lang w:val="ru-RU"/>
        </w:rPr>
      </w:pPr>
      <w:r w:rsidRPr="00091F65">
        <w:rPr>
          <w:b/>
          <w:color w:val="auto"/>
          <w:sz w:val="26"/>
          <w:szCs w:val="26"/>
          <w:lang w:val="ru-RU"/>
        </w:rPr>
        <w:t xml:space="preserve">Показател РРО – </w:t>
      </w:r>
      <w:r w:rsidRPr="00091F65">
        <w:rPr>
          <w:rFonts w:eastAsia="Calibri"/>
          <w:b/>
          <w:color w:val="auto"/>
          <w:sz w:val="26"/>
          <w:szCs w:val="26"/>
          <w:lang w:val="en-GB"/>
        </w:rPr>
        <w:t xml:space="preserve">Разпределение на ресурсите и организация на екипа </w:t>
      </w:r>
    </w:p>
    <w:p w:rsidR="00091F65" w:rsidRPr="00091F65" w:rsidRDefault="00091F65" w:rsidP="00091F65">
      <w:pPr>
        <w:widowControl/>
        <w:suppressAutoHyphens w:val="0"/>
        <w:ind w:right="26" w:firstLine="567"/>
        <w:jc w:val="both"/>
        <w:rPr>
          <w:color w:val="auto"/>
          <w:sz w:val="26"/>
          <w:szCs w:val="26"/>
          <w:lang w:val="bg-BG" w:eastAsia="bg-BG"/>
        </w:rPr>
      </w:pPr>
      <w:r w:rsidRPr="00091F65">
        <w:rPr>
          <w:color w:val="auto"/>
          <w:sz w:val="26"/>
          <w:szCs w:val="26"/>
          <w:lang w:val="bg-BG" w:eastAsia="bg-BG"/>
        </w:rPr>
        <w:t xml:space="preserve">В съответствие с разпоредбата на чл. 70, ал. 7, т. 3 б) от ЗОП в методиката за комплексна оценка на офертите за показателят, свързан с организацията на персонала, е посочен начинът за оценяване от комисията с конкретна стойност чрез експертна оценка. </w:t>
      </w:r>
    </w:p>
    <w:p w:rsidR="00091F65" w:rsidRPr="00091F65" w:rsidRDefault="00091F65" w:rsidP="00091F65">
      <w:pPr>
        <w:widowControl/>
        <w:suppressAutoHyphens w:val="0"/>
        <w:ind w:right="26" w:firstLine="567"/>
        <w:jc w:val="both"/>
        <w:rPr>
          <w:color w:val="auto"/>
          <w:sz w:val="26"/>
          <w:szCs w:val="26"/>
          <w:lang w:val="en-GB"/>
        </w:rPr>
      </w:pPr>
      <w:r w:rsidRPr="00091F65">
        <w:rPr>
          <w:color w:val="auto"/>
          <w:sz w:val="26"/>
          <w:szCs w:val="26"/>
          <w:lang w:val="en-GB"/>
        </w:rPr>
        <w:t>Въпросите, свързани с р</w:t>
      </w:r>
      <w:r w:rsidRPr="00091F65">
        <w:rPr>
          <w:rFonts w:eastAsia="Calibri"/>
          <w:color w:val="auto"/>
          <w:sz w:val="26"/>
          <w:szCs w:val="26"/>
          <w:lang w:val="en-GB"/>
        </w:rPr>
        <w:t>азпределение на ресурсите и организация на екипа</w:t>
      </w:r>
      <w:r w:rsidRPr="00091F65">
        <w:rPr>
          <w:color w:val="auto"/>
          <w:sz w:val="26"/>
          <w:szCs w:val="26"/>
          <w:lang w:val="en-GB"/>
        </w:rPr>
        <w:t xml:space="preserve">, са от изключителна важност в процеса на изпълнение на услугата по договора. Създаването на оптимална организация, съобразно ресурсната обезпеченост на даден участник е изключително важен момент, свързан с качественото и законосъобразно изпълнение на услугата, включена в предмета на поръчката.  </w:t>
      </w:r>
    </w:p>
    <w:p w:rsidR="00091F65" w:rsidRPr="00091F65" w:rsidRDefault="00091F65" w:rsidP="00091F65">
      <w:pPr>
        <w:widowControl/>
        <w:suppressAutoHyphens w:val="0"/>
        <w:spacing w:after="120"/>
        <w:ind w:right="26" w:firstLine="567"/>
        <w:jc w:val="both"/>
        <w:rPr>
          <w:color w:val="auto"/>
          <w:sz w:val="26"/>
          <w:szCs w:val="26"/>
          <w:lang w:eastAsia="bg-BG"/>
        </w:rPr>
      </w:pPr>
      <w:r w:rsidRPr="00091F65">
        <w:rPr>
          <w:color w:val="auto"/>
          <w:sz w:val="26"/>
          <w:szCs w:val="26"/>
          <w:lang w:val="bg-BG" w:eastAsia="bg-BG"/>
        </w:rPr>
        <w:t xml:space="preserve">Заложеният показател е в съответствие с разпоредбата на чл. 70, ал. 4, т. 2 от ЗОП. </w:t>
      </w:r>
      <w:r w:rsidRPr="00091F65">
        <w:rPr>
          <w:color w:val="auto"/>
          <w:sz w:val="26"/>
          <w:szCs w:val="26"/>
          <w:shd w:val="clear" w:color="auto" w:fill="FEFEFE"/>
          <w:lang w:val="bg-BG" w:eastAsia="bg-BG"/>
        </w:rPr>
        <w:t>Целта на показателя е да установи надграждане на дадено предложение, като ясно и конкретно възложителят е посочил условия, при мотивираното наличие на които ще се присъдят определен брой базови точки и съответно са посочените надграждащи условия, за които ще се получават допълнителен брой точки.</w:t>
      </w:r>
    </w:p>
    <w:p w:rsidR="00091F65" w:rsidRPr="00091F65" w:rsidRDefault="00091F65" w:rsidP="00091F65">
      <w:pPr>
        <w:widowControl/>
        <w:suppressAutoHyphens w:val="0"/>
        <w:spacing w:line="360" w:lineRule="auto"/>
        <w:ind w:right="26" w:firstLine="567"/>
        <w:jc w:val="both"/>
        <w:rPr>
          <w:b/>
          <w:color w:val="auto"/>
          <w:sz w:val="26"/>
          <w:szCs w:val="26"/>
          <w:lang w:val="ru-RU"/>
        </w:rPr>
      </w:pPr>
      <w:r w:rsidRPr="00091F65">
        <w:rPr>
          <w:b/>
          <w:color w:val="auto"/>
          <w:sz w:val="26"/>
          <w:szCs w:val="26"/>
          <w:lang w:val="ru-RU"/>
        </w:rPr>
        <w:t xml:space="preserve">Показател ЦП – </w:t>
      </w:r>
      <w:r w:rsidRPr="00091F65">
        <w:rPr>
          <w:rFonts w:eastAsia="Calibri"/>
          <w:b/>
          <w:color w:val="auto"/>
          <w:sz w:val="26"/>
          <w:szCs w:val="26"/>
          <w:lang w:val="en-GB"/>
        </w:rPr>
        <w:t>Предложена цена за изпълнение на предмета на поръчката</w:t>
      </w:r>
    </w:p>
    <w:p w:rsidR="00091F65" w:rsidRPr="00091F65" w:rsidRDefault="00091F65" w:rsidP="00091F65">
      <w:pPr>
        <w:widowControl/>
        <w:suppressAutoHyphens w:val="0"/>
        <w:ind w:right="26" w:firstLine="567"/>
        <w:jc w:val="both"/>
        <w:rPr>
          <w:color w:val="auto"/>
          <w:sz w:val="26"/>
          <w:szCs w:val="26"/>
          <w:lang w:val="en-GB"/>
        </w:rPr>
      </w:pPr>
      <w:r w:rsidRPr="00091F65">
        <w:rPr>
          <w:color w:val="auto"/>
          <w:sz w:val="26"/>
          <w:szCs w:val="26"/>
          <w:lang w:val="en-GB"/>
        </w:rPr>
        <w:lastRenderedPageBreak/>
        <w:t>Смятаме, че включването на показателя в методиката за оценка е много важно, тъй като ценовият показател е винаги основния, базовия показател около който се изгражда всяка една качествена и законосъобразна методика за определяне на комплексна оценка на офертите в процедурите по ЗОП. Включването на този показател, със сериозната му относителна тежест в общата оценка е най-голямата гаранция за спазването на една от основните цели на Закона за обществените поръчки, заложена в чл. 1, ал. 1, т. 2 - за осигуряване на ефективност при разходването на средствата, предоставяни от европейските фондове и програми.</w:t>
      </w:r>
    </w:p>
    <w:p w:rsidR="002942E1" w:rsidRDefault="002942E1" w:rsidP="00091F65">
      <w:pPr>
        <w:spacing w:before="120" w:after="60"/>
        <w:ind w:firstLine="567"/>
        <w:jc w:val="both"/>
        <w:rPr>
          <w:b/>
          <w:color w:val="auto"/>
          <w:sz w:val="26"/>
          <w:szCs w:val="26"/>
          <w:lang w:val="bg-BG" w:eastAsia="bg-BG"/>
        </w:rPr>
      </w:pPr>
    </w:p>
    <w:p w:rsidR="00091F65" w:rsidRPr="00D93B2C" w:rsidRDefault="00091F65" w:rsidP="00091F65">
      <w:pPr>
        <w:spacing w:before="120" w:after="60"/>
        <w:ind w:firstLine="567"/>
        <w:jc w:val="both"/>
        <w:rPr>
          <w:b/>
          <w:color w:val="auto"/>
          <w:sz w:val="26"/>
          <w:szCs w:val="26"/>
          <w:lang w:val="bg-BG" w:eastAsia="bg-BG"/>
        </w:rPr>
      </w:pPr>
    </w:p>
    <w:p w:rsidR="00D93B2C" w:rsidRPr="00D93B2C" w:rsidRDefault="00D93B2C" w:rsidP="00FB5261">
      <w:pPr>
        <w:widowControl/>
        <w:tabs>
          <w:tab w:val="left" w:pos="426"/>
        </w:tabs>
        <w:suppressAutoHyphens w:val="0"/>
        <w:ind w:firstLine="567"/>
        <w:jc w:val="both"/>
        <w:rPr>
          <w:b/>
          <w:color w:val="auto"/>
          <w:sz w:val="26"/>
          <w:szCs w:val="26"/>
          <w:lang w:val="bg-BG" w:eastAsia="bg-BG"/>
        </w:rPr>
      </w:pPr>
      <w:r w:rsidRPr="00D93B2C">
        <w:rPr>
          <w:b/>
          <w:color w:val="auto"/>
          <w:sz w:val="26"/>
          <w:szCs w:val="26"/>
          <w:lang w:val="bg-BG" w:eastAsia="bg-BG"/>
        </w:rPr>
        <w:t>ІV.УКАЗАНИЯ ЗА ПОДГОТОВКА НА ОФЕРТАТА</w:t>
      </w:r>
    </w:p>
    <w:p w:rsidR="00D93B2C" w:rsidRPr="00D93B2C" w:rsidRDefault="00D93B2C" w:rsidP="00567D1C">
      <w:pPr>
        <w:widowControl/>
        <w:numPr>
          <w:ilvl w:val="0"/>
          <w:numId w:val="2"/>
        </w:numPr>
        <w:tabs>
          <w:tab w:val="left" w:pos="851"/>
        </w:tabs>
        <w:suppressAutoHyphens w:val="0"/>
        <w:ind w:left="0" w:firstLine="567"/>
        <w:jc w:val="both"/>
        <w:rPr>
          <w:color w:val="auto"/>
          <w:sz w:val="26"/>
          <w:szCs w:val="26"/>
          <w:lang w:val="bg-BG" w:eastAsia="bg-BG"/>
        </w:rPr>
      </w:pPr>
      <w:r w:rsidRPr="00D93B2C">
        <w:rPr>
          <w:b/>
          <w:color w:val="auto"/>
          <w:sz w:val="26"/>
          <w:szCs w:val="26"/>
          <w:lang w:val="bg-BG" w:eastAsia="bg-BG"/>
        </w:rPr>
        <w:t>Общи</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Участниците трябва да проучат всички указания и условия за участие, дадени в документацията за участие.</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При изготвяне на офертата всеки участник трябва да се придържа точно към условията, обявени от възложителя.</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Отговорността за правилното разучаване на документацията за участие се носи единствено от участниците.</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До изтичане на срока за подаване на офертите, всеки участник може да промени, допълни или оттегли офертата си.</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Всеки участник в процедурата има право да представи само една оферта.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Лице, което участва като подизпълнител в офертата на друг участник, не може да представя самостоятелна оферта.</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Участникът ще бъде отстранен от участие в процедурата за възлагане на настоящата обществена поръчка, ако в офертата си е поставил условия и изисквания, които не отговарят на обявените в документацията или е представил повече от една оферта, или е представил оферта с варианти.</w:t>
      </w:r>
    </w:p>
    <w:p w:rsidR="00D93B2C" w:rsidRPr="00D93B2C" w:rsidRDefault="00D93B2C" w:rsidP="00D93B2C">
      <w:pPr>
        <w:widowControl/>
        <w:suppressAutoHyphens w:val="0"/>
        <w:autoSpaceDE w:val="0"/>
        <w:autoSpaceDN w:val="0"/>
        <w:adjustRightInd w:val="0"/>
        <w:ind w:firstLine="567"/>
        <w:jc w:val="both"/>
        <w:rPr>
          <w:b/>
          <w:color w:val="auto"/>
          <w:sz w:val="26"/>
          <w:szCs w:val="26"/>
          <w:lang w:val="bg-BG" w:eastAsia="bg-BG"/>
        </w:rPr>
      </w:pPr>
      <w:r w:rsidRPr="00D93B2C">
        <w:rPr>
          <w:color w:val="auto"/>
          <w:sz w:val="26"/>
          <w:szCs w:val="26"/>
          <w:lang w:val="bg-BG" w:eastAsia="bg-BG"/>
        </w:rPr>
        <w:t>Участникът ще бъде отстранен от участие в процедурата за възлагане на настоящата обществена поръчка, ако е представил оферта, в която е посочил дадено лице за подизпълнител, но не е приложил информацията, изисквана съгласно раздели А и Б и част ІІІ за всяка (категория) съответни подизпълнители от ЕЕДОП, а същевременно това лице е подало самостоятелна оферта и декларира в хода на провеждането на процедурата пред възложителя, че не знае за посочването си като подизпълнител и не е съгласно да бъде такъв.</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p>
    <w:p w:rsidR="00D93B2C" w:rsidRPr="00D93B2C" w:rsidRDefault="00D93B2C" w:rsidP="00567D1C">
      <w:pPr>
        <w:widowControl/>
        <w:numPr>
          <w:ilvl w:val="0"/>
          <w:numId w:val="2"/>
        </w:numPr>
        <w:tabs>
          <w:tab w:val="left" w:pos="993"/>
        </w:tabs>
        <w:suppressAutoHyphens w:val="0"/>
        <w:autoSpaceDE w:val="0"/>
        <w:autoSpaceDN w:val="0"/>
        <w:adjustRightInd w:val="0"/>
        <w:ind w:left="0" w:firstLine="567"/>
        <w:jc w:val="both"/>
        <w:rPr>
          <w:b/>
          <w:color w:val="auto"/>
          <w:sz w:val="26"/>
          <w:szCs w:val="26"/>
          <w:lang w:val="bg-BG" w:eastAsia="bg-BG"/>
        </w:rPr>
      </w:pPr>
      <w:r w:rsidRPr="00D93B2C">
        <w:rPr>
          <w:b/>
          <w:color w:val="auto"/>
          <w:sz w:val="26"/>
          <w:szCs w:val="26"/>
          <w:lang w:val="bg-BG" w:eastAsia="bg-BG"/>
        </w:rPr>
        <w:t>Съдържание на офертата</w:t>
      </w:r>
    </w:p>
    <w:p w:rsidR="00D93B2C" w:rsidRPr="00D93B2C" w:rsidRDefault="00D93B2C" w:rsidP="00D93B2C">
      <w:pPr>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Документите се представят в запечатана непрозрачна опаковка, върху която се </w:t>
      </w:r>
      <w:r w:rsidRPr="0080411C">
        <w:rPr>
          <w:color w:val="auto"/>
          <w:sz w:val="26"/>
          <w:szCs w:val="26"/>
          <w:lang w:val="bg-BG" w:eastAsia="bg-BG"/>
        </w:rPr>
        <w:lastRenderedPageBreak/>
        <w:t>посочват:</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 1. наименованието на участника, включително участниците в обединението, когато е приложимо;</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 2. адрес за кореспонденция, телефон и по възможност - факс и електронен адрес;</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 3. наименованието на поръчката.</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При </w:t>
      </w:r>
      <w:r w:rsidR="00DC3178">
        <w:rPr>
          <w:color w:val="auto"/>
          <w:sz w:val="26"/>
          <w:szCs w:val="26"/>
          <w:lang w:val="bg-BG" w:eastAsia="bg-BG"/>
        </w:rPr>
        <w:t>публично състезание</w:t>
      </w:r>
      <w:r w:rsidRPr="0080411C">
        <w:rPr>
          <w:color w:val="auto"/>
          <w:sz w:val="26"/>
          <w:szCs w:val="26"/>
          <w:lang w:val="bg-BG" w:eastAsia="bg-BG"/>
        </w:rPr>
        <w:t xml:space="preserve"> опаковката включва документите по чл.39, ал.2 и ал.3, т.1 от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 от ППЗОП.</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Когато за някои от посочените в настоящата документация документи е определено, че може да бъде представен в копие, за такъв документ се счита този, при който върху копието на документа представляващият участника е записал или подпечатал „вярно с оригинала” и е положил саморъчно подписа си.</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Заявлението за участие включва най-малко следните документи: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1. Опис на представените документи, съгласно Образец към настоящата документация;</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2. Единен европейски документ за обществени поръчки (ЕЕДОП)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3. Документи за доказване на предприетите мерки за надеждност, когато е приложимо;  </w:t>
      </w:r>
    </w:p>
    <w:p w:rsidR="0080411C" w:rsidRPr="0080411C" w:rsidRDefault="00DC3178" w:rsidP="0080411C">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4</w:t>
      </w:r>
      <w:r w:rsidR="0080411C" w:rsidRPr="0080411C">
        <w:rPr>
          <w:color w:val="auto"/>
          <w:sz w:val="26"/>
          <w:szCs w:val="26"/>
          <w:lang w:val="bg-BG" w:eastAsia="bg-BG"/>
        </w:rPr>
        <w:t>. Документите по чл</w:t>
      </w:r>
      <w:r w:rsidR="00C06051">
        <w:rPr>
          <w:color w:val="auto"/>
          <w:sz w:val="26"/>
          <w:szCs w:val="26"/>
          <w:lang w:val="bg-BG" w:eastAsia="bg-BG"/>
        </w:rPr>
        <w:t>. 37, ал. 4</w:t>
      </w:r>
      <w:r w:rsidR="00E66437">
        <w:rPr>
          <w:color w:val="auto"/>
          <w:sz w:val="26"/>
          <w:szCs w:val="26"/>
          <w:lang w:val="bg-BG" w:eastAsia="bg-BG"/>
        </w:rPr>
        <w:t xml:space="preserve"> </w:t>
      </w:r>
      <w:r w:rsidR="00E66437" w:rsidRPr="00E66437">
        <w:rPr>
          <w:color w:val="auto"/>
          <w:sz w:val="26"/>
          <w:szCs w:val="26"/>
          <w:lang w:val="bg-BG" w:eastAsia="bg-BG"/>
        </w:rPr>
        <w:t xml:space="preserve">от </w:t>
      </w:r>
      <w:r w:rsidR="00E66437" w:rsidRPr="00AA2E01">
        <w:rPr>
          <w:color w:val="auto"/>
          <w:sz w:val="26"/>
          <w:szCs w:val="26"/>
          <w:lang w:val="bg-BG" w:eastAsia="bg-BG"/>
        </w:rPr>
        <w:t>ППЗОП</w:t>
      </w:r>
      <w:r w:rsidR="00C06051" w:rsidRPr="00E66437">
        <w:rPr>
          <w:color w:val="auto"/>
          <w:sz w:val="26"/>
          <w:szCs w:val="26"/>
          <w:lang w:val="bg-BG" w:eastAsia="bg-BG"/>
        </w:rPr>
        <w:t>, когато</w:t>
      </w:r>
      <w:r w:rsidR="00C06051">
        <w:rPr>
          <w:color w:val="auto"/>
          <w:sz w:val="26"/>
          <w:szCs w:val="26"/>
          <w:lang w:val="bg-BG" w:eastAsia="bg-BG"/>
        </w:rPr>
        <w:t xml:space="preserve"> е приложимо.</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Офертата включва: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1. техническо предложение, съдържащо: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а) документ за упълномощаване, когато лицето, което подава офертата, не е законният представител на участника;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б) предложение за изпълнение на поръчката в съответствие с техническите спецификации и изискванията на възложителя;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в) декларация за съгласие с клаузите на приложения проект на договор;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г) декларация за срока на валидност на офертата;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2. ценово предложение, съдържащо предложението на участника по показателите с парично изражение.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p>
    <w:p w:rsidR="0080411C" w:rsidRPr="0080411C" w:rsidRDefault="0080411C" w:rsidP="0080411C">
      <w:pPr>
        <w:widowControl/>
        <w:suppressAutoHyphens w:val="0"/>
        <w:overflowPunct w:val="0"/>
        <w:autoSpaceDE w:val="0"/>
        <w:autoSpaceDN w:val="0"/>
        <w:adjustRightInd w:val="0"/>
        <w:ind w:right="-23" w:firstLine="567"/>
        <w:textAlignment w:val="baseline"/>
        <w:rPr>
          <w:b/>
          <w:sz w:val="26"/>
          <w:szCs w:val="26"/>
          <w:lang w:val="bg-BG"/>
        </w:rPr>
      </w:pPr>
      <w:r w:rsidRPr="0080411C">
        <w:rPr>
          <w:b/>
          <w:sz w:val="26"/>
          <w:szCs w:val="26"/>
          <w:lang w:val="bg-BG"/>
        </w:rPr>
        <w:t xml:space="preserve">Информация за задълженията, свързани с данъци и осигуровки, опазване на околната среда, закрила на заетостта и условията на труд </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b/>
          <w:bCs/>
          <w:i/>
          <w:iCs/>
          <w:color w:val="auto"/>
          <w:sz w:val="26"/>
          <w:szCs w:val="26"/>
          <w:u w:val="single"/>
          <w:lang w:val="bg-BG"/>
        </w:rPr>
        <w:t>Забележка</w:t>
      </w:r>
      <w:r w:rsidRPr="0080411C">
        <w:rPr>
          <w:i/>
          <w:iCs/>
          <w:color w:val="auto"/>
          <w:sz w:val="26"/>
          <w:szCs w:val="26"/>
          <w:lang w:val="bg-BG"/>
        </w:rPr>
        <w:t xml:space="preserve">: Участниците могат да получат необходимата информация от следните институции: </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данъци и осигуровки:</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lastRenderedPageBreak/>
        <w:t>Национална агенция по приходите /НАП/:</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Информационен телефон на НАП - 0700 18 700; </w:t>
      </w:r>
    </w:p>
    <w:p w:rsidR="0080411C" w:rsidRPr="0080411C" w:rsidRDefault="0080411C" w:rsidP="0080411C">
      <w:pPr>
        <w:widowControl/>
        <w:suppressAutoHyphens w:val="0"/>
        <w:spacing w:before="75" w:after="75"/>
        <w:ind w:right="-23" w:firstLine="567"/>
        <w:rPr>
          <w:i/>
          <w:color w:val="auto"/>
          <w:sz w:val="26"/>
          <w:szCs w:val="26"/>
          <w:lang w:val="bg-BG" w:eastAsia="bg-BG"/>
        </w:rPr>
      </w:pPr>
      <w:r w:rsidRPr="0080411C">
        <w:rPr>
          <w:b/>
          <w:bCs/>
          <w:i/>
          <w:color w:val="auto"/>
          <w:sz w:val="26"/>
          <w:szCs w:val="26"/>
          <w:lang w:val="bg-BG" w:eastAsia="bg-BG"/>
        </w:rPr>
        <w:t>Електронни адреси на НАП:</w:t>
      </w:r>
    </w:p>
    <w:p w:rsidR="0080411C" w:rsidRPr="0080411C" w:rsidRDefault="00576277" w:rsidP="0080411C">
      <w:pPr>
        <w:widowControl/>
        <w:suppressAutoHyphens w:val="0"/>
        <w:spacing w:before="75" w:after="75"/>
        <w:ind w:right="-23" w:firstLine="567"/>
        <w:rPr>
          <w:i/>
          <w:color w:val="auto"/>
          <w:sz w:val="26"/>
          <w:szCs w:val="26"/>
          <w:lang w:val="bg-BG" w:eastAsia="bg-BG"/>
        </w:rPr>
      </w:pPr>
      <w:hyperlink r:id="rId14" w:tgtFrame="_blank" w:tooltip="infocenter@nra.bg" w:history="1">
        <w:r w:rsidR="0080411C" w:rsidRPr="0080411C">
          <w:rPr>
            <w:i/>
            <w:color w:val="2F5275"/>
            <w:sz w:val="26"/>
            <w:szCs w:val="26"/>
            <w:u w:val="single"/>
            <w:lang w:val="bg-BG" w:eastAsia="bg-BG"/>
          </w:rPr>
          <w:t>infocenter@nra.bg</w:t>
        </w:r>
      </w:hyperlink>
      <w:r w:rsidR="0080411C" w:rsidRPr="0080411C">
        <w:rPr>
          <w:i/>
          <w:color w:val="auto"/>
          <w:sz w:val="26"/>
          <w:szCs w:val="26"/>
          <w:lang w:val="bg-BG" w:eastAsia="bg-BG"/>
        </w:rPr>
        <w:t xml:space="preserve"> –  обща информация</w:t>
      </w:r>
    </w:p>
    <w:p w:rsidR="0080411C" w:rsidRPr="0080411C" w:rsidRDefault="0080411C" w:rsidP="0080411C">
      <w:pPr>
        <w:widowControl/>
        <w:suppressAutoHyphens w:val="0"/>
        <w:spacing w:before="75" w:after="75"/>
        <w:ind w:right="-23" w:firstLine="567"/>
        <w:rPr>
          <w:i/>
          <w:color w:val="auto"/>
          <w:sz w:val="26"/>
          <w:szCs w:val="26"/>
          <w:lang w:val="bg-BG" w:eastAsia="bg-BG"/>
        </w:rPr>
      </w:pPr>
      <w:r w:rsidRPr="0080411C">
        <w:rPr>
          <w:i/>
          <w:color w:val="auto"/>
          <w:sz w:val="26"/>
          <w:szCs w:val="26"/>
          <w:lang w:val="bg-BG" w:eastAsia="bg-BG"/>
        </w:rPr>
        <w:t>/</w:t>
      </w:r>
      <w:hyperlink r:id="rId15" w:tgtFrame="_blank" w:tooltip="nap@nra.bg" w:history="1">
        <w:r w:rsidRPr="0080411C">
          <w:rPr>
            <w:i/>
            <w:color w:val="2F5275"/>
            <w:sz w:val="26"/>
            <w:szCs w:val="26"/>
            <w:u w:val="single"/>
            <w:lang w:val="bg-BG" w:eastAsia="bg-BG"/>
          </w:rPr>
          <w:t>nap@nra.bg</w:t>
        </w:r>
      </w:hyperlink>
      <w:r w:rsidRPr="0080411C">
        <w:rPr>
          <w:i/>
          <w:color w:val="auto"/>
          <w:sz w:val="26"/>
          <w:szCs w:val="26"/>
          <w:lang w:val="bg-BG" w:eastAsia="bg-BG"/>
        </w:rPr>
        <w:t xml:space="preserve">   -  само за кореспонденция, подписана с електронен подпис</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опазване на околната среда: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околната среда и водите /МОСВ/</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1000 София, бул.“Мария Луиза“ № 22 – Централна сграда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1000 София, ул. "У. Гладстон" № 67 – Втора сграда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940 6000</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Интернет адрес: http://www.moew.government.bg/</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със закрила на заетостта и условията на труд:</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труда и социалната политика: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София 1051, ул. Триадица №2 </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8119 443</w:t>
      </w:r>
    </w:p>
    <w:p w:rsidR="0080411C" w:rsidRPr="0080411C" w:rsidRDefault="0080411C" w:rsidP="0080411C">
      <w:pPr>
        <w:widowControl/>
        <w:suppressAutoHyphens w:val="0"/>
        <w:overflowPunct w:val="0"/>
        <w:autoSpaceDE w:val="0"/>
        <w:autoSpaceDN w:val="0"/>
        <w:adjustRightInd w:val="0"/>
        <w:spacing w:before="120"/>
        <w:ind w:right="-23" w:firstLine="567"/>
        <w:textAlignment w:val="baseline"/>
        <w:rPr>
          <w:i/>
          <w:iCs/>
          <w:color w:val="auto"/>
          <w:sz w:val="26"/>
          <w:szCs w:val="26"/>
          <w:lang w:val="bg-BG"/>
        </w:rPr>
      </w:pPr>
      <w:r w:rsidRPr="0080411C">
        <w:rPr>
          <w:i/>
          <w:color w:val="auto"/>
          <w:sz w:val="26"/>
          <w:szCs w:val="26"/>
          <w:lang w:val="bg-BG"/>
        </w:rPr>
        <w:t xml:space="preserve">Е-mail: </w:t>
      </w:r>
      <w:hyperlink r:id="rId16" w:history="1">
        <w:r w:rsidRPr="0080411C">
          <w:rPr>
            <w:b/>
            <w:bCs/>
            <w:i/>
            <w:color w:val="0000FF"/>
            <w:sz w:val="26"/>
            <w:szCs w:val="26"/>
            <w:u w:val="single"/>
            <w:lang w:val="bg-BG"/>
          </w:rPr>
          <w:t>mlsp@mlsp.government.bg</w:t>
        </w:r>
      </w:hyperlink>
    </w:p>
    <w:p w:rsidR="0080411C" w:rsidRPr="0080411C" w:rsidRDefault="0080411C" w:rsidP="0080411C">
      <w:pPr>
        <w:widowControl/>
        <w:suppressAutoHyphens w:val="0"/>
        <w:overflowPunct w:val="0"/>
        <w:autoSpaceDE w:val="0"/>
        <w:autoSpaceDN w:val="0"/>
        <w:adjustRightInd w:val="0"/>
        <w:ind w:right="-23" w:firstLine="567"/>
        <w:textAlignment w:val="baseline"/>
        <w:rPr>
          <w:i/>
          <w:color w:val="auto"/>
          <w:sz w:val="26"/>
          <w:szCs w:val="26"/>
          <w:lang w:val="bg-BG"/>
        </w:rPr>
      </w:pPr>
      <w:r w:rsidRPr="0080411C">
        <w:rPr>
          <w:i/>
          <w:color w:val="auto"/>
          <w:sz w:val="26"/>
          <w:szCs w:val="26"/>
          <w:lang w:val="bg-BG"/>
        </w:rPr>
        <w:t xml:space="preserve">Факс: </w:t>
      </w:r>
      <w:r w:rsidRPr="0080411C">
        <w:rPr>
          <w:b/>
          <w:bCs/>
          <w:i/>
          <w:color w:val="auto"/>
          <w:sz w:val="26"/>
          <w:szCs w:val="26"/>
          <w:lang w:val="bg-BG"/>
        </w:rPr>
        <w:t>+359 2 988 44 05; +359 2 986 13 18</w:t>
      </w:r>
    </w:p>
    <w:p w:rsidR="00D93B2C" w:rsidRPr="00D93B2C" w:rsidRDefault="00D93B2C" w:rsidP="00D93B2C">
      <w:pPr>
        <w:widowControl/>
        <w:suppressAutoHyphens w:val="0"/>
        <w:autoSpaceDE w:val="0"/>
        <w:autoSpaceDN w:val="0"/>
        <w:adjustRightInd w:val="0"/>
        <w:ind w:firstLine="567"/>
        <w:jc w:val="both"/>
        <w:rPr>
          <w:b/>
          <w:color w:val="auto"/>
          <w:sz w:val="26"/>
          <w:szCs w:val="26"/>
          <w:lang w:val="bg-BG" w:eastAsia="bg-BG"/>
        </w:rPr>
      </w:pPr>
    </w:p>
    <w:p w:rsidR="00D93B2C" w:rsidRPr="00D93B2C" w:rsidRDefault="00D93B2C" w:rsidP="00567D1C">
      <w:pPr>
        <w:widowControl/>
        <w:numPr>
          <w:ilvl w:val="0"/>
          <w:numId w:val="2"/>
        </w:numPr>
        <w:tabs>
          <w:tab w:val="left" w:pos="851"/>
        </w:tabs>
        <w:suppressAutoHyphens w:val="0"/>
        <w:autoSpaceDE w:val="0"/>
        <w:autoSpaceDN w:val="0"/>
        <w:adjustRightInd w:val="0"/>
        <w:ind w:left="0" w:firstLine="567"/>
        <w:jc w:val="both"/>
        <w:rPr>
          <w:color w:val="auto"/>
          <w:sz w:val="26"/>
          <w:szCs w:val="26"/>
          <w:lang w:val="bg-BG" w:eastAsia="bg-BG"/>
        </w:rPr>
      </w:pPr>
      <w:r w:rsidRPr="00D93B2C">
        <w:rPr>
          <w:b/>
          <w:color w:val="auto"/>
          <w:sz w:val="26"/>
          <w:szCs w:val="26"/>
          <w:lang w:val="bg-BG" w:eastAsia="bg-BG"/>
        </w:rPr>
        <w:t>Подаване на оферти</w:t>
      </w:r>
      <w:r w:rsidRPr="00D93B2C">
        <w:rPr>
          <w:color w:val="auto"/>
          <w:sz w:val="26"/>
          <w:szCs w:val="26"/>
          <w:lang w:val="bg-BG" w:eastAsia="bg-BG"/>
        </w:rPr>
        <w:t xml:space="preserve">. </w:t>
      </w:r>
      <w:r w:rsidRPr="00D93B2C">
        <w:rPr>
          <w:b/>
          <w:color w:val="auto"/>
          <w:sz w:val="26"/>
          <w:szCs w:val="26"/>
          <w:lang w:val="bg-BG" w:eastAsia="bg-BG"/>
        </w:rPr>
        <w:t>Място и срок за подаване на оферти</w:t>
      </w:r>
    </w:p>
    <w:p w:rsidR="00B03B41" w:rsidRDefault="00B03B41" w:rsidP="00FB5261">
      <w:pPr>
        <w:widowControl/>
        <w:suppressAutoHyphens w:val="0"/>
        <w:ind w:firstLine="567"/>
        <w:jc w:val="both"/>
        <w:rPr>
          <w:color w:val="auto"/>
          <w:sz w:val="26"/>
          <w:szCs w:val="26"/>
          <w:lang w:val="bg-BG" w:eastAsia="bg-BG"/>
        </w:rPr>
      </w:pPr>
      <w:r w:rsidRPr="00B03B41">
        <w:rPr>
          <w:color w:val="auto"/>
          <w:sz w:val="26"/>
          <w:szCs w:val="26"/>
          <w:lang w:val="bg-BG" w:eastAsia="bg-BG"/>
        </w:rPr>
        <w:t xml:space="preserve">Желаещите да участват в процедурата за възлагане на обществената поръчка подават лично или чрез упълномощено лице офертите си в деловодството на община </w:t>
      </w:r>
      <w:r w:rsidR="00227BE4">
        <w:rPr>
          <w:color w:val="auto"/>
          <w:sz w:val="26"/>
          <w:szCs w:val="26"/>
          <w:lang w:val="bg-BG" w:eastAsia="bg-BG"/>
        </w:rPr>
        <w:t>Гулянци</w:t>
      </w:r>
      <w:r w:rsidRPr="00B03B41">
        <w:rPr>
          <w:color w:val="auto"/>
          <w:sz w:val="26"/>
          <w:szCs w:val="26"/>
          <w:lang w:val="bg-BG" w:eastAsia="bg-BG"/>
        </w:rPr>
        <w:t xml:space="preserve"> на адрес: гр.</w:t>
      </w:r>
      <w:r w:rsidR="00227BE4">
        <w:rPr>
          <w:color w:val="auto"/>
          <w:sz w:val="26"/>
          <w:szCs w:val="26"/>
          <w:lang w:val="bg-BG" w:eastAsia="bg-BG"/>
        </w:rPr>
        <w:t>Гулянци</w:t>
      </w:r>
      <w:r w:rsidRPr="00B03B41">
        <w:rPr>
          <w:color w:val="auto"/>
          <w:sz w:val="26"/>
          <w:szCs w:val="26"/>
          <w:lang w:val="bg-BG" w:eastAsia="bg-BG"/>
        </w:rPr>
        <w:t>, ул. „</w:t>
      </w:r>
      <w:r w:rsidR="00227BE4">
        <w:rPr>
          <w:color w:val="auto"/>
          <w:sz w:val="26"/>
          <w:szCs w:val="26"/>
          <w:lang w:val="bg-BG" w:eastAsia="bg-BG"/>
        </w:rPr>
        <w:t>Васил Левски</w:t>
      </w:r>
      <w:r w:rsidRPr="00B03B41">
        <w:rPr>
          <w:color w:val="auto"/>
          <w:sz w:val="26"/>
          <w:szCs w:val="26"/>
          <w:lang w:val="bg-BG" w:eastAsia="bg-BG"/>
        </w:rPr>
        <w:t>” №</w:t>
      </w:r>
      <w:r w:rsidR="00227BE4">
        <w:rPr>
          <w:color w:val="auto"/>
          <w:sz w:val="26"/>
          <w:szCs w:val="26"/>
          <w:lang w:val="bg-BG" w:eastAsia="bg-BG"/>
        </w:rPr>
        <w:t>3</w:t>
      </w:r>
      <w:r w:rsidRPr="00B03B41">
        <w:rPr>
          <w:color w:val="auto"/>
          <w:sz w:val="26"/>
          <w:szCs w:val="26"/>
          <w:lang w:val="bg-BG" w:eastAsia="bg-BG"/>
        </w:rPr>
        <w:t xml:space="preserve">2, деловодство, всеки работен ден най-късно до часа и датата, посочени в обявлението за обществената поръчка.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Ако участникът изпраща офертата, чрез препоръчана поща или куриерска служба, разходите са за негова сметка.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 Промяна на оферта /с входящ номер/”.</w:t>
      </w: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b/>
          <w:color w:val="auto"/>
          <w:sz w:val="26"/>
          <w:szCs w:val="26"/>
          <w:lang w:val="bg-BG" w:eastAsia="bg-BG"/>
        </w:rPr>
      </w:pPr>
      <w:r w:rsidRPr="00FB5261">
        <w:rPr>
          <w:b/>
          <w:color w:val="auto"/>
          <w:sz w:val="26"/>
          <w:szCs w:val="26"/>
          <w:lang w:val="bg-BG" w:eastAsia="bg-BG"/>
        </w:rPr>
        <w:t>V.РАЗГЛЕЖДАНЕ НА ОФЕРТИ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lastRenderedPageBreak/>
        <w:t>За провеждане на процедурата Възложителят с писмена заповед назначава комисия. Комисията се назначава от Възложителя след изтичане на срока за приемане на офертите и се обявява в деня, определен за отваряне на офертите.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се състои от нечетен брой членове.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назначена от Възложителя за разглеждане, оценка и класиране на офертите, започва работа след получаване на представените оферти и протокола по чл. 48, ал. 6 от ППЗОП.</w:t>
      </w:r>
    </w:p>
    <w:p w:rsidR="00B03B41" w:rsidRDefault="00B03B41" w:rsidP="00B03B41">
      <w:pPr>
        <w:widowControl/>
        <w:suppressAutoHyphens w:val="0"/>
        <w:ind w:firstLine="567"/>
        <w:jc w:val="both"/>
        <w:rPr>
          <w:b/>
          <w:bCs/>
          <w:color w:val="auto"/>
          <w:sz w:val="26"/>
          <w:szCs w:val="26"/>
          <w:lang w:val="bg-BG" w:eastAsia="bg-BG"/>
        </w:rPr>
      </w:pPr>
      <w:r w:rsidRPr="002C0426">
        <w:rPr>
          <w:b/>
          <w:bCs/>
          <w:color w:val="auto"/>
          <w:sz w:val="26"/>
          <w:szCs w:val="26"/>
          <w:lang w:val="bg-BG" w:eastAsia="bg-BG"/>
        </w:rPr>
        <w:t xml:space="preserve">Постъпилите оферти ще бъдат отворени на публично заседание на Комисията в деня и часа, посочени в обявлението в административната сграда на община </w:t>
      </w:r>
      <w:r w:rsidR="00227BE4">
        <w:rPr>
          <w:b/>
          <w:bCs/>
          <w:color w:val="auto"/>
          <w:sz w:val="26"/>
          <w:szCs w:val="26"/>
          <w:lang w:val="bg-BG" w:eastAsia="bg-BG"/>
        </w:rPr>
        <w:t>Гулянци</w:t>
      </w:r>
      <w:r>
        <w:rPr>
          <w:b/>
          <w:bCs/>
          <w:color w:val="auto"/>
          <w:sz w:val="26"/>
          <w:szCs w:val="26"/>
          <w:lang w:val="bg-BG" w:eastAsia="bg-BG"/>
        </w:rPr>
        <w:t>, адрес: гр.</w:t>
      </w:r>
      <w:r w:rsidR="00227BE4">
        <w:rPr>
          <w:b/>
          <w:bCs/>
          <w:color w:val="auto"/>
          <w:sz w:val="26"/>
          <w:szCs w:val="26"/>
          <w:lang w:val="bg-BG" w:eastAsia="bg-BG"/>
        </w:rPr>
        <w:t>Гулянци</w:t>
      </w:r>
      <w:r w:rsidRPr="002C0426">
        <w:rPr>
          <w:b/>
          <w:bCs/>
          <w:color w:val="auto"/>
          <w:sz w:val="26"/>
          <w:szCs w:val="26"/>
          <w:lang w:val="bg-BG" w:eastAsia="bg-BG"/>
        </w:rPr>
        <w:t xml:space="preserve">, </w:t>
      </w:r>
      <w:r>
        <w:rPr>
          <w:b/>
          <w:bCs/>
          <w:color w:val="auto"/>
          <w:sz w:val="26"/>
          <w:szCs w:val="26"/>
          <w:lang w:val="bg-BG" w:eastAsia="bg-BG"/>
        </w:rPr>
        <w:t>у</w:t>
      </w:r>
      <w:r w:rsidRPr="002C0426">
        <w:rPr>
          <w:b/>
          <w:bCs/>
          <w:color w:val="auto"/>
          <w:sz w:val="26"/>
          <w:szCs w:val="26"/>
          <w:lang w:val="bg-BG" w:eastAsia="bg-BG"/>
        </w:rPr>
        <w:t>л. „</w:t>
      </w:r>
      <w:r w:rsidR="00227BE4">
        <w:rPr>
          <w:b/>
          <w:bCs/>
          <w:color w:val="auto"/>
          <w:sz w:val="26"/>
          <w:szCs w:val="26"/>
          <w:lang w:val="bg-BG" w:eastAsia="bg-BG"/>
        </w:rPr>
        <w:t>Васил Левски</w:t>
      </w:r>
      <w:r w:rsidRPr="002C0426">
        <w:rPr>
          <w:b/>
          <w:bCs/>
          <w:color w:val="auto"/>
          <w:sz w:val="26"/>
          <w:szCs w:val="26"/>
          <w:lang w:val="bg-BG" w:eastAsia="bg-BG"/>
        </w:rPr>
        <w:t>” №</w:t>
      </w:r>
      <w:r w:rsidR="00227BE4">
        <w:rPr>
          <w:b/>
          <w:bCs/>
          <w:color w:val="auto"/>
          <w:sz w:val="26"/>
          <w:szCs w:val="26"/>
          <w:lang w:val="bg-BG" w:eastAsia="bg-BG"/>
        </w:rPr>
        <w:t>3</w:t>
      </w:r>
      <w:r>
        <w:rPr>
          <w:b/>
          <w:bCs/>
          <w:color w:val="auto"/>
          <w:sz w:val="26"/>
          <w:szCs w:val="26"/>
          <w:lang w:val="bg-BG" w:eastAsia="bg-BG"/>
        </w:rPr>
        <w:t>2</w:t>
      </w:r>
      <w:r w:rsidRPr="002C0426">
        <w:rPr>
          <w:b/>
          <w:bCs/>
          <w:color w:val="auto"/>
          <w:sz w:val="26"/>
          <w:szCs w:val="26"/>
          <w:lang w:val="bg-BG" w:eastAsia="bg-BG"/>
        </w:rPr>
        <w:t>, Заседателна зала.</w:t>
      </w:r>
      <w:r>
        <w:rPr>
          <w:b/>
          <w:bCs/>
          <w:color w:val="auto"/>
          <w:sz w:val="26"/>
          <w:szCs w:val="26"/>
          <w:lang w:val="bg-BG" w:eastAsia="bg-BG"/>
        </w:rPr>
        <w:t xml:space="preserve">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При промяна в датата, часа или мястото за отваряне на офертите участниците се уведомяват чрез профила на купувача най-малко 48 часа преди ново определения час.</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оценява офертите в съответствие с предварително обявените условия, критерии и показатели за оценка. Решенията на комисията се вземат с мнозинство от членовете й. Когато член на комисията е против взетото решение, той подписва протокола с особено мнение и писмено излага мотивите си.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отваря по реда на тяхното постъпване запечатаните непрозрачни опаковки и оповестява тяхното съдържание, а когато е приложимо - проверява за наличието на отделен запечатан плик с надпис „Предлагани ценови параметри". Най-малко трима от членовете на комисията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Публичната част от заседанието на комисията приключва след извършването на тези действия.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 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lastRenderedPageBreak/>
        <w:t>Когато промените се отнасят до обстоятелства, различни от посочените по чл.54, ал. 1, т. 1, 2 и 7 ЗОП, новият ЕЕДОП може да бъде подписан от едно от лицата, които могат самостоятелно да представляват участника.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След изтичането на срока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чл.54, ал.2 от ППЗОП. Комисията обявява резултатите от оценяването на офертите по другите показатели, отваря ценовите предложения и ги оповестява.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Пликът с цената, предлагана от участник, чиято оферта не отговаря на изискванията на възложителя, не се отваря.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класира участниците по степента на съответствие на офертите с предварително обявените от възложителя условия.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по-ниска предложена цена;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2. по-изгодно предложение за размера на разходите, сравнени в низходящ ред съобразно тяхната тежест;</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3. по-изгодно предложение по показатели извън посочените по т. 1 и 2, сравнени в низходящ ред съобразно тяхната тежест.</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ал. 2 или ако критерият за възлагане е най-ниска цена и тази цена се предлага в две или повече оферти.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с мотивирана обосновка на основание чл.107 от ЗОП предлага за отстраняване от участие в поръчката всеки участник, който не отговаря освен на основанията по чл.54 от ЗОП, и на поставените критерии за подбор или не изпълни друго условие, посочено в обявлението за обществена поръчка.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Отстранява се и участник, който е представил оферта, която не отговаря на: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а) предварително обявените условия на поръчката;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Отстранява се и участник, който не е представил в срок обосновката по чл. 72, ал. 1 от ЗОП или чиято оферта не е приета съгласно чл. 72, ал. 3 - 5 от ЗОП,</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Отстраняват се и участници, които са свързани лица.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w:t>
      </w:r>
      <w:r w:rsidRPr="00FB5261">
        <w:rPr>
          <w:color w:val="auto"/>
          <w:sz w:val="26"/>
          <w:szCs w:val="26"/>
          <w:lang w:val="bg-BG" w:eastAsia="bg-BG"/>
        </w:rPr>
        <w:lastRenderedPageBreak/>
        <w:t>възложителят изисква подробна писмена обосновка за начина на неговото образуване, която се представя в 5-дневен срок от получаване на искането. При наличието на тази хипотеза комисията прилага разписаните правила в чл.72 от ЗОП.</w:t>
      </w:r>
    </w:p>
    <w:p w:rsidR="00DC3178" w:rsidRPr="00DC3178" w:rsidRDefault="00DC3178" w:rsidP="00DC3178">
      <w:pPr>
        <w:widowControl/>
        <w:suppressAutoHyphens w:val="0"/>
        <w:ind w:firstLine="567"/>
        <w:jc w:val="both"/>
        <w:rPr>
          <w:color w:val="auto"/>
          <w:sz w:val="26"/>
          <w:szCs w:val="26"/>
          <w:lang w:val="bg-BG" w:eastAsia="bg-BG"/>
        </w:rPr>
      </w:pPr>
      <w:r w:rsidRPr="00DC3178">
        <w:rPr>
          <w:color w:val="auto"/>
          <w:sz w:val="26"/>
          <w:szCs w:val="26"/>
          <w:lang w:val="bg-BG" w:eastAsia="bg-BG"/>
        </w:rPr>
        <w:t>Назначената от възложителя комисия съставя протокол за извършване на подбора на участниците, разглеждането, оценката и класирането на офертите.</w:t>
      </w:r>
    </w:p>
    <w:p w:rsidR="00FB5261" w:rsidRPr="00FB5261" w:rsidRDefault="00DC3178" w:rsidP="00DC3178">
      <w:pPr>
        <w:widowControl/>
        <w:suppressAutoHyphens w:val="0"/>
        <w:ind w:firstLine="567"/>
        <w:jc w:val="both"/>
        <w:rPr>
          <w:color w:val="auto"/>
          <w:sz w:val="26"/>
          <w:szCs w:val="26"/>
          <w:lang w:val="bg-BG" w:eastAsia="bg-BG"/>
        </w:rPr>
      </w:pPr>
      <w:r w:rsidRPr="00DC3178">
        <w:rPr>
          <w:color w:val="auto"/>
          <w:sz w:val="26"/>
          <w:szCs w:val="26"/>
          <w:lang w:val="bg-BG" w:eastAsia="bg-BG"/>
        </w:rPr>
        <w:t xml:space="preserve">Възложителят утвърждава протокола по </w:t>
      </w:r>
      <w:r w:rsidR="00ED2D21">
        <w:rPr>
          <w:color w:val="auto"/>
          <w:sz w:val="26"/>
          <w:szCs w:val="26"/>
          <w:lang w:val="bg-BG" w:eastAsia="bg-BG"/>
        </w:rPr>
        <w:t xml:space="preserve">чл.181, </w:t>
      </w:r>
      <w:r w:rsidRPr="00DC3178">
        <w:rPr>
          <w:color w:val="auto"/>
          <w:sz w:val="26"/>
          <w:szCs w:val="26"/>
          <w:lang w:val="bg-BG" w:eastAsia="bg-BG"/>
        </w:rPr>
        <w:t xml:space="preserve">ал. 4 </w:t>
      </w:r>
      <w:r w:rsidR="00ED2D21">
        <w:rPr>
          <w:color w:val="auto"/>
          <w:sz w:val="26"/>
          <w:szCs w:val="26"/>
          <w:lang w:val="bg-BG" w:eastAsia="bg-BG"/>
        </w:rPr>
        <w:t xml:space="preserve">от ЗОП </w:t>
      </w:r>
      <w:r w:rsidRPr="00DC3178">
        <w:rPr>
          <w:color w:val="auto"/>
          <w:sz w:val="26"/>
          <w:szCs w:val="26"/>
          <w:lang w:val="bg-BG" w:eastAsia="bg-BG"/>
        </w:rPr>
        <w:t>по реда на чл. 106</w:t>
      </w:r>
      <w:r w:rsidR="00ED2D21">
        <w:rPr>
          <w:color w:val="auto"/>
          <w:sz w:val="26"/>
          <w:szCs w:val="26"/>
          <w:lang w:val="bg-BG" w:eastAsia="bg-BG"/>
        </w:rPr>
        <w:t xml:space="preserve"> от ЗОП</w:t>
      </w:r>
      <w:r w:rsidRPr="00DC3178">
        <w:rPr>
          <w:color w:val="auto"/>
          <w:sz w:val="26"/>
          <w:szCs w:val="26"/>
          <w:lang w:val="bg-BG" w:eastAsia="bg-BG"/>
        </w:rPr>
        <w:t>.</w:t>
      </w:r>
    </w:p>
    <w:p w:rsidR="00FB5261" w:rsidRDefault="00FB5261" w:rsidP="00FB5261">
      <w:pPr>
        <w:widowControl/>
        <w:suppressAutoHyphens w:val="0"/>
        <w:ind w:firstLine="567"/>
        <w:jc w:val="both"/>
        <w:rPr>
          <w:color w:val="auto"/>
          <w:sz w:val="26"/>
          <w:szCs w:val="26"/>
          <w:lang w:val="bg-BG" w:eastAsia="bg-BG"/>
        </w:rPr>
      </w:pPr>
    </w:p>
    <w:p w:rsidR="00B03B41" w:rsidRPr="00FB5261" w:rsidRDefault="00B03B4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b/>
          <w:color w:val="auto"/>
          <w:sz w:val="26"/>
          <w:szCs w:val="26"/>
          <w:lang w:val="bg-BG" w:eastAsia="bg-BG"/>
        </w:rPr>
      </w:pPr>
      <w:r w:rsidRPr="00FB5261">
        <w:rPr>
          <w:b/>
          <w:color w:val="auto"/>
          <w:sz w:val="26"/>
          <w:szCs w:val="26"/>
          <w:lang w:val="bg-BG" w:eastAsia="bg-BG"/>
        </w:rPr>
        <w:t>VI.  КЛАСИРАНЕ И ОПРЕДЕЛЯНЕ НА ИЗПЪЛНИТЕЛ.</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В 10-дневен срок от утвърждаване на </w:t>
      </w:r>
      <w:r w:rsidR="00ED2D21">
        <w:rPr>
          <w:color w:val="auto"/>
          <w:sz w:val="26"/>
          <w:szCs w:val="26"/>
          <w:lang w:val="bg-BG" w:eastAsia="bg-BG"/>
        </w:rPr>
        <w:t>протокола</w:t>
      </w:r>
      <w:r w:rsidRPr="00FB5261">
        <w:rPr>
          <w:color w:val="auto"/>
          <w:sz w:val="26"/>
          <w:szCs w:val="26"/>
          <w:lang w:val="bg-BG" w:eastAsia="bg-BG"/>
        </w:rPr>
        <w:t xml:space="preserve"> възложителят издава решение за определяне на изпълнител или за прекратяване на процедурата.</w:t>
      </w: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b/>
          <w:color w:val="auto"/>
          <w:sz w:val="26"/>
          <w:szCs w:val="26"/>
          <w:lang w:val="bg-BG" w:eastAsia="bg-BG"/>
        </w:rPr>
      </w:pPr>
      <w:r w:rsidRPr="00FB5261">
        <w:rPr>
          <w:b/>
          <w:color w:val="auto"/>
          <w:sz w:val="26"/>
          <w:szCs w:val="26"/>
          <w:lang w:val="bg-BG" w:eastAsia="bg-BG"/>
        </w:rPr>
        <w:t>VII. СКЛЮЧВАНЕ НА ДОГОВОР ЗА ОБЩЕСТВЕНАТА ПОРЪЧКА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Възложителят сключва с определения изпълнител писмен договор за обществена поръчка, при условие че при подписване на договора определеният изпълнител:</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изпълни задължението по чл. 67, ал. 6 от ЗОП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2.   представи определената гаранция за изпълнение на договора;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3.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2. Възложителят не сключва договор, когато участникът, класиран на първо място:</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откаже да сключи договор;</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2. не изпълни някое от условията по чл.112, ал. 1 от ЗОП;</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3. не докаже, че не са налице основания за отстраняване от процедурата.</w:t>
      </w: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b/>
          <w:color w:val="auto"/>
          <w:sz w:val="26"/>
          <w:szCs w:val="26"/>
          <w:lang w:val="bg-BG" w:eastAsia="bg-BG"/>
        </w:rPr>
      </w:pPr>
      <w:r w:rsidRPr="00FB5261">
        <w:rPr>
          <w:b/>
          <w:color w:val="auto"/>
          <w:sz w:val="26"/>
          <w:szCs w:val="26"/>
          <w:lang w:val="bg-BG" w:eastAsia="bg-BG"/>
        </w:rPr>
        <w:t>VІІІ. ГАРАНЦИИ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Гаранция за изпълнение.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има обезпечителна и обезщетителна функция, т.е. от една страна цели да стимулира изпълнителя към точно и качествено изпълнение на задълженията му по договора за обществената поръчка, а от друга страна да послужи к</w:t>
      </w:r>
      <w:r w:rsidR="00ED2D21">
        <w:rPr>
          <w:color w:val="auto"/>
          <w:sz w:val="26"/>
          <w:szCs w:val="26"/>
          <w:lang w:val="bg-BG" w:eastAsia="bg-BG"/>
        </w:rPr>
        <w:t>ато обезщетение при недобросъве</w:t>
      </w:r>
      <w:r w:rsidRPr="00FB5261">
        <w:rPr>
          <w:color w:val="auto"/>
          <w:sz w:val="26"/>
          <w:szCs w:val="26"/>
          <w:lang w:val="bg-BG" w:eastAsia="bg-BG"/>
        </w:rPr>
        <w:t>с</w:t>
      </w:r>
      <w:r w:rsidR="00ED2D21">
        <w:rPr>
          <w:color w:val="auto"/>
          <w:sz w:val="26"/>
          <w:szCs w:val="26"/>
          <w:lang w:val="bg-BG" w:eastAsia="bg-BG"/>
        </w:rPr>
        <w:t>т</w:t>
      </w:r>
      <w:r w:rsidRPr="00FB5261">
        <w:rPr>
          <w:color w:val="auto"/>
          <w:sz w:val="26"/>
          <w:szCs w:val="26"/>
          <w:lang w:val="bg-BG" w:eastAsia="bg-BG"/>
        </w:rPr>
        <w:t>но поведение от негова страна.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е сума в размер на 3 % /три на сто/ от стойността на договора за изпълнение на обществената поръчка без ДДС.</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се представя в една от следните форми:</w:t>
      </w:r>
    </w:p>
    <w:p w:rsidR="00B03B41" w:rsidRPr="002C0426" w:rsidRDefault="00B03B41" w:rsidP="00B03B41">
      <w:pPr>
        <w:widowControl/>
        <w:suppressAutoHyphens w:val="0"/>
        <w:ind w:firstLine="567"/>
        <w:jc w:val="both"/>
        <w:rPr>
          <w:sz w:val="26"/>
          <w:szCs w:val="26"/>
          <w:lang w:val="bg-BG" w:eastAsia="bg-BG"/>
        </w:rPr>
      </w:pPr>
      <w:r w:rsidRPr="002C0426">
        <w:rPr>
          <w:sz w:val="26"/>
          <w:szCs w:val="26"/>
          <w:lang w:val="bg-BG" w:eastAsia="bg-BG"/>
        </w:rPr>
        <w:t xml:space="preserve">- парична сума внесена чрез банков превод по банкова сметка на Община </w:t>
      </w:r>
      <w:r w:rsidR="00227BE4">
        <w:rPr>
          <w:sz w:val="26"/>
          <w:szCs w:val="26"/>
          <w:lang w:val="bg-BG" w:eastAsia="bg-BG"/>
        </w:rPr>
        <w:t>Гулянци</w:t>
      </w:r>
      <w:r w:rsidRPr="002C0426">
        <w:rPr>
          <w:sz w:val="26"/>
          <w:szCs w:val="26"/>
          <w:lang w:val="bg-BG" w:eastAsia="bg-BG"/>
        </w:rPr>
        <w:t>:</w:t>
      </w:r>
    </w:p>
    <w:p w:rsidR="00227BE4" w:rsidRPr="00227BE4" w:rsidRDefault="00227BE4" w:rsidP="00227BE4">
      <w:pPr>
        <w:widowControl/>
        <w:suppressAutoHyphens w:val="0"/>
        <w:ind w:firstLine="567"/>
        <w:jc w:val="both"/>
        <w:rPr>
          <w:sz w:val="26"/>
          <w:szCs w:val="26"/>
          <w:lang w:val="bg-BG" w:eastAsia="bg-BG"/>
        </w:rPr>
      </w:pPr>
      <w:r w:rsidRPr="00227BE4">
        <w:rPr>
          <w:sz w:val="26"/>
          <w:szCs w:val="26"/>
          <w:lang w:val="bg-BG" w:eastAsia="bg-BG"/>
        </w:rPr>
        <w:t>Общинска банка</w:t>
      </w:r>
    </w:p>
    <w:p w:rsidR="00227BE4" w:rsidRPr="00227BE4" w:rsidRDefault="00227BE4" w:rsidP="00227BE4">
      <w:pPr>
        <w:widowControl/>
        <w:suppressAutoHyphens w:val="0"/>
        <w:ind w:firstLine="567"/>
        <w:jc w:val="both"/>
        <w:rPr>
          <w:sz w:val="26"/>
          <w:szCs w:val="26"/>
          <w:lang w:val="bg-BG" w:eastAsia="bg-BG"/>
        </w:rPr>
      </w:pPr>
      <w:r w:rsidRPr="00227BE4">
        <w:rPr>
          <w:sz w:val="26"/>
          <w:szCs w:val="26"/>
          <w:lang w:val="bg-BG" w:eastAsia="bg-BG"/>
        </w:rPr>
        <w:t>IBAN: BG45SOMB91303336322501</w:t>
      </w:r>
    </w:p>
    <w:p w:rsidR="00227BE4" w:rsidRDefault="00227BE4" w:rsidP="00227BE4">
      <w:pPr>
        <w:widowControl/>
        <w:suppressAutoHyphens w:val="0"/>
        <w:ind w:firstLine="567"/>
        <w:jc w:val="both"/>
        <w:rPr>
          <w:sz w:val="26"/>
          <w:szCs w:val="26"/>
          <w:lang w:val="bg-BG" w:eastAsia="bg-BG"/>
        </w:rPr>
      </w:pPr>
      <w:r w:rsidRPr="00227BE4">
        <w:rPr>
          <w:sz w:val="26"/>
          <w:szCs w:val="26"/>
          <w:lang w:val="bg-BG" w:eastAsia="bg-BG"/>
        </w:rPr>
        <w:t>ВІС: SOMBBGSF.</w:t>
      </w:r>
    </w:p>
    <w:p w:rsidR="00B03B41" w:rsidRPr="0079371D" w:rsidRDefault="00B03B41" w:rsidP="00227BE4">
      <w:pPr>
        <w:widowControl/>
        <w:suppressAutoHyphens w:val="0"/>
        <w:ind w:firstLine="567"/>
        <w:jc w:val="both"/>
        <w:rPr>
          <w:sz w:val="26"/>
          <w:szCs w:val="26"/>
          <w:lang w:val="bg-BG" w:eastAsia="bg-BG"/>
        </w:rPr>
      </w:pPr>
      <w:r w:rsidRPr="0079371D">
        <w:rPr>
          <w:sz w:val="26"/>
          <w:szCs w:val="26"/>
          <w:lang w:val="bg-BG" w:eastAsia="bg-BG"/>
        </w:rPr>
        <w:t>- банкова гаранция;</w:t>
      </w:r>
    </w:p>
    <w:p w:rsidR="00B03B41" w:rsidRPr="0079371D" w:rsidRDefault="00B03B41" w:rsidP="00B03B41">
      <w:pPr>
        <w:widowControl/>
        <w:suppressAutoHyphens w:val="0"/>
        <w:ind w:firstLine="567"/>
        <w:jc w:val="both"/>
        <w:rPr>
          <w:sz w:val="26"/>
          <w:szCs w:val="26"/>
          <w:lang w:val="bg-BG" w:eastAsia="bg-BG"/>
        </w:rPr>
      </w:pPr>
      <w:r w:rsidRPr="0079371D">
        <w:rPr>
          <w:sz w:val="26"/>
          <w:szCs w:val="26"/>
          <w:lang w:val="bg-BG" w:eastAsia="bg-BG"/>
        </w:rPr>
        <w:lastRenderedPageBreak/>
        <w:t>-</w:t>
      </w:r>
      <w:r w:rsidRPr="0079371D">
        <w:rPr>
          <w:color w:val="auto"/>
          <w:sz w:val="26"/>
          <w:szCs w:val="26"/>
          <w:lang w:val="bg-BG" w:eastAsia="bg-BG"/>
        </w:rPr>
        <w:t xml:space="preserve">  застраховка, която обезпечава изпълнението чрез покритие на отговорността на изпълнителя.</w:t>
      </w:r>
      <w:r>
        <w:rPr>
          <w:color w:val="auto"/>
          <w:sz w:val="26"/>
          <w:szCs w:val="26"/>
          <w:lang w:val="bg-BG" w:eastAsia="bg-BG"/>
        </w:rPr>
        <w:t xml:space="preserve">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Oпределеният за изпълнител избира сам формата на гаранцията за изпълнение.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като гаранция за изпълнение се представя банкова гаранция,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да бъде безусловна и неотменяема банкова гаранция,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 ВЪЗЛОЖИТЕЛЯ, при наличието на основание за това, са за сметка на ИЗПЪЛНИТЕЛЯ.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да обезпечава изпълнението на този Договор чрез покритие на отговорността на ИЗПЪЛНИТЕЛЯ;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2. да бъде със срок на валидност за целия срок на действие на Договора плюс 30 (тридесет) дни след прекратяването на Договора.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w:t>
      </w:r>
    </w:p>
    <w:p w:rsidR="0079371D" w:rsidRDefault="00FB5261" w:rsidP="0079371D">
      <w:pPr>
        <w:widowControl/>
        <w:suppressAutoHyphens w:val="0"/>
        <w:ind w:firstLine="567"/>
        <w:jc w:val="both"/>
        <w:rPr>
          <w:lang w:val="bg-BG" w:eastAsia="bg-BG"/>
        </w:rPr>
      </w:pPr>
      <w:r w:rsidRPr="00FB5261">
        <w:rPr>
          <w:color w:val="auto"/>
          <w:sz w:val="26"/>
          <w:szCs w:val="26"/>
          <w:lang w:val="bg-BG" w:eastAsia="bg-BG"/>
        </w:rPr>
        <w:t>Условията и сроковете за задържане или освобождаване на гаранцията за изпълнение са уредени в проекта на договор за възлагане на обществената поръчка.</w:t>
      </w:r>
    </w:p>
    <w:sectPr w:rsidR="0079371D" w:rsidSect="00A26FA1">
      <w:footerReference w:type="default" r:id="rId17"/>
      <w:pgSz w:w="11906" w:h="16838"/>
      <w:pgMar w:top="1276" w:right="991" w:bottom="1276"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277" w:rsidRDefault="00576277" w:rsidP="00D9510D">
      <w:r>
        <w:separator/>
      </w:r>
    </w:p>
  </w:endnote>
  <w:endnote w:type="continuationSeparator" w:id="0">
    <w:p w:rsidR="00576277" w:rsidRDefault="00576277"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OldCyr">
    <w:altName w:val="Arial"/>
    <w:charset w:val="00"/>
    <w:family w:val="swiss"/>
    <w:pitch w:val="variable"/>
    <w:sig w:usb0="00000287" w:usb1="00000000" w:usb2="00000000" w:usb3="00000000" w:csb0="0000001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016108"/>
      <w:docPartObj>
        <w:docPartGallery w:val="Page Numbers (Bottom of Page)"/>
        <w:docPartUnique/>
      </w:docPartObj>
    </w:sdtPr>
    <w:sdtEndPr/>
    <w:sdtContent>
      <w:p w:rsidR="0034372C" w:rsidRDefault="0034372C">
        <w:pPr>
          <w:pStyle w:val="a6"/>
          <w:jc w:val="right"/>
        </w:pPr>
        <w:r>
          <w:fldChar w:fldCharType="begin"/>
        </w:r>
        <w:r>
          <w:instrText>PAGE   \* MERGEFORMAT</w:instrText>
        </w:r>
        <w:r>
          <w:fldChar w:fldCharType="separate"/>
        </w:r>
        <w:r w:rsidR="00DC4955">
          <w:rPr>
            <w:noProof/>
          </w:rPr>
          <w:t>1</w:t>
        </w:r>
        <w:r>
          <w:rPr>
            <w:noProof/>
          </w:rPr>
          <w:fldChar w:fldCharType="end"/>
        </w:r>
      </w:p>
    </w:sdtContent>
  </w:sdt>
  <w:p w:rsidR="0034372C" w:rsidRDefault="0034372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277" w:rsidRDefault="00576277" w:rsidP="00D9510D">
      <w:r>
        <w:separator/>
      </w:r>
    </w:p>
  </w:footnote>
  <w:footnote w:type="continuationSeparator" w:id="0">
    <w:p w:rsidR="00576277" w:rsidRDefault="00576277"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A68C3"/>
    <w:multiLevelType w:val="hybridMultilevel"/>
    <w:tmpl w:val="ADC02142"/>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 w15:restartNumberingAfterBreak="0">
    <w:nsid w:val="12742106"/>
    <w:multiLevelType w:val="hybridMultilevel"/>
    <w:tmpl w:val="28EEB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5782F"/>
    <w:multiLevelType w:val="hybridMultilevel"/>
    <w:tmpl w:val="E48668D4"/>
    <w:lvl w:ilvl="0" w:tplc="45CC2364">
      <w:start w:val="1"/>
      <w:numFmt w:val="decimal"/>
      <w:lvlText w:val="1.%1."/>
      <w:lvlJc w:val="left"/>
      <w:pPr>
        <w:tabs>
          <w:tab w:val="num" w:pos="720"/>
        </w:tabs>
        <w:ind w:left="720" w:hanging="720"/>
      </w:pPr>
      <w:rPr>
        <w:rFonts w:hint="default"/>
        <w:b/>
      </w:rPr>
    </w:lvl>
    <w:lvl w:ilvl="1" w:tplc="2CDA16E8">
      <w:start w:val="1"/>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16F5573C"/>
    <w:multiLevelType w:val="hybridMultilevel"/>
    <w:tmpl w:val="A7B2D43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1DD24712"/>
    <w:multiLevelType w:val="hybridMultilevel"/>
    <w:tmpl w:val="9D74183E"/>
    <w:lvl w:ilvl="0" w:tplc="F0885C16">
      <w:start w:val="1"/>
      <w:numFmt w:val="decimal"/>
      <w:lvlText w:val="%1."/>
      <w:lvlJc w:val="left"/>
      <w:pPr>
        <w:ind w:left="1146" w:hanging="360"/>
      </w:pPr>
      <w:rPr>
        <w:rFonts w:ascii="Times New Roman" w:hAnsi="Times New Roman" w:cs="Times New Roman" w:hint="default"/>
        <w:b/>
        <w:i w:val="0"/>
        <w:color w:val="000000"/>
        <w:sz w:val="24"/>
        <w:szCs w:val="24"/>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5" w15:restartNumberingAfterBreak="0">
    <w:nsid w:val="1E165C80"/>
    <w:multiLevelType w:val="multilevel"/>
    <w:tmpl w:val="E9B45142"/>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47D14C6"/>
    <w:multiLevelType w:val="hybridMultilevel"/>
    <w:tmpl w:val="498E39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35222"/>
    <w:multiLevelType w:val="hybridMultilevel"/>
    <w:tmpl w:val="91389C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8113F82"/>
    <w:multiLevelType w:val="hybridMultilevel"/>
    <w:tmpl w:val="24DC91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A34D9C"/>
    <w:multiLevelType w:val="hybridMultilevel"/>
    <w:tmpl w:val="436E425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AA17380"/>
    <w:multiLevelType w:val="hybridMultilevel"/>
    <w:tmpl w:val="D52A3C3E"/>
    <w:lvl w:ilvl="0" w:tplc="F0885C16">
      <w:start w:val="1"/>
      <w:numFmt w:val="decimal"/>
      <w:lvlText w:val="%1."/>
      <w:lvlJc w:val="left"/>
      <w:pPr>
        <w:ind w:left="1146" w:hanging="360"/>
      </w:pPr>
      <w:rPr>
        <w:rFonts w:ascii="Times New Roman" w:hAnsi="Times New Roman" w:cs="Times New Roman" w:hint="default"/>
        <w:b/>
        <w:i w:val="0"/>
        <w:color w:val="000000"/>
        <w:sz w:val="24"/>
        <w:szCs w:val="24"/>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11" w15:restartNumberingAfterBreak="0">
    <w:nsid w:val="3C2227DE"/>
    <w:multiLevelType w:val="hybridMultilevel"/>
    <w:tmpl w:val="62AE3302"/>
    <w:lvl w:ilvl="0" w:tplc="F0885C16">
      <w:start w:val="1"/>
      <w:numFmt w:val="decimal"/>
      <w:lvlText w:val="%1."/>
      <w:lvlJc w:val="left"/>
      <w:pPr>
        <w:ind w:left="1146" w:hanging="360"/>
      </w:pPr>
      <w:rPr>
        <w:rFonts w:ascii="Times New Roman" w:hAnsi="Times New Roman" w:cs="Times New Roman" w:hint="default"/>
        <w:b/>
        <w:i w:val="0"/>
        <w:color w:val="000000"/>
        <w:sz w:val="24"/>
        <w:szCs w:val="24"/>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12" w15:restartNumberingAfterBreak="0">
    <w:nsid w:val="43EE49D6"/>
    <w:multiLevelType w:val="hybridMultilevel"/>
    <w:tmpl w:val="921A9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5B5082"/>
    <w:multiLevelType w:val="multilevel"/>
    <w:tmpl w:val="B7887B5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4B85F5C"/>
    <w:multiLevelType w:val="hybridMultilevel"/>
    <w:tmpl w:val="C096F01A"/>
    <w:lvl w:ilvl="0" w:tplc="04090011">
      <w:start w:val="1"/>
      <w:numFmt w:val="decimal"/>
      <w:pStyle w:val="titre4"/>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95138BB"/>
    <w:multiLevelType w:val="hybridMultilevel"/>
    <w:tmpl w:val="144E5290"/>
    <w:lvl w:ilvl="0" w:tplc="ED0EE116">
      <w:start w:val="1"/>
      <w:numFmt w:val="bullet"/>
      <w:lvlText w:val="-"/>
      <w:lvlJc w:val="left"/>
      <w:pPr>
        <w:ind w:left="1080" w:hanging="360"/>
      </w:pPr>
      <w:rPr>
        <w:rFonts w:ascii="Times New Roman" w:eastAsia="Andale Sans UI" w:hAnsi="Times New Roman"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DD20EB2"/>
    <w:multiLevelType w:val="hybridMultilevel"/>
    <w:tmpl w:val="F7EE1418"/>
    <w:lvl w:ilvl="0" w:tplc="ED0EE116">
      <w:start w:val="1"/>
      <w:numFmt w:val="bullet"/>
      <w:lvlText w:val="-"/>
      <w:lvlJc w:val="left"/>
      <w:pPr>
        <w:ind w:left="1080" w:hanging="360"/>
      </w:pPr>
      <w:rPr>
        <w:rFonts w:ascii="Times New Roman" w:eastAsia="Andale Sans UI" w:hAnsi="Times New Roman"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98E3BC1"/>
    <w:multiLevelType w:val="hybridMultilevel"/>
    <w:tmpl w:val="44FAAEB8"/>
    <w:lvl w:ilvl="0" w:tplc="45CC2364">
      <w:start w:val="1"/>
      <w:numFmt w:val="decimal"/>
      <w:lvlText w:val="1.%1."/>
      <w:lvlJc w:val="left"/>
      <w:pPr>
        <w:tabs>
          <w:tab w:val="num" w:pos="720"/>
        </w:tabs>
        <w:ind w:left="720" w:hanging="720"/>
      </w:pPr>
      <w:rPr>
        <w:rFonts w:hint="default"/>
        <w:b/>
      </w:rPr>
    </w:lvl>
    <w:lvl w:ilvl="1" w:tplc="50343142">
      <w:start w:val="1"/>
      <w:numFmt w:val="decimal"/>
      <w:lvlText w:val="1.6.%2."/>
      <w:lvlJc w:val="left"/>
      <w:pPr>
        <w:tabs>
          <w:tab w:val="num" w:pos="1440"/>
        </w:tabs>
        <w:ind w:left="1440" w:hanging="360"/>
      </w:pPr>
      <w:rPr>
        <w:rFonts w:hint="default"/>
        <w:b w:val="0"/>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76253324"/>
    <w:multiLevelType w:val="hybridMultilevel"/>
    <w:tmpl w:val="8896482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964493F"/>
    <w:multiLevelType w:val="hybridMultilevel"/>
    <w:tmpl w:val="6CD4948C"/>
    <w:lvl w:ilvl="0" w:tplc="04090001">
      <w:start w:val="1"/>
      <w:numFmt w:val="bullet"/>
      <w:lvlText w:val=""/>
      <w:lvlJc w:val="left"/>
      <w:pPr>
        <w:ind w:left="720" w:hanging="360"/>
      </w:pPr>
      <w:rPr>
        <w:rFonts w:ascii="Symbol" w:hAnsi="Symbol"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7"/>
  </w:num>
  <w:num w:numId="3">
    <w:abstractNumId w:val="13"/>
  </w:num>
  <w:num w:numId="4">
    <w:abstractNumId w:val="12"/>
  </w:num>
  <w:num w:numId="5">
    <w:abstractNumId w:val="9"/>
  </w:num>
  <w:num w:numId="6">
    <w:abstractNumId w:val="18"/>
  </w:num>
  <w:num w:numId="7">
    <w:abstractNumId w:val="1"/>
  </w:num>
  <w:num w:numId="8">
    <w:abstractNumId w:val="5"/>
  </w:num>
  <w:num w:numId="9">
    <w:abstractNumId w:val="8"/>
  </w:num>
  <w:num w:numId="10">
    <w:abstractNumId w:val="15"/>
  </w:num>
  <w:num w:numId="11">
    <w:abstractNumId w:val="16"/>
  </w:num>
  <w:num w:numId="12">
    <w:abstractNumId w:val="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7"/>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79C0"/>
    <w:rsid w:val="00000044"/>
    <w:rsid w:val="00006B61"/>
    <w:rsid w:val="00015DE1"/>
    <w:rsid w:val="00017B98"/>
    <w:rsid w:val="0002261C"/>
    <w:rsid w:val="00040BF0"/>
    <w:rsid w:val="00046529"/>
    <w:rsid w:val="00055D9C"/>
    <w:rsid w:val="0006049C"/>
    <w:rsid w:val="00070ABE"/>
    <w:rsid w:val="00073B28"/>
    <w:rsid w:val="00076382"/>
    <w:rsid w:val="0008097B"/>
    <w:rsid w:val="0008143A"/>
    <w:rsid w:val="00091D68"/>
    <w:rsid w:val="00091DB2"/>
    <w:rsid w:val="00091F65"/>
    <w:rsid w:val="00092796"/>
    <w:rsid w:val="000A3185"/>
    <w:rsid w:val="000A64C1"/>
    <w:rsid w:val="000B11E6"/>
    <w:rsid w:val="000B2E6E"/>
    <w:rsid w:val="000B41DB"/>
    <w:rsid w:val="000C39B2"/>
    <w:rsid w:val="000D3EB3"/>
    <w:rsid w:val="000D5E1A"/>
    <w:rsid w:val="000E4185"/>
    <w:rsid w:val="000F3401"/>
    <w:rsid w:val="00113497"/>
    <w:rsid w:val="001339E2"/>
    <w:rsid w:val="00140090"/>
    <w:rsid w:val="001451B1"/>
    <w:rsid w:val="0016557A"/>
    <w:rsid w:val="00165EC4"/>
    <w:rsid w:val="00185F37"/>
    <w:rsid w:val="0019120B"/>
    <w:rsid w:val="00195644"/>
    <w:rsid w:val="00196CCB"/>
    <w:rsid w:val="001A0DA9"/>
    <w:rsid w:val="001B03D6"/>
    <w:rsid w:val="001C243E"/>
    <w:rsid w:val="001D51C4"/>
    <w:rsid w:val="001F5A2A"/>
    <w:rsid w:val="00206E27"/>
    <w:rsid w:val="002255BE"/>
    <w:rsid w:val="00227BE4"/>
    <w:rsid w:val="00241FB3"/>
    <w:rsid w:val="00243B70"/>
    <w:rsid w:val="002506A3"/>
    <w:rsid w:val="00253DCA"/>
    <w:rsid w:val="00254060"/>
    <w:rsid w:val="00254DA7"/>
    <w:rsid w:val="002566F4"/>
    <w:rsid w:val="002705C4"/>
    <w:rsid w:val="002942E1"/>
    <w:rsid w:val="00295653"/>
    <w:rsid w:val="002A412F"/>
    <w:rsid w:val="002B18D7"/>
    <w:rsid w:val="002D0E3C"/>
    <w:rsid w:val="002E1C03"/>
    <w:rsid w:val="002E6CCA"/>
    <w:rsid w:val="002F00AD"/>
    <w:rsid w:val="002F3E01"/>
    <w:rsid w:val="0031362F"/>
    <w:rsid w:val="003151A6"/>
    <w:rsid w:val="00316137"/>
    <w:rsid w:val="00337F4E"/>
    <w:rsid w:val="00342317"/>
    <w:rsid w:val="0034372C"/>
    <w:rsid w:val="00344136"/>
    <w:rsid w:val="00350BCD"/>
    <w:rsid w:val="0036075A"/>
    <w:rsid w:val="0037577E"/>
    <w:rsid w:val="00382698"/>
    <w:rsid w:val="00390228"/>
    <w:rsid w:val="003A2A03"/>
    <w:rsid w:val="003A6652"/>
    <w:rsid w:val="003B1518"/>
    <w:rsid w:val="003B6006"/>
    <w:rsid w:val="003E12AA"/>
    <w:rsid w:val="003E1CF5"/>
    <w:rsid w:val="003E46AC"/>
    <w:rsid w:val="003F6C86"/>
    <w:rsid w:val="00400337"/>
    <w:rsid w:val="00407A2A"/>
    <w:rsid w:val="00412742"/>
    <w:rsid w:val="004269E2"/>
    <w:rsid w:val="004329DD"/>
    <w:rsid w:val="00433323"/>
    <w:rsid w:val="0043398B"/>
    <w:rsid w:val="00445AD3"/>
    <w:rsid w:val="0044646A"/>
    <w:rsid w:val="004534A4"/>
    <w:rsid w:val="00454A9D"/>
    <w:rsid w:val="004648A2"/>
    <w:rsid w:val="00465EBC"/>
    <w:rsid w:val="00477382"/>
    <w:rsid w:val="0048193A"/>
    <w:rsid w:val="004A579B"/>
    <w:rsid w:val="004A75A1"/>
    <w:rsid w:val="004B4492"/>
    <w:rsid w:val="004C526E"/>
    <w:rsid w:val="004D1435"/>
    <w:rsid w:val="004E062C"/>
    <w:rsid w:val="004E3FE4"/>
    <w:rsid w:val="004E4966"/>
    <w:rsid w:val="004F3E59"/>
    <w:rsid w:val="004F69B1"/>
    <w:rsid w:val="004F74A9"/>
    <w:rsid w:val="00503987"/>
    <w:rsid w:val="00506EB9"/>
    <w:rsid w:val="00512784"/>
    <w:rsid w:val="00522836"/>
    <w:rsid w:val="0053796F"/>
    <w:rsid w:val="00552FE4"/>
    <w:rsid w:val="00567D1C"/>
    <w:rsid w:val="0057124B"/>
    <w:rsid w:val="005741B4"/>
    <w:rsid w:val="00576277"/>
    <w:rsid w:val="0057713C"/>
    <w:rsid w:val="0058192F"/>
    <w:rsid w:val="005A2A95"/>
    <w:rsid w:val="005A5B66"/>
    <w:rsid w:val="005A5CD6"/>
    <w:rsid w:val="005B5309"/>
    <w:rsid w:val="005C0986"/>
    <w:rsid w:val="005D176A"/>
    <w:rsid w:val="005F1287"/>
    <w:rsid w:val="005F4C6C"/>
    <w:rsid w:val="00602C46"/>
    <w:rsid w:val="00604395"/>
    <w:rsid w:val="00635618"/>
    <w:rsid w:val="00644802"/>
    <w:rsid w:val="00646371"/>
    <w:rsid w:val="00651D4E"/>
    <w:rsid w:val="006551F7"/>
    <w:rsid w:val="00660EEA"/>
    <w:rsid w:val="0066757A"/>
    <w:rsid w:val="006747CC"/>
    <w:rsid w:val="00681F76"/>
    <w:rsid w:val="006914DC"/>
    <w:rsid w:val="00691E48"/>
    <w:rsid w:val="006977EA"/>
    <w:rsid w:val="00697B2D"/>
    <w:rsid w:val="006A18DC"/>
    <w:rsid w:val="006B16FA"/>
    <w:rsid w:val="006B4E67"/>
    <w:rsid w:val="006C1E58"/>
    <w:rsid w:val="006D0B37"/>
    <w:rsid w:val="006E0CB2"/>
    <w:rsid w:val="006E19FD"/>
    <w:rsid w:val="006E38E4"/>
    <w:rsid w:val="006F6211"/>
    <w:rsid w:val="00701E5E"/>
    <w:rsid w:val="00712591"/>
    <w:rsid w:val="007146B1"/>
    <w:rsid w:val="00723D4E"/>
    <w:rsid w:val="0073250F"/>
    <w:rsid w:val="00744AB3"/>
    <w:rsid w:val="007469E5"/>
    <w:rsid w:val="0075551B"/>
    <w:rsid w:val="007679CC"/>
    <w:rsid w:val="00770177"/>
    <w:rsid w:val="00785D10"/>
    <w:rsid w:val="0078706E"/>
    <w:rsid w:val="00792E5D"/>
    <w:rsid w:val="0079371D"/>
    <w:rsid w:val="007A29B9"/>
    <w:rsid w:val="007A62AF"/>
    <w:rsid w:val="007B0A35"/>
    <w:rsid w:val="007D068E"/>
    <w:rsid w:val="007F03E2"/>
    <w:rsid w:val="007F275D"/>
    <w:rsid w:val="00803265"/>
    <w:rsid w:val="0080411C"/>
    <w:rsid w:val="00806A82"/>
    <w:rsid w:val="00827658"/>
    <w:rsid w:val="00836DFF"/>
    <w:rsid w:val="008402B8"/>
    <w:rsid w:val="00843F09"/>
    <w:rsid w:val="00843F61"/>
    <w:rsid w:val="00844155"/>
    <w:rsid w:val="00846B10"/>
    <w:rsid w:val="008502B0"/>
    <w:rsid w:val="008510AE"/>
    <w:rsid w:val="00867C56"/>
    <w:rsid w:val="00887713"/>
    <w:rsid w:val="008923F4"/>
    <w:rsid w:val="008A61CB"/>
    <w:rsid w:val="008B14AD"/>
    <w:rsid w:val="008B67B2"/>
    <w:rsid w:val="008C34DB"/>
    <w:rsid w:val="008C493D"/>
    <w:rsid w:val="008D1FCB"/>
    <w:rsid w:val="008D21B7"/>
    <w:rsid w:val="008D24E0"/>
    <w:rsid w:val="008E6CF9"/>
    <w:rsid w:val="008E7B75"/>
    <w:rsid w:val="008F5C62"/>
    <w:rsid w:val="00902875"/>
    <w:rsid w:val="009201C2"/>
    <w:rsid w:val="0092380C"/>
    <w:rsid w:val="00923F74"/>
    <w:rsid w:val="00927A2E"/>
    <w:rsid w:val="00934049"/>
    <w:rsid w:val="009523A9"/>
    <w:rsid w:val="00962997"/>
    <w:rsid w:val="0096728C"/>
    <w:rsid w:val="009879C0"/>
    <w:rsid w:val="00990CD3"/>
    <w:rsid w:val="009A5732"/>
    <w:rsid w:val="009A7974"/>
    <w:rsid w:val="009D1984"/>
    <w:rsid w:val="009D5EC0"/>
    <w:rsid w:val="009D66B0"/>
    <w:rsid w:val="009E34E3"/>
    <w:rsid w:val="009E5381"/>
    <w:rsid w:val="00A00F06"/>
    <w:rsid w:val="00A01D3B"/>
    <w:rsid w:val="00A03404"/>
    <w:rsid w:val="00A10BB5"/>
    <w:rsid w:val="00A12B54"/>
    <w:rsid w:val="00A2212A"/>
    <w:rsid w:val="00A26FA1"/>
    <w:rsid w:val="00A37C02"/>
    <w:rsid w:val="00A40514"/>
    <w:rsid w:val="00A50E17"/>
    <w:rsid w:val="00A64905"/>
    <w:rsid w:val="00A72495"/>
    <w:rsid w:val="00A77401"/>
    <w:rsid w:val="00A82775"/>
    <w:rsid w:val="00A9288C"/>
    <w:rsid w:val="00A96356"/>
    <w:rsid w:val="00AA2E01"/>
    <w:rsid w:val="00AA6A1F"/>
    <w:rsid w:val="00AA7AE5"/>
    <w:rsid w:val="00AB16A7"/>
    <w:rsid w:val="00AC0800"/>
    <w:rsid w:val="00AC63DA"/>
    <w:rsid w:val="00AD39CA"/>
    <w:rsid w:val="00AD6272"/>
    <w:rsid w:val="00AD710B"/>
    <w:rsid w:val="00AE46AC"/>
    <w:rsid w:val="00AE5F9F"/>
    <w:rsid w:val="00AF37BC"/>
    <w:rsid w:val="00B000AB"/>
    <w:rsid w:val="00B03B41"/>
    <w:rsid w:val="00B03BA3"/>
    <w:rsid w:val="00B04560"/>
    <w:rsid w:val="00B07630"/>
    <w:rsid w:val="00B15D0E"/>
    <w:rsid w:val="00B172CE"/>
    <w:rsid w:val="00B50C2F"/>
    <w:rsid w:val="00B548EA"/>
    <w:rsid w:val="00B608E2"/>
    <w:rsid w:val="00B83539"/>
    <w:rsid w:val="00B96218"/>
    <w:rsid w:val="00BA08EF"/>
    <w:rsid w:val="00BA183F"/>
    <w:rsid w:val="00BA1D5F"/>
    <w:rsid w:val="00BA35FB"/>
    <w:rsid w:val="00BA6064"/>
    <w:rsid w:val="00BC46E6"/>
    <w:rsid w:val="00BC60EE"/>
    <w:rsid w:val="00BC6638"/>
    <w:rsid w:val="00BC7C72"/>
    <w:rsid w:val="00BC7FE6"/>
    <w:rsid w:val="00BD0835"/>
    <w:rsid w:val="00BD20FC"/>
    <w:rsid w:val="00BD42FA"/>
    <w:rsid w:val="00BE5232"/>
    <w:rsid w:val="00C06051"/>
    <w:rsid w:val="00C12784"/>
    <w:rsid w:val="00C16E81"/>
    <w:rsid w:val="00C252F2"/>
    <w:rsid w:val="00C27868"/>
    <w:rsid w:val="00C34707"/>
    <w:rsid w:val="00C456D4"/>
    <w:rsid w:val="00C45FA3"/>
    <w:rsid w:val="00C51793"/>
    <w:rsid w:val="00C56994"/>
    <w:rsid w:val="00C61710"/>
    <w:rsid w:val="00C61C65"/>
    <w:rsid w:val="00C74846"/>
    <w:rsid w:val="00C74EB4"/>
    <w:rsid w:val="00C75BC0"/>
    <w:rsid w:val="00C8478B"/>
    <w:rsid w:val="00C84ED3"/>
    <w:rsid w:val="00C92C89"/>
    <w:rsid w:val="00C94E8B"/>
    <w:rsid w:val="00CA0568"/>
    <w:rsid w:val="00CA37DC"/>
    <w:rsid w:val="00CA753C"/>
    <w:rsid w:val="00CA7BCE"/>
    <w:rsid w:val="00CC0287"/>
    <w:rsid w:val="00CC39FF"/>
    <w:rsid w:val="00CF4F55"/>
    <w:rsid w:val="00D02FFF"/>
    <w:rsid w:val="00D06481"/>
    <w:rsid w:val="00D12D92"/>
    <w:rsid w:val="00D13D59"/>
    <w:rsid w:val="00D436DF"/>
    <w:rsid w:val="00D446C2"/>
    <w:rsid w:val="00D4588E"/>
    <w:rsid w:val="00D7761C"/>
    <w:rsid w:val="00D93B2C"/>
    <w:rsid w:val="00D9510D"/>
    <w:rsid w:val="00D97E6C"/>
    <w:rsid w:val="00DB4D85"/>
    <w:rsid w:val="00DC1A07"/>
    <w:rsid w:val="00DC302F"/>
    <w:rsid w:val="00DC3178"/>
    <w:rsid w:val="00DC4955"/>
    <w:rsid w:val="00DD1587"/>
    <w:rsid w:val="00DD4CF3"/>
    <w:rsid w:val="00DD580B"/>
    <w:rsid w:val="00DE03F3"/>
    <w:rsid w:val="00DF5AF2"/>
    <w:rsid w:val="00DF6DF8"/>
    <w:rsid w:val="00DF7C4D"/>
    <w:rsid w:val="00E02C49"/>
    <w:rsid w:val="00E06BD2"/>
    <w:rsid w:val="00E22F0B"/>
    <w:rsid w:val="00E3684D"/>
    <w:rsid w:val="00E37F37"/>
    <w:rsid w:val="00E50727"/>
    <w:rsid w:val="00E603B7"/>
    <w:rsid w:val="00E60620"/>
    <w:rsid w:val="00E60959"/>
    <w:rsid w:val="00E60C70"/>
    <w:rsid w:val="00E60F25"/>
    <w:rsid w:val="00E62F7B"/>
    <w:rsid w:val="00E63DC3"/>
    <w:rsid w:val="00E66437"/>
    <w:rsid w:val="00E8320B"/>
    <w:rsid w:val="00E90A2A"/>
    <w:rsid w:val="00E93008"/>
    <w:rsid w:val="00E967EC"/>
    <w:rsid w:val="00E968FE"/>
    <w:rsid w:val="00EB182F"/>
    <w:rsid w:val="00EC7AC0"/>
    <w:rsid w:val="00ED2D21"/>
    <w:rsid w:val="00ED3AC8"/>
    <w:rsid w:val="00ED5EBE"/>
    <w:rsid w:val="00ED7982"/>
    <w:rsid w:val="00EF2AC0"/>
    <w:rsid w:val="00EF5308"/>
    <w:rsid w:val="00F005E4"/>
    <w:rsid w:val="00F05732"/>
    <w:rsid w:val="00F11700"/>
    <w:rsid w:val="00F178F2"/>
    <w:rsid w:val="00F27AD1"/>
    <w:rsid w:val="00F35782"/>
    <w:rsid w:val="00F35B9A"/>
    <w:rsid w:val="00F36D6B"/>
    <w:rsid w:val="00F42EA4"/>
    <w:rsid w:val="00F561B3"/>
    <w:rsid w:val="00F7333F"/>
    <w:rsid w:val="00F834DC"/>
    <w:rsid w:val="00F86A03"/>
    <w:rsid w:val="00F90235"/>
    <w:rsid w:val="00FA6136"/>
    <w:rsid w:val="00FB2F74"/>
    <w:rsid w:val="00FB5261"/>
    <w:rsid w:val="00FC16FF"/>
    <w:rsid w:val="00FF06BF"/>
    <w:rsid w:val="00FF2A6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FBEFF7B-28F7-4440-8A73-716508407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
    <w:basedOn w:val="a"/>
    <w:link w:val="a9"/>
    <w:unhideWhenUsed/>
    <w:rsid w:val="00D9510D"/>
    <w:pPr>
      <w:tabs>
        <w:tab w:val="center" w:pos="4680"/>
        <w:tab w:val="right" w:pos="9360"/>
      </w:tabs>
    </w:pPr>
  </w:style>
  <w:style w:type="character" w:customStyle="1" w:styleId="a9">
    <w:name w:val="Горен колонтитул Знак"/>
    <w:aliases w:val="Header1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
    <w:name w:val="Без списък1"/>
    <w:next w:val="a2"/>
    <w:semiHidden/>
    <w:rsid w:val="00D93B2C"/>
  </w:style>
  <w:style w:type="table" w:styleId="aa">
    <w:name w:val="Table Grid"/>
    <w:basedOn w:val="a1"/>
    <w:locked/>
    <w:rsid w:val="00D93B2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
    <w:name w:val="Body Text Indent 3"/>
    <w:basedOn w:val="a"/>
    <w:link w:val="30"/>
    <w:rsid w:val="00D93B2C"/>
    <w:pPr>
      <w:widowControl/>
      <w:suppressAutoHyphens w:val="0"/>
      <w:spacing w:after="120"/>
      <w:ind w:left="360"/>
    </w:pPr>
    <w:rPr>
      <w:color w:val="auto"/>
      <w:sz w:val="16"/>
      <w:szCs w:val="16"/>
    </w:rPr>
  </w:style>
  <w:style w:type="character" w:customStyle="1" w:styleId="30">
    <w:name w:val="Основен текст с отстъп 3 Знак"/>
    <w:basedOn w:val="a0"/>
    <w:link w:val="3"/>
    <w:rsid w:val="00D93B2C"/>
    <w:rPr>
      <w:sz w:val="16"/>
      <w:szCs w:val="16"/>
      <w:lang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rPr>
  </w:style>
  <w:style w:type="character" w:customStyle="1" w:styleId="ae">
    <w:name w:val="Подзаглавие Знак"/>
    <w:basedOn w:val="a0"/>
    <w:link w:val="ad"/>
    <w:uiPriority w:val="11"/>
    <w:rsid w:val="00D93B2C"/>
    <w:rPr>
      <w:rFonts w:ascii="Cambria" w:hAnsi="Cambria"/>
      <w:sz w:val="24"/>
      <w:szCs w:val="24"/>
      <w:lang w:eastAsia="en-US"/>
    </w:rPr>
  </w:style>
  <w:style w:type="paragraph" w:styleId="af">
    <w:name w:val="Body Text"/>
    <w:basedOn w:val="a"/>
    <w:link w:val="af0"/>
    <w:rsid w:val="00D93B2C"/>
    <w:pPr>
      <w:widowControl/>
      <w:suppressAutoHyphens w:val="0"/>
      <w:spacing w:after="120"/>
    </w:pPr>
    <w:rPr>
      <w:color w:val="auto"/>
    </w:rPr>
  </w:style>
  <w:style w:type="character" w:customStyle="1" w:styleId="af0">
    <w:name w:val="Основен текст Знак"/>
    <w:basedOn w:val="a0"/>
    <w:link w:val="af"/>
    <w:rsid w:val="00D93B2C"/>
    <w:rPr>
      <w:sz w:val="24"/>
      <w:szCs w:val="24"/>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
    <w:name w:val="Body Text Indent 2"/>
    <w:basedOn w:val="a"/>
    <w:link w:val="20"/>
    <w:rsid w:val="00D93B2C"/>
    <w:pPr>
      <w:widowControl/>
      <w:suppressAutoHyphens w:val="0"/>
      <w:spacing w:after="120" w:line="480" w:lineRule="auto"/>
      <w:ind w:left="283"/>
    </w:pPr>
    <w:rPr>
      <w:color w:val="auto"/>
    </w:rPr>
  </w:style>
  <w:style w:type="character" w:customStyle="1" w:styleId="20">
    <w:name w:val="Основен текст с отстъп 2 Знак"/>
    <w:basedOn w:val="a0"/>
    <w:link w:val="2"/>
    <w:rsid w:val="00D93B2C"/>
    <w:rPr>
      <w:sz w:val="24"/>
      <w:szCs w:val="24"/>
      <w:lang w:eastAsia="en-US"/>
    </w:rPr>
  </w:style>
  <w:style w:type="paragraph" w:styleId="af1">
    <w:name w:val="Title"/>
    <w:basedOn w:val="a"/>
    <w:link w:val="af2"/>
    <w:qFormat/>
    <w:locked/>
    <w:rsid w:val="00D93B2C"/>
    <w:pPr>
      <w:widowControl/>
      <w:suppressAutoHyphens w:val="0"/>
      <w:jc w:val="center"/>
    </w:pPr>
    <w:rPr>
      <w:color w:val="auto"/>
      <w:szCs w:val="20"/>
    </w:rPr>
  </w:style>
  <w:style w:type="character" w:customStyle="1" w:styleId="af2">
    <w:name w:val="Заглавие Знак"/>
    <w:basedOn w:val="a0"/>
    <w:link w:val="af1"/>
    <w:rsid w:val="00D93B2C"/>
    <w:rPr>
      <w:sz w:val="24"/>
      <w:szCs w:val="20"/>
    </w:rPr>
  </w:style>
  <w:style w:type="paragraph" w:styleId="af3">
    <w:name w:val="Body Text Indent"/>
    <w:basedOn w:val="a"/>
    <w:link w:val="af4"/>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 w:type="paragraph" w:customStyle="1" w:styleId="02">
    <w:name w:val="02 ДИ"/>
    <w:basedOn w:val="a"/>
    <w:link w:val="02CharChar"/>
    <w:rsid w:val="00E66437"/>
    <w:pPr>
      <w:widowControl/>
      <w:suppressAutoHyphens w:val="0"/>
      <w:spacing w:before="240" w:after="120"/>
    </w:pPr>
    <w:rPr>
      <w:b/>
      <w:color w:val="auto"/>
      <w:lang w:val="bg-BG" w:eastAsia="bg-BG"/>
    </w:rPr>
  </w:style>
  <w:style w:type="character" w:customStyle="1" w:styleId="02CharChar">
    <w:name w:val="02 ДИ Char Char"/>
    <w:link w:val="02"/>
    <w:rsid w:val="00E66437"/>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eb.apis.bg/p.php?i=275247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eb.apis.bg/p.php?i=275247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mlsp@mlsp.government.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eb.apis.bg/p.php?i=9663" TargetMode="External"/><Relationship Id="rId5" Type="http://schemas.openxmlformats.org/officeDocument/2006/relationships/webSettings" Target="webSettings.xml"/><Relationship Id="rId15" Type="http://schemas.openxmlformats.org/officeDocument/2006/relationships/hyperlink" Target="mailto:nap@nra.bg" TargetMode="External"/><Relationship Id="rId10" Type="http://schemas.openxmlformats.org/officeDocument/2006/relationships/hyperlink" Target="http://web.apis.bg/p.php?i=966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bshtina_gulianci@mail.bg" TargetMode="External"/><Relationship Id="rId14" Type="http://schemas.openxmlformats.org/officeDocument/2006/relationships/hyperlink" Target="mailto:infocenter@nra.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F3BE3-AA04-4B86-9B93-4D415E3A8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13806</Words>
  <Characters>78697</Characters>
  <Application>Microsoft Office Word</Application>
  <DocSecurity>0</DocSecurity>
  <Lines>655</Lines>
  <Paragraphs>184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92319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User</cp:lastModifiedBy>
  <cp:revision>18</cp:revision>
  <cp:lastPrinted>2014-07-17T10:44:00Z</cp:lastPrinted>
  <dcterms:created xsi:type="dcterms:W3CDTF">2018-03-26T06:09:00Z</dcterms:created>
  <dcterms:modified xsi:type="dcterms:W3CDTF">2018-04-20T05:46:00Z</dcterms:modified>
</cp:coreProperties>
</file>