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83824" w:rsidRPr="00983824" w:rsidRDefault="00983824" w:rsidP="00983824">
      <w:pPr>
        <w:widowControl/>
        <w:suppressAutoHyphens w:val="0"/>
        <w:jc w:val="center"/>
        <w:rPr>
          <w:b/>
          <w:color w:val="auto"/>
          <w:sz w:val="28"/>
          <w:szCs w:val="28"/>
          <w:u w:val="single"/>
          <w:lang w:val="bg-BG" w:eastAsia="bg-BG"/>
        </w:rPr>
      </w:pPr>
      <w:r w:rsidRPr="00983824">
        <w:rPr>
          <w:noProof/>
          <w:color w:val="auto"/>
          <w:sz w:val="28"/>
          <w:szCs w:val="28"/>
          <w:lang w:val="bg-BG" w:eastAsia="bg-BG"/>
        </w:rPr>
        <w:drawing>
          <wp:inline distT="0" distB="0" distL="0" distR="0" wp14:anchorId="4A87214E" wp14:editId="3D158AFF">
            <wp:extent cx="510540" cy="690880"/>
            <wp:effectExtent l="19050" t="0" r="3810" b="0"/>
            <wp:docPr id="1" name="Картина 1" descr="jori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1" descr="jori2"/>
                    <pic:cNvPicPr>
                      <a:picLocks noChangeAspect="1" noChangeArrowheads="1"/>
                    </pic:cNvPicPr>
                  </pic:nvPicPr>
                  <pic:blipFill>
                    <a:blip r:embed="rId8" cstate="print"/>
                    <a:srcRect/>
                    <a:stretch>
                      <a:fillRect/>
                    </a:stretch>
                  </pic:blipFill>
                  <pic:spPr bwMode="auto">
                    <a:xfrm>
                      <a:off x="0" y="0"/>
                      <a:ext cx="510540" cy="690880"/>
                    </a:xfrm>
                    <a:prstGeom prst="rect">
                      <a:avLst/>
                    </a:prstGeom>
                    <a:noFill/>
                    <a:ln w="9525">
                      <a:noFill/>
                      <a:miter lim="800000"/>
                      <a:headEnd/>
                      <a:tailEnd/>
                    </a:ln>
                  </pic:spPr>
                </pic:pic>
              </a:graphicData>
            </a:graphic>
          </wp:inline>
        </w:drawing>
      </w:r>
      <w:r w:rsidRPr="00983824">
        <w:rPr>
          <w:color w:val="auto"/>
          <w:sz w:val="28"/>
          <w:szCs w:val="28"/>
          <w:lang w:val="bg-BG" w:eastAsia="bg-BG"/>
        </w:rPr>
        <w:t xml:space="preserve">   </w:t>
      </w:r>
      <w:r w:rsidRPr="00983824">
        <w:rPr>
          <w:color w:val="auto"/>
          <w:sz w:val="28"/>
          <w:szCs w:val="28"/>
          <w:lang w:val="ru-RU" w:eastAsia="bg-BG"/>
        </w:rPr>
        <w:t xml:space="preserve"> </w:t>
      </w:r>
      <w:r w:rsidRPr="00983824">
        <w:rPr>
          <w:b/>
          <w:color w:val="auto"/>
          <w:sz w:val="28"/>
          <w:szCs w:val="28"/>
          <w:u w:val="single"/>
          <w:lang w:val="bg-BG" w:eastAsia="bg-BG"/>
        </w:rPr>
        <w:t>ОБЩИНА ГУЛЯНЦИ, ОБЛАСТ ПЛЕВЕН</w:t>
      </w:r>
    </w:p>
    <w:p w:rsidR="00983824" w:rsidRPr="00983824" w:rsidRDefault="00983824" w:rsidP="00983824">
      <w:pPr>
        <w:widowControl/>
        <w:suppressAutoHyphens w:val="0"/>
        <w:jc w:val="center"/>
        <w:rPr>
          <w:color w:val="auto"/>
          <w:sz w:val="20"/>
          <w:szCs w:val="20"/>
          <w:lang w:val="bg-BG" w:eastAsia="bg-BG"/>
        </w:rPr>
      </w:pPr>
      <w:r w:rsidRPr="00983824">
        <w:rPr>
          <w:color w:val="auto"/>
          <w:sz w:val="20"/>
          <w:szCs w:val="20"/>
          <w:lang w:val="bg-BG" w:eastAsia="bg-BG"/>
        </w:rPr>
        <w:t>гр. Гулянци, ул. “В. Левски” № 32, тел:6561/2171, е-</w:t>
      </w:r>
      <w:r w:rsidRPr="00983824">
        <w:rPr>
          <w:color w:val="auto"/>
          <w:sz w:val="20"/>
          <w:szCs w:val="20"/>
          <w:lang w:eastAsia="bg-BG"/>
        </w:rPr>
        <w:t>mail</w:t>
      </w:r>
      <w:r w:rsidRPr="00983824">
        <w:rPr>
          <w:color w:val="auto"/>
          <w:sz w:val="20"/>
          <w:szCs w:val="20"/>
          <w:lang w:val="ru-RU" w:eastAsia="bg-BG"/>
        </w:rPr>
        <w:t xml:space="preserve">: </w:t>
      </w:r>
      <w:hyperlink r:id="rId9" w:history="1">
        <w:r w:rsidRPr="00983824">
          <w:rPr>
            <w:color w:val="0000FF"/>
            <w:sz w:val="20"/>
            <w:szCs w:val="20"/>
            <w:u w:val="single"/>
            <w:lang w:eastAsia="bg-BG"/>
          </w:rPr>
          <w:t>obshtina</w:t>
        </w:r>
        <w:r w:rsidRPr="00983824">
          <w:rPr>
            <w:color w:val="0000FF"/>
            <w:sz w:val="20"/>
            <w:szCs w:val="20"/>
            <w:u w:val="single"/>
            <w:lang w:val="ru-RU" w:eastAsia="bg-BG"/>
          </w:rPr>
          <w:t>_</w:t>
        </w:r>
        <w:r w:rsidRPr="00983824">
          <w:rPr>
            <w:color w:val="0000FF"/>
            <w:sz w:val="20"/>
            <w:szCs w:val="20"/>
            <w:u w:val="single"/>
            <w:lang w:eastAsia="bg-BG"/>
          </w:rPr>
          <w:t>gulianci</w:t>
        </w:r>
        <w:r w:rsidRPr="00983824">
          <w:rPr>
            <w:color w:val="0000FF"/>
            <w:sz w:val="20"/>
            <w:szCs w:val="20"/>
            <w:u w:val="single"/>
            <w:lang w:val="ru-RU" w:eastAsia="bg-BG"/>
          </w:rPr>
          <w:t>@</w:t>
        </w:r>
        <w:r w:rsidRPr="00983824">
          <w:rPr>
            <w:color w:val="0000FF"/>
            <w:sz w:val="20"/>
            <w:szCs w:val="20"/>
            <w:u w:val="single"/>
            <w:lang w:eastAsia="bg-BG"/>
          </w:rPr>
          <w:t>mail</w:t>
        </w:r>
        <w:r w:rsidRPr="00983824">
          <w:rPr>
            <w:color w:val="0000FF"/>
            <w:sz w:val="20"/>
            <w:szCs w:val="20"/>
            <w:u w:val="single"/>
            <w:lang w:val="ru-RU" w:eastAsia="bg-BG"/>
          </w:rPr>
          <w:t>.</w:t>
        </w:r>
        <w:r w:rsidRPr="00983824">
          <w:rPr>
            <w:color w:val="0000FF"/>
            <w:sz w:val="20"/>
            <w:szCs w:val="20"/>
            <w:u w:val="single"/>
            <w:lang w:eastAsia="bg-BG"/>
          </w:rPr>
          <w:t>bg</w:t>
        </w:r>
      </w:hyperlink>
    </w:p>
    <w:p w:rsidR="00983824" w:rsidRPr="00983824" w:rsidRDefault="00983824" w:rsidP="00983824">
      <w:pPr>
        <w:widowControl/>
        <w:suppressAutoHyphens w:val="0"/>
        <w:spacing w:after="200" w:line="276" w:lineRule="auto"/>
        <w:rPr>
          <w:rFonts w:ascii="Calibri" w:hAnsi="Calibri"/>
          <w:color w:val="auto"/>
          <w:sz w:val="20"/>
          <w:szCs w:val="20"/>
          <w:lang w:val="bg-BG" w:eastAsia="bg-BG"/>
        </w:rPr>
      </w:pPr>
    </w:p>
    <w:p w:rsidR="00983824" w:rsidRPr="00983824" w:rsidRDefault="00983824" w:rsidP="00983824">
      <w:pPr>
        <w:widowControl/>
        <w:tabs>
          <w:tab w:val="left" w:pos="2411"/>
        </w:tabs>
        <w:suppressAutoHyphens w:val="0"/>
        <w:spacing w:after="200" w:line="276" w:lineRule="auto"/>
        <w:jc w:val="center"/>
        <w:rPr>
          <w:rFonts w:eastAsia="Calibri"/>
          <w:b/>
          <w:color w:val="auto"/>
          <w:sz w:val="32"/>
          <w:szCs w:val="32"/>
          <w:lang w:val="bg-BG" w:eastAsia="bg-BG"/>
        </w:rPr>
      </w:pPr>
    </w:p>
    <w:p w:rsidR="00DC1A07" w:rsidRPr="007A129F" w:rsidRDefault="00DC1A07" w:rsidP="00DC1A07">
      <w:pPr>
        <w:widowControl/>
        <w:suppressAutoHyphens w:val="0"/>
        <w:rPr>
          <w:b/>
          <w:sz w:val="28"/>
          <w:szCs w:val="28"/>
          <w:lang w:val="bg-BG" w:eastAsia="bg-BG"/>
        </w:rPr>
      </w:pPr>
    </w:p>
    <w:p w:rsidR="00DC1A07" w:rsidRPr="007A129F" w:rsidRDefault="00DC1A07" w:rsidP="00DC1A07">
      <w:pPr>
        <w:widowControl/>
        <w:suppressAutoHyphens w:val="0"/>
        <w:rPr>
          <w:b/>
          <w:sz w:val="28"/>
          <w:szCs w:val="28"/>
          <w:lang w:val="bg-BG" w:eastAsia="bg-BG"/>
        </w:rPr>
      </w:pPr>
    </w:p>
    <w:p w:rsidR="00DC1A07" w:rsidRPr="007A129F" w:rsidRDefault="00DC1A07" w:rsidP="00DC1A07">
      <w:pPr>
        <w:widowControl/>
        <w:suppressAutoHyphens w:val="0"/>
        <w:rPr>
          <w:b/>
          <w:sz w:val="28"/>
          <w:szCs w:val="28"/>
          <w:lang w:val="bg-BG" w:eastAsia="bg-BG"/>
        </w:rPr>
      </w:pPr>
    </w:p>
    <w:p w:rsidR="00DC1A07" w:rsidRPr="007A129F" w:rsidRDefault="00DC1A07" w:rsidP="00DC1A07">
      <w:pPr>
        <w:widowControl/>
        <w:suppressAutoHyphens w:val="0"/>
        <w:rPr>
          <w:b/>
          <w:sz w:val="28"/>
          <w:szCs w:val="28"/>
          <w:lang w:val="bg-BG" w:eastAsia="bg-BG"/>
        </w:rPr>
      </w:pPr>
      <w:r w:rsidRPr="007A129F">
        <w:rPr>
          <w:b/>
          <w:sz w:val="28"/>
          <w:szCs w:val="28"/>
          <w:lang w:val="bg-BG" w:eastAsia="bg-BG"/>
        </w:rPr>
        <w:t>ОДОБРИЛ:………</w:t>
      </w:r>
      <w:r w:rsidR="00B12438">
        <w:rPr>
          <w:b/>
          <w:sz w:val="28"/>
          <w:szCs w:val="28"/>
          <w:lang w:val="bg-BG" w:eastAsia="bg-BG"/>
        </w:rPr>
        <w:t>/п/</w:t>
      </w:r>
      <w:bookmarkStart w:id="0" w:name="_GoBack"/>
      <w:bookmarkEnd w:id="0"/>
      <w:r w:rsidRPr="007A129F">
        <w:rPr>
          <w:b/>
          <w:sz w:val="28"/>
          <w:szCs w:val="28"/>
          <w:lang w:val="bg-BG" w:eastAsia="bg-BG"/>
        </w:rPr>
        <w:t>…………</w:t>
      </w:r>
    </w:p>
    <w:p w:rsidR="00DC1A07" w:rsidRPr="007A129F" w:rsidRDefault="00983824" w:rsidP="00DC1A07">
      <w:pPr>
        <w:widowControl/>
        <w:suppressAutoHyphens w:val="0"/>
        <w:rPr>
          <w:b/>
          <w:sz w:val="28"/>
          <w:szCs w:val="28"/>
          <w:lang w:val="bg-BG" w:eastAsia="bg-BG"/>
        </w:rPr>
      </w:pPr>
      <w:r>
        <w:rPr>
          <w:b/>
          <w:sz w:val="28"/>
          <w:szCs w:val="28"/>
          <w:lang w:val="bg-BG" w:eastAsia="bg-BG"/>
        </w:rPr>
        <w:t>Лъчезар Петков Яков</w:t>
      </w:r>
    </w:p>
    <w:p w:rsidR="00DC1A07" w:rsidRPr="007A129F" w:rsidRDefault="00DC1A07" w:rsidP="00DC1A07">
      <w:pPr>
        <w:widowControl/>
        <w:suppressAutoHyphens w:val="0"/>
        <w:rPr>
          <w:b/>
          <w:i/>
          <w:sz w:val="28"/>
          <w:szCs w:val="28"/>
          <w:lang w:val="bg-BG" w:eastAsia="bg-BG"/>
        </w:rPr>
      </w:pPr>
      <w:r w:rsidRPr="007A129F">
        <w:rPr>
          <w:b/>
          <w:i/>
          <w:sz w:val="28"/>
          <w:szCs w:val="28"/>
          <w:lang w:val="bg-BG" w:eastAsia="bg-BG"/>
        </w:rPr>
        <w:t xml:space="preserve">КМЕТ НА ОБЩИНА </w:t>
      </w:r>
      <w:r w:rsidR="00983824">
        <w:rPr>
          <w:b/>
          <w:i/>
          <w:sz w:val="28"/>
          <w:szCs w:val="28"/>
          <w:lang w:val="bg-BG" w:eastAsia="bg-BG"/>
        </w:rPr>
        <w:t>ГУЛЯНЦИ</w:t>
      </w:r>
    </w:p>
    <w:p w:rsidR="00D93B2C" w:rsidRPr="00D93B2C" w:rsidRDefault="00D93B2C" w:rsidP="00D93B2C">
      <w:pPr>
        <w:widowControl/>
        <w:suppressAutoHyphens w:val="0"/>
        <w:jc w:val="center"/>
        <w:rPr>
          <w:b/>
          <w:color w:val="auto"/>
          <w:sz w:val="56"/>
          <w:szCs w:val="56"/>
          <w:lang w:val="bg-BG" w:eastAsia="bg-BG"/>
        </w:rPr>
      </w:pPr>
    </w:p>
    <w:p w:rsidR="00D93B2C" w:rsidRDefault="00D93B2C" w:rsidP="00D93B2C">
      <w:pPr>
        <w:widowControl/>
        <w:suppressAutoHyphens w:val="0"/>
        <w:jc w:val="center"/>
        <w:rPr>
          <w:b/>
          <w:color w:val="auto"/>
          <w:sz w:val="56"/>
          <w:szCs w:val="56"/>
          <w:lang w:val="bg-BG" w:eastAsia="bg-BG"/>
        </w:rPr>
      </w:pPr>
    </w:p>
    <w:p w:rsidR="00435EBD" w:rsidRPr="00D93B2C" w:rsidRDefault="00435EBD" w:rsidP="00D93B2C">
      <w:pPr>
        <w:widowControl/>
        <w:suppressAutoHyphens w:val="0"/>
        <w:jc w:val="center"/>
        <w:rPr>
          <w:b/>
          <w:color w:val="auto"/>
          <w:sz w:val="56"/>
          <w:szCs w:val="56"/>
          <w:lang w:val="bg-BG" w:eastAsia="bg-BG"/>
        </w:rPr>
      </w:pPr>
    </w:p>
    <w:p w:rsidR="00D93B2C" w:rsidRPr="00D93B2C" w:rsidRDefault="00D93B2C" w:rsidP="00D93B2C">
      <w:pPr>
        <w:widowControl/>
        <w:suppressAutoHyphens w:val="0"/>
        <w:jc w:val="center"/>
        <w:rPr>
          <w:b/>
          <w:color w:val="auto"/>
          <w:sz w:val="56"/>
          <w:szCs w:val="56"/>
          <w:lang w:val="bg-BG" w:eastAsia="bg-BG"/>
        </w:rPr>
      </w:pPr>
      <w:r w:rsidRPr="00D93B2C">
        <w:rPr>
          <w:b/>
          <w:color w:val="auto"/>
          <w:sz w:val="56"/>
          <w:szCs w:val="56"/>
          <w:lang w:val="bg-BG" w:eastAsia="bg-BG"/>
        </w:rPr>
        <w:t>Д О К У М Е Н Т А Ц И Я</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З 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УЧАСТИЕ  В  ПРОЦЕДУРА  ЗА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ВЪЗЛАГАНЕ  НА  ОБЩЕСТВЕНА  ПОРЪЧКА</w:t>
      </w:r>
    </w:p>
    <w:p w:rsidR="00D93B2C" w:rsidRPr="00D93B2C" w:rsidRDefault="00D93B2C" w:rsidP="00D93B2C">
      <w:pPr>
        <w:widowControl/>
        <w:suppressAutoHyphens w:val="0"/>
        <w:jc w:val="center"/>
        <w:rPr>
          <w:b/>
          <w:color w:val="auto"/>
          <w:sz w:val="28"/>
          <w:szCs w:val="28"/>
          <w:lang w:val="bg-BG" w:eastAsia="bg-BG"/>
        </w:rPr>
      </w:pPr>
      <w:r w:rsidRPr="00D93B2C">
        <w:rPr>
          <w:b/>
          <w:color w:val="auto"/>
          <w:sz w:val="28"/>
          <w:szCs w:val="28"/>
          <w:lang w:val="bg-BG" w:eastAsia="bg-BG"/>
        </w:rPr>
        <w:t xml:space="preserve">ЗА   </w:t>
      </w:r>
      <w:r w:rsidR="00644802">
        <w:rPr>
          <w:b/>
          <w:color w:val="auto"/>
          <w:sz w:val="28"/>
          <w:szCs w:val="28"/>
          <w:lang w:val="bg-BG" w:eastAsia="bg-BG"/>
        </w:rPr>
        <w:t>УСЛУГА</w:t>
      </w:r>
      <w:r w:rsidRPr="00D93B2C">
        <w:rPr>
          <w:b/>
          <w:color w:val="auto"/>
          <w:sz w:val="28"/>
          <w:szCs w:val="28"/>
          <w:lang w:val="bg-BG" w:eastAsia="bg-BG"/>
        </w:rPr>
        <w:t xml:space="preserve">  ЧРЕЗ  </w:t>
      </w:r>
      <w:r w:rsidR="00983824">
        <w:rPr>
          <w:b/>
          <w:color w:val="auto"/>
          <w:sz w:val="28"/>
          <w:szCs w:val="28"/>
          <w:lang w:val="bg-BG" w:eastAsia="bg-BG"/>
        </w:rPr>
        <w:t>ПУБЛИЧНО СЪСТЕЗАНИЕ</w:t>
      </w:r>
      <w:r w:rsidRPr="00D93B2C">
        <w:rPr>
          <w:b/>
          <w:color w:val="auto"/>
          <w:sz w:val="28"/>
          <w:szCs w:val="28"/>
          <w:lang w:val="bg-BG" w:eastAsia="bg-BG"/>
        </w:rPr>
        <w:t xml:space="preserve"> ПО ЗОП С ПРЕДМЕТ:</w:t>
      </w:r>
    </w:p>
    <w:p w:rsidR="00D93B2C" w:rsidRPr="00D93B2C" w:rsidRDefault="00D93B2C" w:rsidP="00D93B2C">
      <w:pPr>
        <w:widowControl/>
        <w:suppressAutoHyphens w:val="0"/>
        <w:jc w:val="center"/>
        <w:rPr>
          <w:b/>
          <w:color w:val="auto"/>
          <w:sz w:val="28"/>
          <w:szCs w:val="28"/>
          <w:lang w:val="bg-BG" w:eastAsia="bg-BG"/>
        </w:rPr>
      </w:pPr>
    </w:p>
    <w:p w:rsidR="00D93B2C" w:rsidRPr="00D93B2C" w:rsidRDefault="00D93B2C" w:rsidP="00D93B2C">
      <w:pPr>
        <w:keepNext/>
        <w:tabs>
          <w:tab w:val="left" w:pos="5040"/>
        </w:tabs>
        <w:suppressAutoHyphens w:val="0"/>
        <w:autoSpaceDE w:val="0"/>
        <w:autoSpaceDN w:val="0"/>
        <w:adjustRightInd w:val="0"/>
        <w:jc w:val="center"/>
        <w:rPr>
          <w:rFonts w:ascii="Times New Roman CYR" w:hAnsi="Times New Roman CYR" w:cs="Times New Roman CYR"/>
          <w:color w:val="auto"/>
          <w:lang w:val="bg-BG" w:eastAsia="bg-BG"/>
        </w:rPr>
      </w:pPr>
    </w:p>
    <w:p w:rsidR="00D93B2C" w:rsidRPr="00D93B2C" w:rsidRDefault="005D77DA" w:rsidP="005D77DA">
      <w:pPr>
        <w:widowControl/>
        <w:suppressAutoHyphens w:val="0"/>
        <w:jc w:val="center"/>
        <w:rPr>
          <w:color w:val="auto"/>
          <w:sz w:val="22"/>
          <w:szCs w:val="22"/>
          <w:lang w:val="ru-RU" w:eastAsia="bg-BG"/>
        </w:rPr>
      </w:pPr>
      <w:r w:rsidRPr="005D77DA">
        <w:rPr>
          <w:b/>
          <w:color w:val="auto"/>
          <w:sz w:val="28"/>
          <w:szCs w:val="28"/>
          <w:lang w:val="bg-BG" w:eastAsia="bg-BG"/>
        </w:rPr>
        <w:t xml:space="preserve">Избор на изпълнител за упражняване на строителен надзор при изпълнение на </w:t>
      </w:r>
      <w:r w:rsidR="00435EBD">
        <w:rPr>
          <w:b/>
          <w:color w:val="auto"/>
          <w:sz w:val="28"/>
          <w:szCs w:val="28"/>
          <w:lang w:val="bg-BG" w:eastAsia="bg-BG"/>
        </w:rPr>
        <w:t>строителството на обект: Мост на река Искър от типа САРМ в землището на село Искър община Гулянци</w:t>
      </w: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color w:val="auto"/>
          <w:sz w:val="22"/>
          <w:szCs w:val="22"/>
          <w:lang w:val="ru-RU" w:eastAsia="bg-BG"/>
        </w:rPr>
      </w:pPr>
    </w:p>
    <w:p w:rsidR="00D93B2C" w:rsidRDefault="00D93B2C" w:rsidP="00D93B2C">
      <w:pPr>
        <w:widowControl/>
        <w:suppressAutoHyphens w:val="0"/>
        <w:jc w:val="both"/>
        <w:rPr>
          <w:color w:val="auto"/>
          <w:sz w:val="22"/>
          <w:szCs w:val="22"/>
          <w:lang w:val="ru-RU" w:eastAsia="bg-BG"/>
        </w:rPr>
      </w:pPr>
    </w:p>
    <w:p w:rsidR="00BC7FE6" w:rsidRDefault="00BC7FE6" w:rsidP="00D93B2C">
      <w:pPr>
        <w:widowControl/>
        <w:suppressAutoHyphens w:val="0"/>
        <w:jc w:val="both"/>
        <w:rPr>
          <w:color w:val="auto"/>
          <w:sz w:val="22"/>
          <w:szCs w:val="22"/>
          <w:lang w:val="ru-RU" w:eastAsia="bg-BG"/>
        </w:rPr>
      </w:pPr>
    </w:p>
    <w:p w:rsidR="009E2468" w:rsidRDefault="009E2468" w:rsidP="00D93B2C">
      <w:pPr>
        <w:widowControl/>
        <w:suppressAutoHyphens w:val="0"/>
        <w:jc w:val="both"/>
        <w:rPr>
          <w:color w:val="auto"/>
          <w:sz w:val="22"/>
          <w:szCs w:val="22"/>
          <w:lang w:val="ru-RU" w:eastAsia="bg-BG"/>
        </w:rPr>
      </w:pPr>
    </w:p>
    <w:p w:rsidR="009E2468" w:rsidRDefault="009E2468" w:rsidP="00D93B2C">
      <w:pPr>
        <w:widowControl/>
        <w:suppressAutoHyphens w:val="0"/>
        <w:jc w:val="both"/>
        <w:rPr>
          <w:color w:val="auto"/>
          <w:sz w:val="22"/>
          <w:szCs w:val="22"/>
          <w:lang w:val="ru-RU" w:eastAsia="bg-BG"/>
        </w:rPr>
      </w:pPr>
    </w:p>
    <w:p w:rsidR="009E2468" w:rsidRDefault="009E2468" w:rsidP="00D93B2C">
      <w:pPr>
        <w:widowControl/>
        <w:suppressAutoHyphens w:val="0"/>
        <w:jc w:val="both"/>
        <w:rPr>
          <w:color w:val="auto"/>
          <w:sz w:val="22"/>
          <w:szCs w:val="22"/>
          <w:lang w:val="ru-RU" w:eastAsia="bg-BG"/>
        </w:rPr>
      </w:pPr>
    </w:p>
    <w:p w:rsidR="00435EBD" w:rsidRDefault="00435EBD" w:rsidP="00D93B2C">
      <w:pPr>
        <w:widowControl/>
        <w:suppressAutoHyphens w:val="0"/>
        <w:jc w:val="both"/>
        <w:rPr>
          <w:color w:val="auto"/>
          <w:sz w:val="22"/>
          <w:szCs w:val="22"/>
          <w:lang w:val="ru-RU" w:eastAsia="bg-BG"/>
        </w:rPr>
      </w:pPr>
    </w:p>
    <w:p w:rsidR="00BC7FE6" w:rsidRDefault="00BC7FE6" w:rsidP="00D93B2C">
      <w:pPr>
        <w:widowControl/>
        <w:suppressAutoHyphens w:val="0"/>
        <w:jc w:val="both"/>
        <w:rPr>
          <w:color w:val="auto"/>
          <w:sz w:val="22"/>
          <w:szCs w:val="22"/>
          <w:lang w:val="ru-RU"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eastAsia="bg-BG"/>
        </w:rPr>
        <w:lastRenderedPageBreak/>
        <w:t>I</w:t>
      </w:r>
      <w:r w:rsidRPr="00D93B2C">
        <w:rPr>
          <w:b/>
          <w:color w:val="auto"/>
          <w:sz w:val="26"/>
          <w:szCs w:val="26"/>
          <w:lang w:val="bg-BG" w:eastAsia="bg-BG"/>
        </w:rPr>
        <w:t>.ПЪЛНО ОПИСАНИЕ НА ПРЕДМЕТА НА ПОРЪЧКАТА. ТЕХНИЧЕСКИ СПЕЦИФИКАЦИИ</w:t>
      </w:r>
    </w:p>
    <w:p w:rsidR="00D93B2C" w:rsidRPr="00D93B2C" w:rsidRDefault="00D93B2C" w:rsidP="00D93B2C">
      <w:pPr>
        <w:widowControl/>
        <w:suppressAutoHyphens w:val="0"/>
        <w:ind w:firstLine="567"/>
        <w:jc w:val="both"/>
        <w:rPr>
          <w:color w:val="auto"/>
          <w:sz w:val="26"/>
          <w:szCs w:val="26"/>
          <w:lang w:eastAsia="bg-BG"/>
        </w:rPr>
      </w:pPr>
    </w:p>
    <w:p w:rsidR="00D93B2C" w:rsidRPr="00D93B2C" w:rsidRDefault="00D93B2C" w:rsidP="00D93B2C">
      <w:pPr>
        <w:widowControl/>
        <w:suppressAutoHyphens w:val="0"/>
        <w:ind w:firstLine="567"/>
        <w:jc w:val="both"/>
        <w:rPr>
          <w:b/>
          <w:bCs/>
          <w:sz w:val="26"/>
          <w:szCs w:val="26"/>
          <w:lang w:val="bg-BG" w:eastAsia="bg-BG"/>
        </w:rPr>
      </w:pPr>
      <w:r w:rsidRPr="00D93B2C">
        <w:rPr>
          <w:b/>
          <w:bCs/>
          <w:sz w:val="26"/>
          <w:szCs w:val="26"/>
          <w:lang w:val="bg-BG" w:eastAsia="bg-BG"/>
        </w:rPr>
        <w:t>1. Предмет на поръчката:</w:t>
      </w:r>
    </w:p>
    <w:p w:rsidR="00D93B2C" w:rsidRDefault="00D93B2C" w:rsidP="00F7333F">
      <w:pPr>
        <w:widowControl/>
        <w:suppressAutoHyphens w:val="0"/>
        <w:ind w:firstLine="567"/>
        <w:jc w:val="both"/>
        <w:rPr>
          <w:noProof/>
          <w:sz w:val="26"/>
          <w:szCs w:val="26"/>
          <w:lang w:val="bg-BG" w:eastAsia="bg-BG"/>
        </w:rPr>
      </w:pPr>
      <w:r w:rsidRPr="00D93B2C">
        <w:rPr>
          <w:noProof/>
          <w:sz w:val="26"/>
          <w:szCs w:val="26"/>
          <w:lang w:val="bg-BG" w:eastAsia="bg-BG"/>
        </w:rPr>
        <w:t xml:space="preserve">Предмет на настоящата поръчка е избор на изпълнител </w:t>
      </w:r>
      <w:r w:rsidR="00F7333F" w:rsidRPr="00F7333F">
        <w:rPr>
          <w:noProof/>
          <w:sz w:val="26"/>
          <w:szCs w:val="26"/>
          <w:lang w:val="bg-BG" w:eastAsia="bg-BG"/>
        </w:rPr>
        <w:t xml:space="preserve">за </w:t>
      </w:r>
      <w:r w:rsidR="009E2468" w:rsidRPr="009E2468">
        <w:rPr>
          <w:noProof/>
          <w:sz w:val="26"/>
          <w:szCs w:val="26"/>
          <w:lang w:val="bg-BG" w:eastAsia="bg-BG"/>
        </w:rPr>
        <w:t xml:space="preserve">упражняване на строителен надзор при изпълнение на </w:t>
      </w:r>
      <w:r w:rsidR="00435EBD" w:rsidRPr="00435EBD">
        <w:rPr>
          <w:noProof/>
          <w:sz w:val="26"/>
          <w:szCs w:val="26"/>
          <w:lang w:val="bg-BG" w:eastAsia="bg-BG"/>
        </w:rPr>
        <w:t>строителството на обект: Мост на река Искър от типа САРМ в землището на село Искър община Гулянци</w:t>
      </w:r>
      <w:r w:rsidR="00F7333F" w:rsidRPr="00F7333F">
        <w:rPr>
          <w:noProof/>
          <w:sz w:val="26"/>
          <w:szCs w:val="26"/>
          <w:lang w:val="bg-BG" w:eastAsia="bg-BG"/>
        </w:rPr>
        <w:t>.</w:t>
      </w:r>
      <w:r w:rsidR="00DC1A07">
        <w:rPr>
          <w:noProof/>
          <w:sz w:val="26"/>
          <w:szCs w:val="26"/>
          <w:lang w:val="bg-BG" w:eastAsia="bg-BG"/>
        </w:rPr>
        <w:t xml:space="preserve"> </w:t>
      </w:r>
      <w:r w:rsidR="009E2468">
        <w:rPr>
          <w:noProof/>
          <w:sz w:val="26"/>
          <w:szCs w:val="26"/>
          <w:lang w:val="bg-BG" w:eastAsia="bg-BG"/>
        </w:rPr>
        <w:t xml:space="preserve"> </w:t>
      </w:r>
      <w:r w:rsidR="00435EBD">
        <w:rPr>
          <w:noProof/>
          <w:sz w:val="26"/>
          <w:szCs w:val="26"/>
          <w:lang w:val="bg-BG" w:eastAsia="bg-BG"/>
        </w:rPr>
        <w:t xml:space="preserve"> </w:t>
      </w:r>
    </w:p>
    <w:p w:rsidR="00DC1A07" w:rsidRPr="00DC1A07" w:rsidRDefault="00DC1A07" w:rsidP="00DC1A07">
      <w:pPr>
        <w:widowControl/>
        <w:suppressAutoHyphens w:val="0"/>
        <w:ind w:firstLine="567"/>
        <w:jc w:val="both"/>
        <w:rPr>
          <w:noProof/>
          <w:sz w:val="26"/>
          <w:szCs w:val="26"/>
          <w:lang w:val="bg-BG" w:eastAsia="bg-BG"/>
        </w:rPr>
      </w:pPr>
      <w:r w:rsidRPr="00DC1A07">
        <w:rPr>
          <w:noProof/>
          <w:sz w:val="26"/>
          <w:szCs w:val="26"/>
          <w:lang w:val="bg-BG" w:eastAsia="bg-BG"/>
        </w:rPr>
        <w:t>Настоящата обществена поръчка е с предмет УСЛУГА и съгласно чл.20, ал.</w:t>
      </w:r>
      <w:r w:rsidR="00435EBD">
        <w:rPr>
          <w:noProof/>
          <w:sz w:val="26"/>
          <w:szCs w:val="26"/>
          <w:lang w:val="bg-BG" w:eastAsia="bg-BG"/>
        </w:rPr>
        <w:t>2</w:t>
      </w:r>
      <w:r w:rsidRPr="00DC1A07">
        <w:rPr>
          <w:noProof/>
          <w:sz w:val="26"/>
          <w:szCs w:val="26"/>
          <w:lang w:val="bg-BG" w:eastAsia="bg-BG"/>
        </w:rPr>
        <w:t>, т.</w:t>
      </w:r>
      <w:r w:rsidR="00435EBD">
        <w:rPr>
          <w:noProof/>
          <w:sz w:val="26"/>
          <w:szCs w:val="26"/>
          <w:lang w:val="bg-BG" w:eastAsia="bg-BG"/>
        </w:rPr>
        <w:t xml:space="preserve">2 във връзка с чл.178 и следващите </w:t>
      </w:r>
      <w:r w:rsidRPr="00DC1A07">
        <w:rPr>
          <w:noProof/>
          <w:sz w:val="26"/>
          <w:szCs w:val="26"/>
          <w:lang w:val="bg-BG" w:eastAsia="bg-BG"/>
        </w:rPr>
        <w:t xml:space="preserve">от ЗОП, ще се възложи, чрез </w:t>
      </w:r>
      <w:r w:rsidR="00435EBD">
        <w:rPr>
          <w:noProof/>
          <w:sz w:val="26"/>
          <w:szCs w:val="26"/>
          <w:lang w:val="bg-BG" w:eastAsia="bg-BG"/>
        </w:rPr>
        <w:t>публично състезание</w:t>
      </w:r>
      <w:r w:rsidRPr="00DC1A07">
        <w:rPr>
          <w:noProof/>
          <w:sz w:val="26"/>
          <w:szCs w:val="26"/>
          <w:lang w:val="bg-BG" w:eastAsia="bg-BG"/>
        </w:rPr>
        <w:t xml:space="preserve"> за определяне на изпълнител за обществена поръчка.</w:t>
      </w:r>
    </w:p>
    <w:p w:rsidR="00DC1A07" w:rsidRPr="00DC1A07" w:rsidRDefault="00DC1A07" w:rsidP="00DC1A07">
      <w:pPr>
        <w:widowControl/>
        <w:suppressAutoHyphens w:val="0"/>
        <w:ind w:firstLine="567"/>
        <w:jc w:val="both"/>
        <w:rPr>
          <w:noProof/>
          <w:sz w:val="26"/>
          <w:szCs w:val="26"/>
          <w:lang w:val="bg-BG" w:eastAsia="bg-BG"/>
        </w:rPr>
      </w:pPr>
      <w:r w:rsidRPr="00DC1A07">
        <w:rPr>
          <w:noProof/>
          <w:sz w:val="26"/>
          <w:szCs w:val="26"/>
          <w:lang w:val="bg-BG" w:eastAsia="bg-BG"/>
        </w:rPr>
        <w:t xml:space="preserve">Навсякъде, където е записано в настоящата документация „Обществена поръчка” и/или „Поръчка” и/или „Процедура”, следва да се тълкува като обществена поръчка, която се възлага по реда на ЗОП и която ще се възложи, чрез процедура </w:t>
      </w:r>
      <w:r w:rsidR="00435EBD">
        <w:rPr>
          <w:noProof/>
          <w:sz w:val="26"/>
          <w:szCs w:val="26"/>
          <w:lang w:val="bg-BG" w:eastAsia="bg-BG"/>
        </w:rPr>
        <w:t>публично състезание</w:t>
      </w:r>
      <w:r w:rsidRPr="00DC1A07">
        <w:rPr>
          <w:noProof/>
          <w:sz w:val="26"/>
          <w:szCs w:val="26"/>
          <w:lang w:val="bg-BG" w:eastAsia="bg-BG"/>
        </w:rPr>
        <w:t xml:space="preserve">  по смисъла на ЗОП.</w:t>
      </w:r>
    </w:p>
    <w:p w:rsidR="00D93B2C" w:rsidRDefault="00DC1A07" w:rsidP="00DC1A07">
      <w:pPr>
        <w:widowControl/>
        <w:suppressAutoHyphens w:val="0"/>
        <w:ind w:firstLine="567"/>
        <w:jc w:val="both"/>
        <w:rPr>
          <w:noProof/>
          <w:sz w:val="26"/>
          <w:szCs w:val="26"/>
          <w:lang w:val="bg-BG" w:eastAsia="bg-BG"/>
        </w:rPr>
      </w:pPr>
      <w:r w:rsidRPr="00DC1A07">
        <w:rPr>
          <w:noProof/>
          <w:sz w:val="26"/>
          <w:szCs w:val="26"/>
          <w:lang w:val="bg-BG" w:eastAsia="bg-BG"/>
        </w:rPr>
        <w:t xml:space="preserve">Възложителят взема решение за откриване на процедура за възлагане на обществена поръчка чрез </w:t>
      </w:r>
      <w:r w:rsidR="00435EBD">
        <w:rPr>
          <w:noProof/>
          <w:sz w:val="26"/>
          <w:szCs w:val="26"/>
          <w:lang w:val="bg-BG" w:eastAsia="bg-BG"/>
        </w:rPr>
        <w:t>публично състезание</w:t>
      </w:r>
      <w:r w:rsidRPr="00DC1A07">
        <w:rPr>
          <w:noProof/>
          <w:sz w:val="26"/>
          <w:szCs w:val="26"/>
          <w:lang w:val="bg-BG" w:eastAsia="bg-BG"/>
        </w:rPr>
        <w:t xml:space="preserve"> като индивидуален административен акт, издаден по реда на ЗОП, с което одобрява обявлението, с което се оповестява откриването на процедурата, както и документацията към обявлението, в съответствие с разпоредбата на чл.22, ал.2 от Закона за обществените поръчки /ЗОП/.</w:t>
      </w:r>
    </w:p>
    <w:p w:rsidR="00DC1A07" w:rsidRPr="00D93B2C" w:rsidRDefault="00DC1A07" w:rsidP="00DC1A07">
      <w:pPr>
        <w:widowControl/>
        <w:suppressAutoHyphens w:val="0"/>
        <w:ind w:firstLine="567"/>
        <w:jc w:val="both"/>
        <w:rPr>
          <w:noProof/>
          <w:sz w:val="26"/>
          <w:szCs w:val="26"/>
          <w:lang w:val="bg-BG" w:eastAsia="bg-BG"/>
        </w:rPr>
      </w:pPr>
    </w:p>
    <w:p w:rsidR="00D93B2C" w:rsidRPr="00D93B2C" w:rsidRDefault="00D93B2C" w:rsidP="00D93B2C">
      <w:pPr>
        <w:widowControl/>
        <w:tabs>
          <w:tab w:val="left" w:pos="0"/>
        </w:tabs>
        <w:suppressAutoHyphens w:val="0"/>
        <w:ind w:firstLine="567"/>
        <w:jc w:val="both"/>
        <w:rPr>
          <w:b/>
          <w:color w:val="auto"/>
          <w:sz w:val="26"/>
          <w:szCs w:val="26"/>
          <w:lang w:val="bg-BG"/>
        </w:rPr>
      </w:pPr>
      <w:r w:rsidRPr="00D93B2C">
        <w:rPr>
          <w:b/>
          <w:color w:val="auto"/>
          <w:sz w:val="26"/>
          <w:szCs w:val="26"/>
          <w:lang w:val="bg-BG"/>
        </w:rPr>
        <w:t xml:space="preserve">2. </w:t>
      </w:r>
      <w:r w:rsidR="003B1518">
        <w:rPr>
          <w:b/>
          <w:color w:val="auto"/>
          <w:sz w:val="26"/>
          <w:szCs w:val="26"/>
          <w:lang w:val="bg-BG"/>
        </w:rPr>
        <w:t>Технически спецификации</w:t>
      </w:r>
    </w:p>
    <w:p w:rsid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Предмет на настоящата обществена поръчка е избирането на независим изпълнител, притежаващ професионална квалификация и практически опит в упражняването на строителен надзор по смисъла на ЗУТ, за гарантиране законосъобразното изпълнение на строителните работи и разрешаване ползването на обект</w:t>
      </w:r>
      <w:r w:rsidR="00AC0800">
        <w:rPr>
          <w:bCs/>
          <w:color w:val="auto"/>
          <w:sz w:val="26"/>
          <w:szCs w:val="26"/>
          <w:lang w:val="bg-BG"/>
        </w:rPr>
        <w:t>а</w:t>
      </w:r>
      <w:r w:rsidRPr="005A2A95">
        <w:rPr>
          <w:bCs/>
          <w:color w:val="auto"/>
          <w:sz w:val="26"/>
          <w:szCs w:val="26"/>
          <w:lang w:val="bg-BG"/>
        </w:rPr>
        <w:t xml:space="preserve">. </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Изпълнителят извършва надзор по време на строителството върху всички видове СМР, които се изпълняват от строителя на съответни</w:t>
      </w:r>
      <w:r w:rsidR="00A9288C">
        <w:rPr>
          <w:bCs/>
          <w:color w:val="auto"/>
          <w:sz w:val="26"/>
          <w:szCs w:val="26"/>
          <w:lang w:val="bg-BG"/>
        </w:rPr>
        <w:t>я</w:t>
      </w:r>
      <w:r w:rsidRPr="005A2A95">
        <w:rPr>
          <w:bCs/>
          <w:color w:val="auto"/>
          <w:sz w:val="26"/>
          <w:szCs w:val="26"/>
          <w:lang w:val="bg-BG"/>
        </w:rPr>
        <w:t xml:space="preserve"> обект, в съответствие със законовите правомощия и задължения на изпълнителя като лице, упражняващо строителен надзор на строеж:</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Участва в съставяне на протокол Образец 1 за предаване и приемане на одобрения инвестиционен проект и разрешение на строеж за изпълнение на конкретния строеж;</w:t>
      </w:r>
    </w:p>
    <w:p w:rsid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Съставя протокол Образец 2 за откриване на строителна площадка и определяне на строителна линия и ниво на строежа, при влязло в сила разрешение за строеж. В 3 (три) дневен срок от съставянето на този протокол заверява Заповедна книга на строежа, а в 7 (седем) дневен срок от заверката уведомява писмено общината</w:t>
      </w:r>
      <w:r>
        <w:rPr>
          <w:bCs/>
          <w:color w:val="auto"/>
          <w:sz w:val="26"/>
          <w:szCs w:val="26"/>
          <w:lang w:val="bg-BG"/>
        </w:rPr>
        <w:t xml:space="preserve"> и</w:t>
      </w:r>
      <w:r w:rsidRPr="005A2A95">
        <w:rPr>
          <w:bCs/>
          <w:color w:val="auto"/>
          <w:sz w:val="26"/>
          <w:szCs w:val="26"/>
          <w:lang w:val="bg-BG"/>
        </w:rPr>
        <w:t xml:space="preserve"> специализираните контролни органи за заверената заповедна книга;</w:t>
      </w:r>
    </w:p>
    <w:p w:rsidR="00744AB3" w:rsidRPr="005A2A95" w:rsidRDefault="00744AB3"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r>
      <w:r>
        <w:rPr>
          <w:bCs/>
          <w:color w:val="auto"/>
          <w:sz w:val="26"/>
          <w:szCs w:val="26"/>
          <w:lang w:val="bg-BG"/>
        </w:rPr>
        <w:t>И</w:t>
      </w:r>
      <w:r w:rsidRPr="00744AB3">
        <w:rPr>
          <w:bCs/>
          <w:color w:val="auto"/>
          <w:sz w:val="26"/>
          <w:szCs w:val="26"/>
          <w:lang w:val="bg-BG"/>
        </w:rPr>
        <w:t>зготвя и</w:t>
      </w:r>
      <w:r>
        <w:rPr>
          <w:bCs/>
          <w:color w:val="auto"/>
          <w:sz w:val="26"/>
          <w:szCs w:val="26"/>
          <w:lang w:val="bg-BG"/>
        </w:rPr>
        <w:t xml:space="preserve"> и</w:t>
      </w:r>
      <w:r w:rsidRPr="00744AB3">
        <w:rPr>
          <w:bCs/>
          <w:color w:val="auto"/>
          <w:sz w:val="26"/>
          <w:szCs w:val="26"/>
          <w:lang w:val="bg-BG"/>
        </w:rPr>
        <w:t xml:space="preserve">звежда </w:t>
      </w:r>
      <w:r w:rsidR="00A9288C">
        <w:rPr>
          <w:bCs/>
          <w:color w:val="auto"/>
          <w:sz w:val="26"/>
          <w:szCs w:val="26"/>
          <w:lang w:val="bg-BG"/>
        </w:rPr>
        <w:t>заповедна книга за обекта</w:t>
      </w:r>
      <w:r>
        <w:rPr>
          <w:bCs/>
          <w:color w:val="auto"/>
          <w:sz w:val="26"/>
          <w:szCs w:val="26"/>
          <w:lang w:val="bg-BG"/>
        </w:rPr>
        <w:t xml:space="preserve"> </w:t>
      </w:r>
      <w:r w:rsidRPr="00744AB3">
        <w:rPr>
          <w:bCs/>
          <w:color w:val="auto"/>
          <w:sz w:val="26"/>
          <w:szCs w:val="26"/>
          <w:lang w:val="bg-BG"/>
        </w:rPr>
        <w:t xml:space="preserve">и </w:t>
      </w:r>
      <w:r w:rsidR="00A9288C">
        <w:rPr>
          <w:bCs/>
          <w:color w:val="auto"/>
          <w:sz w:val="26"/>
          <w:szCs w:val="26"/>
          <w:lang w:val="bg-BG"/>
        </w:rPr>
        <w:t>я</w:t>
      </w:r>
      <w:r>
        <w:rPr>
          <w:bCs/>
          <w:color w:val="auto"/>
          <w:sz w:val="26"/>
          <w:szCs w:val="26"/>
          <w:lang w:val="bg-BG"/>
        </w:rPr>
        <w:t xml:space="preserve"> </w:t>
      </w:r>
      <w:r w:rsidRPr="00744AB3">
        <w:rPr>
          <w:bCs/>
          <w:color w:val="auto"/>
          <w:sz w:val="26"/>
          <w:szCs w:val="26"/>
          <w:lang w:val="bg-BG"/>
        </w:rPr>
        <w:t>предава</w:t>
      </w:r>
      <w:r>
        <w:rPr>
          <w:bCs/>
          <w:color w:val="auto"/>
          <w:sz w:val="26"/>
          <w:szCs w:val="26"/>
          <w:lang w:val="bg-BG"/>
        </w:rPr>
        <w:t xml:space="preserve"> </w:t>
      </w:r>
      <w:r w:rsidRPr="00744AB3">
        <w:rPr>
          <w:bCs/>
          <w:color w:val="auto"/>
          <w:sz w:val="26"/>
          <w:szCs w:val="26"/>
          <w:lang w:val="bg-BG"/>
        </w:rPr>
        <w:t xml:space="preserve">на изпълнителя </w:t>
      </w:r>
      <w:r>
        <w:rPr>
          <w:bCs/>
          <w:color w:val="auto"/>
          <w:sz w:val="26"/>
          <w:szCs w:val="26"/>
          <w:lang w:val="bg-BG"/>
        </w:rPr>
        <w:t>на строителството;</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Подписва всички актове и протоколи по време на строителството, които се съставят по реда на действащото законодателство, за които е оправомощен да бъде съставител, или лице извършило проверка, или лице в присъствието на което е съставен документът.</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Да съставя и организира подаването от името на Възложителя на всички необходими документи, искания, заявления и др. документи пред компетентните органи, с оглед осъществяване на инвестиционния процес без прекъсване;</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lastRenderedPageBreak/>
        <w:t>•</w:t>
      </w:r>
      <w:r w:rsidRPr="005A2A95">
        <w:rPr>
          <w:bCs/>
          <w:color w:val="auto"/>
          <w:sz w:val="26"/>
          <w:szCs w:val="26"/>
          <w:lang w:val="bg-BG"/>
        </w:rPr>
        <w:tab/>
        <w:t>Да изготви и представи на Възложителя технически паспорт за</w:t>
      </w:r>
      <w:r>
        <w:rPr>
          <w:bCs/>
          <w:color w:val="auto"/>
          <w:sz w:val="26"/>
          <w:szCs w:val="26"/>
          <w:lang w:val="bg-BG"/>
        </w:rPr>
        <w:t xml:space="preserve"> </w:t>
      </w:r>
      <w:r w:rsidRPr="005A2A95">
        <w:rPr>
          <w:bCs/>
          <w:color w:val="auto"/>
          <w:sz w:val="26"/>
          <w:szCs w:val="26"/>
          <w:lang w:val="bg-BG"/>
        </w:rPr>
        <w:t>обект</w:t>
      </w:r>
      <w:r w:rsidR="00A9288C">
        <w:rPr>
          <w:bCs/>
          <w:color w:val="auto"/>
          <w:sz w:val="26"/>
          <w:szCs w:val="26"/>
          <w:lang w:val="bg-BG"/>
        </w:rPr>
        <w:t>а</w:t>
      </w:r>
      <w:r w:rsidRPr="005A2A95">
        <w:rPr>
          <w:bCs/>
          <w:color w:val="auto"/>
          <w:sz w:val="26"/>
          <w:szCs w:val="26"/>
          <w:lang w:val="bg-BG"/>
        </w:rPr>
        <w:t xml:space="preserve"> и Окончателен доклад </w:t>
      </w:r>
      <w:r>
        <w:rPr>
          <w:bCs/>
          <w:color w:val="auto"/>
          <w:sz w:val="26"/>
          <w:szCs w:val="26"/>
          <w:lang w:val="bg-BG"/>
        </w:rPr>
        <w:t>за обект</w:t>
      </w:r>
      <w:r w:rsidR="00A9288C">
        <w:rPr>
          <w:bCs/>
          <w:color w:val="auto"/>
          <w:sz w:val="26"/>
          <w:szCs w:val="26"/>
          <w:lang w:val="bg-BG"/>
        </w:rPr>
        <w:t>а</w:t>
      </w:r>
      <w:r>
        <w:rPr>
          <w:bCs/>
          <w:color w:val="auto"/>
          <w:sz w:val="26"/>
          <w:szCs w:val="26"/>
          <w:lang w:val="bg-BG"/>
        </w:rPr>
        <w:t xml:space="preserve"> </w:t>
      </w:r>
      <w:r w:rsidRPr="005A2A95">
        <w:rPr>
          <w:bCs/>
          <w:color w:val="auto"/>
          <w:sz w:val="26"/>
          <w:szCs w:val="26"/>
          <w:lang w:val="bg-BG"/>
        </w:rPr>
        <w:t>по смисъла на Чл. 168, ал. 6 от ЗУТ, изготвен</w:t>
      </w:r>
      <w:r>
        <w:rPr>
          <w:bCs/>
          <w:color w:val="auto"/>
          <w:sz w:val="26"/>
          <w:szCs w:val="26"/>
          <w:lang w:val="bg-BG"/>
        </w:rPr>
        <w:t>и</w:t>
      </w:r>
      <w:r w:rsidRPr="005A2A95">
        <w:rPr>
          <w:bCs/>
          <w:color w:val="auto"/>
          <w:sz w:val="26"/>
          <w:szCs w:val="26"/>
          <w:lang w:val="bg-BG"/>
        </w:rPr>
        <w:t xml:space="preserve"> в съответствие с Наредба № 2/31 юли 2003 г. за въвеждане в експлоатация на строежите в Република България и минимални гаранционни срокове за изпълнени СМР, съоръжения и строителни обекти.</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В изпълнение на своите задължения Изпълнителят:</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упражнява непрекъснат строителен надзор върху изпълнението на СМР, съгласно технически</w:t>
      </w:r>
      <w:r w:rsidR="00A9288C">
        <w:rPr>
          <w:bCs/>
          <w:color w:val="auto"/>
          <w:sz w:val="26"/>
          <w:szCs w:val="26"/>
          <w:lang w:val="bg-BG"/>
        </w:rPr>
        <w:t>я проект</w:t>
      </w:r>
      <w:r w:rsidRPr="005A2A95">
        <w:rPr>
          <w:bCs/>
          <w:color w:val="auto"/>
          <w:sz w:val="26"/>
          <w:szCs w:val="26"/>
          <w:lang w:val="bg-BG"/>
        </w:rPr>
        <w:t xml:space="preserve"> и изискванията на нормативните актове;</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r>
      <w:r>
        <w:rPr>
          <w:bCs/>
          <w:color w:val="auto"/>
          <w:sz w:val="26"/>
          <w:szCs w:val="26"/>
          <w:lang w:val="bg-BG"/>
        </w:rPr>
        <w:t xml:space="preserve">извършва </w:t>
      </w:r>
      <w:r w:rsidRPr="005A2A95">
        <w:rPr>
          <w:bCs/>
          <w:color w:val="auto"/>
          <w:sz w:val="26"/>
          <w:szCs w:val="26"/>
          <w:lang w:val="bg-BG"/>
        </w:rPr>
        <w:t>проверка на изпълнените СМР по количества и цени и подписва протоколи за приемане на изпълнените</w:t>
      </w:r>
      <w:r>
        <w:rPr>
          <w:bCs/>
          <w:color w:val="auto"/>
          <w:sz w:val="26"/>
          <w:szCs w:val="26"/>
          <w:lang w:val="bg-BG"/>
        </w:rPr>
        <w:t xml:space="preserve"> СМР, изготвени от Изпълнителя</w:t>
      </w:r>
      <w:r w:rsidRPr="005A2A95">
        <w:rPr>
          <w:bCs/>
          <w:color w:val="auto"/>
          <w:sz w:val="26"/>
          <w:szCs w:val="26"/>
          <w:lang w:val="bg-BG"/>
        </w:rPr>
        <w:t>;</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осигурява</w:t>
      </w:r>
      <w:r>
        <w:rPr>
          <w:bCs/>
          <w:color w:val="auto"/>
          <w:sz w:val="26"/>
          <w:szCs w:val="26"/>
          <w:lang w:val="bg-BG"/>
        </w:rPr>
        <w:t xml:space="preserve"> </w:t>
      </w:r>
      <w:r w:rsidRPr="005A2A95">
        <w:rPr>
          <w:bCs/>
          <w:color w:val="auto"/>
          <w:sz w:val="26"/>
          <w:szCs w:val="26"/>
          <w:lang w:val="bg-BG"/>
        </w:rPr>
        <w:t>съставянето на актовете и протоколите, в съответствие с изискванията на Наредба № 3 (ДВ, бр. 72/2003), по време на строително-монтажните дейности;</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осигурява спазването на условията за безопасност на труда, съобразно Закона за здравословни и безопасни условия на труд (ЗБУТ) и наредбите към него</w:t>
      </w:r>
      <w:r>
        <w:rPr>
          <w:bCs/>
          <w:color w:val="auto"/>
          <w:sz w:val="26"/>
          <w:szCs w:val="26"/>
          <w:lang w:val="bg-BG"/>
        </w:rPr>
        <w:t xml:space="preserve"> </w:t>
      </w:r>
      <w:r w:rsidRPr="005A2A95">
        <w:rPr>
          <w:bCs/>
          <w:color w:val="auto"/>
          <w:sz w:val="26"/>
          <w:szCs w:val="26"/>
          <w:lang w:val="bg-BG"/>
        </w:rPr>
        <w:t>(ДВ, бр. 37 от 2004 г.);</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r>
      <w:r>
        <w:rPr>
          <w:bCs/>
          <w:color w:val="auto"/>
          <w:sz w:val="26"/>
          <w:szCs w:val="26"/>
          <w:lang w:val="bg-BG"/>
        </w:rPr>
        <w:t xml:space="preserve">извършва </w:t>
      </w:r>
      <w:r w:rsidRPr="005A2A95">
        <w:rPr>
          <w:bCs/>
          <w:color w:val="auto"/>
          <w:sz w:val="26"/>
          <w:szCs w:val="26"/>
          <w:lang w:val="bg-BG"/>
        </w:rPr>
        <w:t>контрол по опазване на околната среда по време на изпълнение на строително-монтажните дейности, в съответствие със Закона за опазване на околната среда (ЗООС) и Закона за управление на отпадъците и наредбите към тях;</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Pr>
          <w:bCs/>
          <w:color w:val="auto"/>
          <w:sz w:val="26"/>
          <w:szCs w:val="26"/>
          <w:lang w:val="bg-BG"/>
        </w:rPr>
        <w:t xml:space="preserve"> извършва </w:t>
      </w:r>
      <w:r w:rsidRPr="005A2A95">
        <w:rPr>
          <w:bCs/>
          <w:color w:val="auto"/>
          <w:sz w:val="26"/>
          <w:szCs w:val="26"/>
          <w:lang w:val="bg-BG"/>
        </w:rPr>
        <w:t>контрол върху съответствието на влаганите материали и продукти, вкл. извършва проверки за съответствие на: техническите показатели на доставените строителни продукти с данните в представените от строителя сертификати и протоколи от изпитвания, със заложените в инвестиционния проект във фаза технически проект технически показатели, както и с одобрената подробна количествено-стойностна сметка;</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недопуска увреждане на трети лица и имоти в следствие на строителството;</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осигуряване необходимата организация за ефективна надзорна дейност и комуникацията в и на своя екип по отношение законосъобразното започване на строеж</w:t>
      </w:r>
      <w:r w:rsidR="00A9288C">
        <w:rPr>
          <w:bCs/>
          <w:color w:val="auto"/>
          <w:sz w:val="26"/>
          <w:szCs w:val="26"/>
          <w:lang w:val="bg-BG"/>
        </w:rPr>
        <w:t>а</w:t>
      </w:r>
      <w:r w:rsidRPr="005A2A95">
        <w:rPr>
          <w:bCs/>
          <w:color w:val="auto"/>
          <w:sz w:val="26"/>
          <w:szCs w:val="26"/>
          <w:lang w:val="bg-BG"/>
        </w:rPr>
        <w:t>, проверките свързани с изпълнението на строеж</w:t>
      </w:r>
      <w:r w:rsidR="00A9288C">
        <w:rPr>
          <w:bCs/>
          <w:color w:val="auto"/>
          <w:sz w:val="26"/>
          <w:szCs w:val="26"/>
          <w:lang w:val="bg-BG"/>
        </w:rPr>
        <w:t>а</w:t>
      </w:r>
      <w:r w:rsidRPr="005A2A95">
        <w:rPr>
          <w:bCs/>
          <w:color w:val="auto"/>
          <w:sz w:val="26"/>
          <w:szCs w:val="26"/>
          <w:lang w:val="bg-BG"/>
        </w:rPr>
        <w:t xml:space="preserve"> съобразно одобрените инвестиционни проекти и изискванията по ЗУТ;</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по време на изпълнение на строителните и монтажни работи осигурява постоянно присъствие на експертите от своя екип по всички проектни части, като се задължава да използва екип от правоспособни физически лица с технически компетентности, необходими за осъществяване на дейностите, свързани с упражняване на строителен надзор;</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подписва всички междинни и окончателни актове и протоколи, издадени по време на строителството и необходими за оценка на качеството на изпълнените работи;</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съставя констативни актове, след завършване на строително-монтажните работи, съвместно с Възложителя и Изпълнителите на проектирането и строително-монтажните дейности, с които удостоверява, че строежът е изпълнен съобразно одобрените проекти, заверената екзекутивна документация, изискванията към строежа и условията на сключения договор. С този акт се извършва предаване на строежите от Изпълнителя на строително-монтажните дейности на Възложителя;</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съдейств</w:t>
      </w:r>
      <w:r>
        <w:rPr>
          <w:bCs/>
          <w:color w:val="auto"/>
          <w:sz w:val="26"/>
          <w:szCs w:val="26"/>
          <w:lang w:val="bg-BG"/>
        </w:rPr>
        <w:t xml:space="preserve">а </w:t>
      </w:r>
      <w:r w:rsidRPr="005A2A95">
        <w:rPr>
          <w:bCs/>
          <w:color w:val="auto"/>
          <w:sz w:val="26"/>
          <w:szCs w:val="26"/>
          <w:lang w:val="bg-BG"/>
        </w:rPr>
        <w:t>на Възложителя, след завършването на строително-монтажните работи, да направи (регистрира) искане за въвеждането на обект</w:t>
      </w:r>
      <w:r w:rsidR="00A9288C">
        <w:rPr>
          <w:bCs/>
          <w:color w:val="auto"/>
          <w:sz w:val="26"/>
          <w:szCs w:val="26"/>
          <w:lang w:val="bg-BG"/>
        </w:rPr>
        <w:t>а</w:t>
      </w:r>
      <w:r w:rsidRPr="005A2A95">
        <w:rPr>
          <w:bCs/>
          <w:color w:val="auto"/>
          <w:sz w:val="26"/>
          <w:szCs w:val="26"/>
          <w:lang w:val="bg-BG"/>
        </w:rPr>
        <w:t xml:space="preserve"> в експлоатация, като се представя окончател</w:t>
      </w:r>
      <w:r w:rsidR="00A9288C">
        <w:rPr>
          <w:bCs/>
          <w:color w:val="auto"/>
          <w:sz w:val="26"/>
          <w:szCs w:val="26"/>
          <w:lang w:val="bg-BG"/>
        </w:rPr>
        <w:t>е</w:t>
      </w:r>
      <w:r w:rsidRPr="005A2A95">
        <w:rPr>
          <w:bCs/>
          <w:color w:val="auto"/>
          <w:sz w:val="26"/>
          <w:szCs w:val="26"/>
          <w:lang w:val="bg-BG"/>
        </w:rPr>
        <w:t>н доклад и други</w:t>
      </w:r>
      <w:r w:rsidR="00A9288C">
        <w:rPr>
          <w:bCs/>
          <w:color w:val="auto"/>
          <w:sz w:val="26"/>
          <w:szCs w:val="26"/>
          <w:lang w:val="bg-BG"/>
        </w:rPr>
        <w:t xml:space="preserve"> документи</w:t>
      </w:r>
      <w:r w:rsidRPr="005A2A95">
        <w:rPr>
          <w:bCs/>
          <w:color w:val="auto"/>
          <w:sz w:val="26"/>
          <w:szCs w:val="26"/>
          <w:lang w:val="bg-BG"/>
        </w:rPr>
        <w:t xml:space="preserve">, съгласно изискванията на </w:t>
      </w:r>
      <w:r w:rsidRPr="005A2A95">
        <w:rPr>
          <w:bCs/>
          <w:color w:val="auto"/>
          <w:sz w:val="26"/>
          <w:szCs w:val="26"/>
          <w:lang w:val="bg-BG"/>
        </w:rPr>
        <w:lastRenderedPageBreak/>
        <w:t>ЗУТ;</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r>
      <w:r>
        <w:rPr>
          <w:bCs/>
          <w:color w:val="auto"/>
          <w:sz w:val="26"/>
          <w:szCs w:val="26"/>
          <w:lang w:val="bg-BG"/>
        </w:rPr>
        <w:t>изготвя</w:t>
      </w:r>
      <w:r w:rsidRPr="005A2A95">
        <w:rPr>
          <w:bCs/>
          <w:color w:val="auto"/>
          <w:sz w:val="26"/>
          <w:szCs w:val="26"/>
          <w:lang w:val="bg-BG"/>
        </w:rPr>
        <w:t xml:space="preserve"> технически паспорт на строеж</w:t>
      </w:r>
      <w:r w:rsidR="00A9288C">
        <w:rPr>
          <w:bCs/>
          <w:color w:val="auto"/>
          <w:sz w:val="26"/>
          <w:szCs w:val="26"/>
          <w:lang w:val="bg-BG"/>
        </w:rPr>
        <w:t>а</w:t>
      </w:r>
      <w:r w:rsidRPr="005A2A95">
        <w:rPr>
          <w:bCs/>
          <w:color w:val="auto"/>
          <w:sz w:val="26"/>
          <w:szCs w:val="26"/>
          <w:lang w:val="bg-BG"/>
        </w:rPr>
        <w:t>, съг</w:t>
      </w:r>
      <w:r w:rsidR="00A9288C">
        <w:rPr>
          <w:bCs/>
          <w:color w:val="auto"/>
          <w:sz w:val="26"/>
          <w:szCs w:val="26"/>
          <w:lang w:val="bg-BG"/>
        </w:rPr>
        <w:t>ласно изискванията на Наредба №</w:t>
      </w:r>
      <w:r w:rsidRPr="005A2A95">
        <w:rPr>
          <w:bCs/>
          <w:color w:val="auto"/>
          <w:sz w:val="26"/>
          <w:szCs w:val="26"/>
          <w:lang w:val="bg-BG"/>
        </w:rPr>
        <w:t>5/28.12.2006 г. Техническият паспорт се предава на Възложителя на хартиен носител в 4 (четири) екземпляра, всеки от които е придружен с електронен носител във формат “doc“ и „pdf“, съответстващ на хартиения. Електронното копие се представя на CD носител;</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изготвя окончателен доклад до Възложителя, съгласно изискванията на ЗУТ, след приключване на строителните и монтажни работи</w:t>
      </w:r>
      <w:r>
        <w:rPr>
          <w:bCs/>
          <w:color w:val="auto"/>
          <w:sz w:val="26"/>
          <w:szCs w:val="26"/>
          <w:lang w:val="bg-BG"/>
        </w:rPr>
        <w:t xml:space="preserve"> на обект</w:t>
      </w:r>
      <w:r w:rsidR="00A9288C">
        <w:rPr>
          <w:bCs/>
          <w:color w:val="auto"/>
          <w:sz w:val="26"/>
          <w:szCs w:val="26"/>
          <w:lang w:val="bg-BG"/>
        </w:rPr>
        <w:t>а</w:t>
      </w:r>
      <w:r w:rsidRPr="005A2A95">
        <w:rPr>
          <w:bCs/>
          <w:color w:val="auto"/>
          <w:sz w:val="26"/>
          <w:szCs w:val="26"/>
          <w:lang w:val="bg-BG"/>
        </w:rPr>
        <w:t xml:space="preserve">. Докладът се представя на хартиен носител в 4 (четири) екземпляра, всеки от които е придружен с електронен носител във формат „pdf“ и “doc”, съответстващ на хартиения. Електронното копие на доклада се представя на CD носител; </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контролира качеството на извършваните СМР и предотвратява с действията си по компетентност нарушаването на технологичната им последователност, чрез издаването на предписания и заповеди, които вписва в заповедната книга на строежа;</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присъства на всички заседания между участниците в инвестиционния процес, независимо по чие искане или работен план-график се провеждат, като всеки път докладва за основните дейности (видове работи) от строежа, за които до този момент е упражнен текущ строителен надзор по строителството, съставените документи (актове), както и за възникнали проблеми (ако има такива) и съответно необходимите мерки за решаването им;</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 xml:space="preserve">контролира задължителното изпълнение на заповедите на проектанта на строежа, вписани в заповедната книга на строежа, свързани с авторското му право и недопуска действия от страна на строителя, които биха довели до неспазване на изработения от проектанта, съгласуван и одобрен инвестиционния проект на всеки един от строежите поотделно; </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взема решения за спиране и пускане на строежа, съгласувано с Възложителя;</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в рамките на 2 (два) работни дни изпълнителят изготвя писмено констатации, които представя на Възложителя, ако възникне необходимост от промени във видовете работи на обект</w:t>
      </w:r>
      <w:r w:rsidR="00A9288C">
        <w:rPr>
          <w:bCs/>
          <w:color w:val="auto"/>
          <w:sz w:val="26"/>
          <w:szCs w:val="26"/>
          <w:lang w:val="bg-BG"/>
        </w:rPr>
        <w:t>а</w:t>
      </w:r>
      <w:r w:rsidRPr="005A2A95">
        <w:rPr>
          <w:bCs/>
          <w:color w:val="auto"/>
          <w:sz w:val="26"/>
          <w:szCs w:val="26"/>
          <w:lang w:val="bg-BG"/>
        </w:rPr>
        <w:t>, във връзка с обстоятелства, които не са могли да бъдат предвидени по време на процеса на проектиране, но задължително преди тези промени да са извършени от строителя. Констатациите включват подробно описание на причините и необходимостта от възникналите промени, доказателствен снимков материал.</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Изискване за представяне на крайния продукт</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Изпълнителят предоставя на Възложителя:</w:t>
      </w:r>
    </w:p>
    <w:p w:rsidR="005A2A95" w:rsidRP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r>
      <w:r w:rsidR="004F74A9">
        <w:rPr>
          <w:bCs/>
          <w:color w:val="auto"/>
          <w:sz w:val="26"/>
          <w:szCs w:val="26"/>
          <w:lang w:val="bg-BG"/>
        </w:rPr>
        <w:t>Т</w:t>
      </w:r>
      <w:r w:rsidRPr="005A2A95">
        <w:rPr>
          <w:bCs/>
          <w:color w:val="auto"/>
          <w:sz w:val="26"/>
          <w:szCs w:val="26"/>
          <w:lang w:val="bg-BG"/>
        </w:rPr>
        <w:t xml:space="preserve">ехнически паспорт на </w:t>
      </w:r>
      <w:r w:rsidR="004F74A9">
        <w:rPr>
          <w:bCs/>
          <w:color w:val="auto"/>
          <w:sz w:val="26"/>
          <w:szCs w:val="26"/>
          <w:lang w:val="bg-BG"/>
        </w:rPr>
        <w:t>обект</w:t>
      </w:r>
      <w:r w:rsidR="00A9288C">
        <w:rPr>
          <w:bCs/>
          <w:color w:val="auto"/>
          <w:sz w:val="26"/>
          <w:szCs w:val="26"/>
          <w:lang w:val="bg-BG"/>
        </w:rPr>
        <w:t>а</w:t>
      </w:r>
      <w:r w:rsidRPr="005A2A95">
        <w:rPr>
          <w:bCs/>
          <w:color w:val="auto"/>
          <w:sz w:val="26"/>
          <w:szCs w:val="26"/>
          <w:lang w:val="bg-BG"/>
        </w:rPr>
        <w:t>, за ко</w:t>
      </w:r>
      <w:r w:rsidR="004F74A9">
        <w:rPr>
          <w:bCs/>
          <w:color w:val="auto"/>
          <w:sz w:val="26"/>
          <w:szCs w:val="26"/>
          <w:lang w:val="bg-BG"/>
        </w:rPr>
        <w:t>й</w:t>
      </w:r>
      <w:r w:rsidRPr="005A2A95">
        <w:rPr>
          <w:bCs/>
          <w:color w:val="auto"/>
          <w:sz w:val="26"/>
          <w:szCs w:val="26"/>
          <w:lang w:val="bg-BG"/>
        </w:rPr>
        <w:t>то е упражнил строителен надзор по време на строителството;</w:t>
      </w:r>
    </w:p>
    <w:p w:rsidR="005A2A95"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w:t>
      </w:r>
      <w:r w:rsidRPr="005A2A95">
        <w:rPr>
          <w:bCs/>
          <w:color w:val="auto"/>
          <w:sz w:val="26"/>
          <w:szCs w:val="26"/>
          <w:lang w:val="bg-BG"/>
        </w:rPr>
        <w:tab/>
        <w:t xml:space="preserve">Окончателен доклад до Възложителя, съгласно изискванията на чл. 168, ал. 6 от ЗУТ, след приключване на строителните и монтажни работи за </w:t>
      </w:r>
      <w:r w:rsidR="004F74A9">
        <w:rPr>
          <w:bCs/>
          <w:color w:val="auto"/>
          <w:sz w:val="26"/>
          <w:szCs w:val="26"/>
          <w:lang w:val="bg-BG"/>
        </w:rPr>
        <w:t>обект</w:t>
      </w:r>
      <w:r w:rsidR="00A9288C">
        <w:rPr>
          <w:bCs/>
          <w:color w:val="auto"/>
          <w:sz w:val="26"/>
          <w:szCs w:val="26"/>
          <w:lang w:val="bg-BG"/>
        </w:rPr>
        <w:t>а</w:t>
      </w:r>
      <w:r w:rsidRPr="005A2A95">
        <w:rPr>
          <w:bCs/>
          <w:color w:val="auto"/>
          <w:sz w:val="26"/>
          <w:szCs w:val="26"/>
          <w:lang w:val="bg-BG"/>
        </w:rPr>
        <w:t>, за ко</w:t>
      </w:r>
      <w:r w:rsidR="004F74A9">
        <w:rPr>
          <w:bCs/>
          <w:color w:val="auto"/>
          <w:sz w:val="26"/>
          <w:szCs w:val="26"/>
          <w:lang w:val="bg-BG"/>
        </w:rPr>
        <w:t>й</w:t>
      </w:r>
      <w:r w:rsidRPr="005A2A95">
        <w:rPr>
          <w:bCs/>
          <w:color w:val="auto"/>
          <w:sz w:val="26"/>
          <w:szCs w:val="26"/>
          <w:lang w:val="bg-BG"/>
        </w:rPr>
        <w:t>то Изпълнителят е упражнил строителен надзор по време на строителството</w:t>
      </w:r>
      <w:r w:rsidR="00A9288C">
        <w:rPr>
          <w:bCs/>
          <w:color w:val="auto"/>
          <w:sz w:val="26"/>
          <w:szCs w:val="26"/>
          <w:lang w:val="bg-BG"/>
        </w:rPr>
        <w:t>.</w:t>
      </w:r>
    </w:p>
    <w:p w:rsidR="00A9288C" w:rsidRPr="005A2A95" w:rsidRDefault="00A9288C" w:rsidP="005A2A95">
      <w:pPr>
        <w:suppressAutoHyphens w:val="0"/>
        <w:autoSpaceDE w:val="0"/>
        <w:autoSpaceDN w:val="0"/>
        <w:adjustRightInd w:val="0"/>
        <w:ind w:firstLine="567"/>
        <w:jc w:val="both"/>
        <w:rPr>
          <w:bCs/>
          <w:color w:val="auto"/>
          <w:sz w:val="26"/>
          <w:szCs w:val="26"/>
          <w:lang w:val="bg-BG"/>
        </w:rPr>
      </w:pPr>
      <w:r>
        <w:rPr>
          <w:bCs/>
          <w:color w:val="auto"/>
          <w:sz w:val="26"/>
          <w:szCs w:val="26"/>
          <w:lang w:val="bg-BG"/>
        </w:rPr>
        <w:t xml:space="preserve">Възложителят определя минимално допустим срок за офериране от участниците на срокове за </w:t>
      </w:r>
      <w:r w:rsidR="00844155">
        <w:rPr>
          <w:bCs/>
          <w:color w:val="auto"/>
          <w:sz w:val="26"/>
          <w:szCs w:val="26"/>
          <w:lang w:val="bg-BG"/>
        </w:rPr>
        <w:t>изготвяне и представяне на възложителя</w:t>
      </w:r>
      <w:r>
        <w:rPr>
          <w:bCs/>
          <w:color w:val="auto"/>
          <w:sz w:val="26"/>
          <w:szCs w:val="26"/>
          <w:lang w:val="bg-BG"/>
        </w:rPr>
        <w:t xml:space="preserve"> на технически паспорт на </w:t>
      </w:r>
      <w:r w:rsidR="00844155">
        <w:rPr>
          <w:bCs/>
          <w:color w:val="auto"/>
          <w:sz w:val="26"/>
          <w:szCs w:val="26"/>
          <w:lang w:val="bg-BG"/>
        </w:rPr>
        <w:t>строежа</w:t>
      </w:r>
      <w:r>
        <w:rPr>
          <w:bCs/>
          <w:color w:val="auto"/>
          <w:sz w:val="26"/>
          <w:szCs w:val="26"/>
          <w:lang w:val="bg-BG"/>
        </w:rPr>
        <w:t xml:space="preserve"> и за изготвяне </w:t>
      </w:r>
      <w:r w:rsidR="00844155">
        <w:rPr>
          <w:bCs/>
          <w:color w:val="auto"/>
          <w:sz w:val="26"/>
          <w:szCs w:val="26"/>
          <w:lang w:val="bg-BG"/>
        </w:rPr>
        <w:t xml:space="preserve">и представяне на възложителя </w:t>
      </w:r>
      <w:r>
        <w:rPr>
          <w:bCs/>
          <w:color w:val="auto"/>
          <w:sz w:val="26"/>
          <w:szCs w:val="26"/>
          <w:lang w:val="bg-BG"/>
        </w:rPr>
        <w:t xml:space="preserve">на окончателен доклад за </w:t>
      </w:r>
      <w:r w:rsidR="00844155">
        <w:rPr>
          <w:bCs/>
          <w:color w:val="auto"/>
          <w:sz w:val="26"/>
          <w:szCs w:val="26"/>
          <w:lang w:val="bg-BG"/>
        </w:rPr>
        <w:t>строежа</w:t>
      </w:r>
      <w:r>
        <w:rPr>
          <w:bCs/>
          <w:color w:val="auto"/>
          <w:sz w:val="26"/>
          <w:szCs w:val="26"/>
          <w:lang w:val="bg-BG"/>
        </w:rPr>
        <w:t xml:space="preserve"> – 5 дни, след </w:t>
      </w:r>
      <w:r w:rsidR="00844155">
        <w:rPr>
          <w:bCs/>
          <w:color w:val="auto"/>
          <w:sz w:val="26"/>
          <w:szCs w:val="26"/>
          <w:lang w:val="bg-BG"/>
        </w:rPr>
        <w:t xml:space="preserve">приключване на СМР на обекта, а именно – </w:t>
      </w:r>
      <w:r>
        <w:rPr>
          <w:bCs/>
          <w:color w:val="auto"/>
          <w:sz w:val="26"/>
          <w:szCs w:val="26"/>
          <w:lang w:val="bg-BG"/>
        </w:rPr>
        <w:t xml:space="preserve">подписване на акт обр.15. Участници, които са оферирали по-кратък срок </w:t>
      </w:r>
      <w:r w:rsidRPr="00A9288C">
        <w:rPr>
          <w:bCs/>
          <w:color w:val="auto"/>
          <w:sz w:val="26"/>
          <w:szCs w:val="26"/>
          <w:lang w:val="bg-BG"/>
        </w:rPr>
        <w:t xml:space="preserve">за </w:t>
      </w:r>
      <w:r w:rsidR="00844155">
        <w:rPr>
          <w:bCs/>
          <w:color w:val="auto"/>
          <w:sz w:val="26"/>
          <w:szCs w:val="26"/>
          <w:lang w:val="bg-BG"/>
        </w:rPr>
        <w:t>изготвяне и представяне на възложителя</w:t>
      </w:r>
      <w:r w:rsidRPr="00A9288C">
        <w:rPr>
          <w:bCs/>
          <w:color w:val="auto"/>
          <w:sz w:val="26"/>
          <w:szCs w:val="26"/>
          <w:lang w:val="bg-BG"/>
        </w:rPr>
        <w:t xml:space="preserve"> на технически паспорт на </w:t>
      </w:r>
      <w:r w:rsidR="00844155">
        <w:rPr>
          <w:bCs/>
          <w:color w:val="auto"/>
          <w:sz w:val="26"/>
          <w:szCs w:val="26"/>
          <w:lang w:val="bg-BG"/>
        </w:rPr>
        <w:t>строежа</w:t>
      </w:r>
      <w:r w:rsidRPr="00A9288C">
        <w:rPr>
          <w:bCs/>
          <w:color w:val="auto"/>
          <w:sz w:val="26"/>
          <w:szCs w:val="26"/>
          <w:lang w:val="bg-BG"/>
        </w:rPr>
        <w:t xml:space="preserve"> и</w:t>
      </w:r>
      <w:r>
        <w:rPr>
          <w:bCs/>
          <w:color w:val="auto"/>
          <w:sz w:val="26"/>
          <w:szCs w:val="26"/>
          <w:lang w:val="bg-BG"/>
        </w:rPr>
        <w:t>/или</w:t>
      </w:r>
      <w:r w:rsidRPr="00A9288C">
        <w:rPr>
          <w:bCs/>
          <w:color w:val="auto"/>
          <w:sz w:val="26"/>
          <w:szCs w:val="26"/>
          <w:lang w:val="bg-BG"/>
        </w:rPr>
        <w:t xml:space="preserve"> за изготвяне </w:t>
      </w:r>
      <w:r w:rsidR="00844155">
        <w:rPr>
          <w:bCs/>
          <w:color w:val="auto"/>
          <w:sz w:val="26"/>
          <w:szCs w:val="26"/>
          <w:lang w:val="bg-BG"/>
        </w:rPr>
        <w:t xml:space="preserve">и представяне на възложителя </w:t>
      </w:r>
      <w:r w:rsidRPr="00A9288C">
        <w:rPr>
          <w:bCs/>
          <w:color w:val="auto"/>
          <w:sz w:val="26"/>
          <w:szCs w:val="26"/>
          <w:lang w:val="bg-BG"/>
        </w:rPr>
        <w:t xml:space="preserve">на окончателен </w:t>
      </w:r>
      <w:r w:rsidR="00844155">
        <w:rPr>
          <w:bCs/>
          <w:color w:val="auto"/>
          <w:sz w:val="26"/>
          <w:szCs w:val="26"/>
          <w:lang w:val="bg-BG"/>
        </w:rPr>
        <w:t>доклад за строежа</w:t>
      </w:r>
      <w:r>
        <w:rPr>
          <w:bCs/>
          <w:color w:val="auto"/>
          <w:sz w:val="26"/>
          <w:szCs w:val="26"/>
          <w:lang w:val="bg-BG"/>
        </w:rPr>
        <w:t xml:space="preserve">, ще бъдат отстранени от участие в </w:t>
      </w:r>
      <w:r>
        <w:rPr>
          <w:bCs/>
          <w:color w:val="auto"/>
          <w:sz w:val="26"/>
          <w:szCs w:val="26"/>
          <w:lang w:val="bg-BG"/>
        </w:rPr>
        <w:lastRenderedPageBreak/>
        <w:t>обществената поръчка.</w:t>
      </w:r>
    </w:p>
    <w:p w:rsidR="00503987" w:rsidRDefault="005A2A95" w:rsidP="005A2A95">
      <w:pPr>
        <w:suppressAutoHyphens w:val="0"/>
        <w:autoSpaceDE w:val="0"/>
        <w:autoSpaceDN w:val="0"/>
        <w:adjustRightInd w:val="0"/>
        <w:ind w:firstLine="567"/>
        <w:jc w:val="both"/>
        <w:rPr>
          <w:bCs/>
          <w:color w:val="auto"/>
          <w:sz w:val="26"/>
          <w:szCs w:val="26"/>
          <w:lang w:val="bg-BG"/>
        </w:rPr>
      </w:pPr>
      <w:r w:rsidRPr="005A2A95">
        <w:rPr>
          <w:bCs/>
          <w:color w:val="auto"/>
          <w:sz w:val="26"/>
          <w:szCs w:val="26"/>
          <w:lang w:val="bg-BG"/>
        </w:rPr>
        <w:t>Всички документи се представят на хартиен носител в 4 (четири) екземпляра, всеки от които е придружен с електронен носител във формат „pdf“ и “doc”, съответстващ на хартиения. Електронното копие на доклада се представя на CD носител.</w:t>
      </w:r>
    </w:p>
    <w:p w:rsidR="00503987" w:rsidRDefault="00503987" w:rsidP="00D93B2C">
      <w:pPr>
        <w:suppressAutoHyphens w:val="0"/>
        <w:autoSpaceDE w:val="0"/>
        <w:autoSpaceDN w:val="0"/>
        <w:adjustRightInd w:val="0"/>
        <w:ind w:firstLine="567"/>
        <w:jc w:val="both"/>
        <w:rPr>
          <w:bCs/>
          <w:color w:val="auto"/>
          <w:sz w:val="26"/>
          <w:szCs w:val="26"/>
          <w:lang w:val="bg-BG"/>
        </w:rPr>
      </w:pPr>
    </w:p>
    <w:p w:rsidR="00435EBD" w:rsidRPr="00435EBD" w:rsidRDefault="00435EBD" w:rsidP="00435EBD">
      <w:pPr>
        <w:suppressAutoHyphens w:val="0"/>
        <w:autoSpaceDE w:val="0"/>
        <w:autoSpaceDN w:val="0"/>
        <w:adjustRightInd w:val="0"/>
        <w:ind w:firstLine="567"/>
        <w:jc w:val="both"/>
        <w:rPr>
          <w:b/>
          <w:color w:val="auto"/>
          <w:sz w:val="26"/>
          <w:szCs w:val="26"/>
          <w:lang w:val="ru-RU"/>
        </w:rPr>
      </w:pPr>
      <w:r>
        <w:rPr>
          <w:bCs/>
          <w:color w:val="auto"/>
          <w:sz w:val="26"/>
          <w:szCs w:val="26"/>
          <w:lang w:val="bg-BG"/>
        </w:rPr>
        <w:t xml:space="preserve">За обекта предстои избор на изпълнител за изготвяне на проект и изпълнение на строително-монтажните работи, за което е изготвено следното </w:t>
      </w:r>
      <w:r w:rsidRPr="00435EBD">
        <w:rPr>
          <w:b/>
          <w:color w:val="auto"/>
          <w:sz w:val="26"/>
          <w:szCs w:val="26"/>
          <w:u w:val="single"/>
          <w:lang w:val="bg-BG"/>
        </w:rPr>
        <w:t xml:space="preserve">Т Е Х Н И Ч Е С К О  З А Д А Н И Е  </w:t>
      </w:r>
      <w:r w:rsidRPr="00435EBD">
        <w:rPr>
          <w:b/>
          <w:color w:val="auto"/>
          <w:sz w:val="26"/>
          <w:szCs w:val="26"/>
          <w:lang w:val="bg-BG"/>
        </w:rPr>
        <w:t>за изготвяне технически проект за обект: Мост на река Искър от типа  САРМ в землището на село Искър община Гулянци</w:t>
      </w:r>
      <w:r>
        <w:rPr>
          <w:b/>
          <w:color w:val="auto"/>
          <w:sz w:val="26"/>
          <w:szCs w:val="26"/>
          <w:lang w:val="bg-BG"/>
        </w:rPr>
        <w:t xml:space="preserve"> </w:t>
      </w:r>
      <w:r w:rsidRPr="00435EBD">
        <w:rPr>
          <w:b/>
          <w:color w:val="auto"/>
          <w:sz w:val="26"/>
          <w:szCs w:val="26"/>
          <w:lang w:val="bg-BG"/>
        </w:rPr>
        <w:t>-</w:t>
      </w:r>
      <w:r>
        <w:rPr>
          <w:b/>
          <w:color w:val="auto"/>
          <w:sz w:val="26"/>
          <w:szCs w:val="26"/>
          <w:lang w:val="bg-BG"/>
        </w:rPr>
        <w:t xml:space="preserve"> </w:t>
      </w:r>
      <w:r w:rsidRPr="00435EBD">
        <w:rPr>
          <w:b/>
          <w:color w:val="auto"/>
          <w:sz w:val="26"/>
          <w:szCs w:val="26"/>
          <w:lang w:val="ru-RU"/>
        </w:rPr>
        <w:t>проучване, проектиране и строителство</w:t>
      </w:r>
      <w:r>
        <w:rPr>
          <w:b/>
          <w:color w:val="auto"/>
          <w:sz w:val="26"/>
          <w:szCs w:val="26"/>
          <w:lang w:val="ru-RU"/>
        </w:rPr>
        <w:t xml:space="preserve"> </w:t>
      </w:r>
      <w:r w:rsidRPr="00435EBD">
        <w:rPr>
          <w:b/>
          <w:color w:val="auto"/>
          <w:sz w:val="26"/>
          <w:szCs w:val="26"/>
          <w:lang w:val="ru-RU"/>
        </w:rPr>
        <w:t>/инженеринг/</w:t>
      </w:r>
      <w:r>
        <w:rPr>
          <w:b/>
          <w:color w:val="auto"/>
          <w:sz w:val="26"/>
          <w:szCs w:val="26"/>
          <w:lang w:val="ru-RU"/>
        </w:rPr>
        <w:t>.</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Възложител:</w:t>
      </w:r>
      <w:r w:rsidRPr="00435EBD">
        <w:rPr>
          <w:color w:val="auto"/>
          <w:sz w:val="26"/>
          <w:szCs w:val="26"/>
          <w:lang w:val="bg-BG"/>
        </w:rPr>
        <w:t xml:space="preserve"> </w:t>
      </w:r>
      <w:r w:rsidRPr="00435EBD">
        <w:rPr>
          <w:b/>
          <w:color w:val="auto"/>
          <w:sz w:val="26"/>
          <w:szCs w:val="26"/>
          <w:lang w:val="bg-BG"/>
        </w:rPr>
        <w:t xml:space="preserve">Община Гулянци </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І. Основание и цел на проекта</w:t>
      </w:r>
    </w:p>
    <w:p w:rsidR="00435EBD" w:rsidRPr="00435EBD" w:rsidRDefault="00435EBD" w:rsidP="00435EBD">
      <w:pPr>
        <w:widowControl/>
        <w:suppressAutoHyphens w:val="0"/>
        <w:spacing w:line="276" w:lineRule="auto"/>
        <w:ind w:firstLine="567"/>
        <w:jc w:val="both"/>
        <w:rPr>
          <w:color w:val="auto"/>
          <w:sz w:val="26"/>
          <w:szCs w:val="26"/>
          <w:lang w:val="bg-BG"/>
        </w:rPr>
      </w:pPr>
      <w:r w:rsidRPr="00435EBD">
        <w:rPr>
          <w:color w:val="auto"/>
          <w:sz w:val="26"/>
          <w:szCs w:val="26"/>
          <w:lang w:val="bg-BG"/>
        </w:rPr>
        <w:t>Целта на проектната разработка е изграждане мост от типа САРМ на  река Искър в землището на село Искър за осъществяване на пряка връзка между обработваемите земи, горите и пасищата от едната страна и селото от другата страна на реката, чрез което ще се избегне дългия обходен маршрут и ще се съкрати многократно времето за пътуване. Землището е с исторически дадености от римско време и след построяване на моста и подходите към него ще се създадат много добри и приятни условия за туризъм.</w:t>
      </w:r>
    </w:p>
    <w:p w:rsidR="00435EBD" w:rsidRPr="00435EBD" w:rsidRDefault="00435EBD" w:rsidP="00435EBD">
      <w:pPr>
        <w:widowControl/>
        <w:suppressAutoHyphens w:val="0"/>
        <w:ind w:firstLine="567"/>
        <w:jc w:val="both"/>
        <w:rPr>
          <w:b/>
          <w:color w:val="auto"/>
          <w:sz w:val="26"/>
          <w:szCs w:val="26"/>
          <w:lang w:val="ru-RU"/>
        </w:rPr>
      </w:pPr>
      <w:r w:rsidRPr="00435EBD">
        <w:rPr>
          <w:b/>
          <w:color w:val="auto"/>
          <w:sz w:val="26"/>
          <w:szCs w:val="26"/>
          <w:lang w:val="bg-BG"/>
        </w:rPr>
        <w:t>ІІ. Съществуващо положение</w:t>
      </w:r>
    </w:p>
    <w:p w:rsidR="00435EBD" w:rsidRPr="00435EBD" w:rsidRDefault="00435EBD" w:rsidP="00435EBD">
      <w:pPr>
        <w:widowControl/>
        <w:suppressAutoHyphens w:val="0"/>
        <w:spacing w:line="276" w:lineRule="auto"/>
        <w:ind w:firstLine="567"/>
        <w:jc w:val="both"/>
        <w:rPr>
          <w:color w:val="auto"/>
          <w:sz w:val="26"/>
          <w:szCs w:val="26"/>
          <w:lang w:val="bg-BG"/>
        </w:rPr>
      </w:pPr>
      <w:r w:rsidRPr="00435EBD">
        <w:rPr>
          <w:color w:val="auto"/>
          <w:sz w:val="26"/>
          <w:szCs w:val="26"/>
          <w:lang w:val="bg-BG"/>
        </w:rPr>
        <w:t xml:space="preserve">В землището се обработват – 15000 декара земи от които 10000 декара на село Искър и 5000 декара на село Славовица. Съществуващите гори са 2000 декара, като 300 декара от тях са защитена територия в която има голямо разнообразие на диви животни и птици. Достигането до землището се осъществява чрез обходен маршрут през  селата Гиген , Байкал и Крушовене,   което разстояние е около 25 км.  </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ІІІ. Основни изисквания към проекта</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1.Част: Инженерна геология</w:t>
      </w:r>
    </w:p>
    <w:p w:rsidR="00435EBD" w:rsidRPr="00435EBD" w:rsidRDefault="00435EBD" w:rsidP="00435EBD">
      <w:pPr>
        <w:widowControl/>
        <w:suppressAutoHyphens w:val="0"/>
        <w:ind w:firstLine="567"/>
        <w:jc w:val="both"/>
        <w:rPr>
          <w:color w:val="auto"/>
          <w:sz w:val="26"/>
          <w:szCs w:val="26"/>
          <w:lang w:val="bg-BG"/>
        </w:rPr>
      </w:pPr>
      <w:r w:rsidRPr="00435EBD">
        <w:rPr>
          <w:b/>
          <w:color w:val="auto"/>
          <w:sz w:val="26"/>
          <w:szCs w:val="26"/>
          <w:lang w:val="bg-BG"/>
        </w:rPr>
        <w:t xml:space="preserve">1.1 </w:t>
      </w:r>
      <w:r w:rsidRPr="00435EBD">
        <w:rPr>
          <w:color w:val="auto"/>
          <w:sz w:val="26"/>
          <w:szCs w:val="26"/>
          <w:lang w:val="bg-BG"/>
        </w:rPr>
        <w:t>Да се изработи геотехнически доклад</w:t>
      </w:r>
      <w:r w:rsidRPr="00435EBD">
        <w:rPr>
          <w:b/>
          <w:color w:val="auto"/>
          <w:sz w:val="26"/>
          <w:szCs w:val="26"/>
          <w:lang w:val="bg-BG"/>
        </w:rPr>
        <w:t xml:space="preserve"> </w:t>
      </w:r>
      <w:r w:rsidRPr="00435EBD">
        <w:rPr>
          <w:color w:val="auto"/>
          <w:sz w:val="26"/>
          <w:szCs w:val="26"/>
          <w:lang w:val="bg-BG"/>
        </w:rPr>
        <w:t>за геоложкия строеж и общата устойчивост на терена, физико-механичните и якостни показатели на строителните почви, условията за фундиране и подземни води /характеристика на почвата на дъното на реката и бреговете на местото на построяване на моста.</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2.Част: Хидрология и хидравлични изчисления</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 xml:space="preserve">2.1 </w:t>
      </w:r>
      <w:r w:rsidRPr="00435EBD">
        <w:rPr>
          <w:color w:val="auto"/>
          <w:sz w:val="26"/>
          <w:szCs w:val="26"/>
          <w:lang w:val="bg-BG"/>
        </w:rPr>
        <w:t>Да се установи водосборната област, и се покаже</w:t>
      </w:r>
      <w:r w:rsidRPr="00435EBD">
        <w:rPr>
          <w:b/>
          <w:color w:val="auto"/>
          <w:sz w:val="26"/>
          <w:szCs w:val="26"/>
          <w:lang w:val="bg-BG"/>
        </w:rPr>
        <w:t xml:space="preserve"> орохидрографската </w:t>
      </w:r>
      <w:r w:rsidRPr="00435EBD">
        <w:rPr>
          <w:color w:val="auto"/>
          <w:sz w:val="26"/>
          <w:szCs w:val="26"/>
          <w:lang w:val="bg-BG"/>
        </w:rPr>
        <w:t>и климатичната характеристика на местността.</w:t>
      </w:r>
    </w:p>
    <w:p w:rsidR="00435EBD" w:rsidRPr="00435EBD" w:rsidRDefault="00435EBD" w:rsidP="00435EBD">
      <w:pPr>
        <w:widowControl/>
        <w:suppressAutoHyphens w:val="0"/>
        <w:spacing w:line="276" w:lineRule="auto"/>
        <w:ind w:firstLine="567"/>
        <w:jc w:val="both"/>
        <w:rPr>
          <w:color w:val="auto"/>
          <w:sz w:val="26"/>
          <w:szCs w:val="26"/>
          <w:lang w:val="bg-BG"/>
        </w:rPr>
      </w:pPr>
      <w:r w:rsidRPr="00435EBD">
        <w:rPr>
          <w:b/>
          <w:color w:val="auto"/>
          <w:sz w:val="26"/>
          <w:szCs w:val="26"/>
          <w:lang w:val="bg-BG"/>
        </w:rPr>
        <w:t xml:space="preserve">2.2 </w:t>
      </w:r>
      <w:r w:rsidRPr="00435EBD">
        <w:rPr>
          <w:color w:val="auto"/>
          <w:sz w:val="26"/>
          <w:szCs w:val="26"/>
          <w:lang w:val="bg-BG"/>
        </w:rPr>
        <w:t xml:space="preserve">Да се установи и разработи характеристика на оттока на река Искър </w:t>
      </w:r>
      <w:r w:rsidRPr="00435EBD">
        <w:rPr>
          <w:color w:val="auto"/>
          <w:sz w:val="26"/>
          <w:szCs w:val="26"/>
          <w:lang w:val="ru-RU"/>
        </w:rPr>
        <w:t xml:space="preserve">( </w:t>
      </w:r>
      <w:r w:rsidRPr="00435EBD">
        <w:rPr>
          <w:color w:val="auto"/>
          <w:sz w:val="26"/>
          <w:szCs w:val="26"/>
          <w:lang w:val="bg-BG"/>
        </w:rPr>
        <w:t>средногодишен отток, модул и норма на оттока и коефициент на вариация на оттока</w:t>
      </w:r>
      <w:r w:rsidRPr="00435EBD">
        <w:rPr>
          <w:color w:val="auto"/>
          <w:sz w:val="26"/>
          <w:szCs w:val="26"/>
          <w:lang w:val="ru-RU"/>
        </w:rPr>
        <w:t>) в района на построяване на моста, ширина и дълбочина на руслото на реката, скорост и характер на течението.</w:t>
      </w:r>
    </w:p>
    <w:p w:rsidR="00435EBD" w:rsidRPr="00435EBD" w:rsidRDefault="00435EBD" w:rsidP="00435EBD">
      <w:pPr>
        <w:widowControl/>
        <w:suppressAutoHyphens w:val="0"/>
        <w:spacing w:line="276" w:lineRule="auto"/>
        <w:ind w:firstLine="567"/>
        <w:jc w:val="both"/>
        <w:rPr>
          <w:color w:val="auto"/>
          <w:sz w:val="26"/>
          <w:szCs w:val="26"/>
          <w:lang w:val="ru-RU"/>
        </w:rPr>
      </w:pPr>
      <w:r w:rsidRPr="00435EBD">
        <w:rPr>
          <w:b/>
          <w:color w:val="auto"/>
          <w:sz w:val="26"/>
          <w:szCs w:val="26"/>
          <w:lang w:val="bg-BG"/>
        </w:rPr>
        <w:t xml:space="preserve">2.3 </w:t>
      </w:r>
      <w:r w:rsidRPr="00435EBD">
        <w:rPr>
          <w:color w:val="auto"/>
          <w:sz w:val="26"/>
          <w:szCs w:val="26"/>
          <w:lang w:val="bg-BG"/>
        </w:rPr>
        <w:t xml:space="preserve">Да се установят максималните водни количества </w:t>
      </w:r>
      <w:r w:rsidRPr="00435EBD">
        <w:rPr>
          <w:color w:val="auto"/>
          <w:sz w:val="26"/>
          <w:szCs w:val="26"/>
          <w:lang w:val="ru-RU"/>
        </w:rPr>
        <w:t>(</w:t>
      </w:r>
      <w:r w:rsidRPr="00435EBD">
        <w:rPr>
          <w:color w:val="auto"/>
          <w:sz w:val="26"/>
          <w:szCs w:val="26"/>
          <w:lang w:val="bg-BG"/>
        </w:rPr>
        <w:t>високата вълна на водата</w:t>
      </w:r>
      <w:r w:rsidRPr="00435EBD">
        <w:rPr>
          <w:color w:val="auto"/>
          <w:sz w:val="26"/>
          <w:szCs w:val="26"/>
          <w:lang w:val="ru-RU"/>
        </w:rPr>
        <w:t>)</w:t>
      </w:r>
    </w:p>
    <w:p w:rsidR="00435EBD" w:rsidRPr="00435EBD" w:rsidRDefault="00435EBD" w:rsidP="00435EBD">
      <w:pPr>
        <w:widowControl/>
        <w:suppressAutoHyphens w:val="0"/>
        <w:spacing w:line="276" w:lineRule="auto"/>
        <w:ind w:firstLine="567"/>
        <w:jc w:val="both"/>
        <w:rPr>
          <w:b/>
          <w:color w:val="auto"/>
          <w:sz w:val="26"/>
          <w:szCs w:val="26"/>
          <w:lang w:val="bg-BG"/>
        </w:rPr>
      </w:pPr>
      <w:r w:rsidRPr="00435EBD">
        <w:rPr>
          <w:b/>
          <w:color w:val="auto"/>
          <w:sz w:val="26"/>
          <w:szCs w:val="26"/>
          <w:lang w:val="bg-BG"/>
        </w:rPr>
        <w:t>3. Част „Геодезия”</w:t>
      </w:r>
    </w:p>
    <w:p w:rsidR="00435EBD" w:rsidRPr="00435EBD" w:rsidRDefault="00435EBD" w:rsidP="00435EBD">
      <w:pPr>
        <w:widowControl/>
        <w:suppressAutoHyphens w:val="0"/>
        <w:spacing w:line="276" w:lineRule="auto"/>
        <w:ind w:firstLine="567"/>
        <w:jc w:val="both"/>
        <w:rPr>
          <w:color w:val="auto"/>
          <w:sz w:val="26"/>
          <w:szCs w:val="26"/>
          <w:lang w:val="bg-BG"/>
        </w:rPr>
      </w:pPr>
      <w:r w:rsidRPr="00435EBD">
        <w:rPr>
          <w:b/>
          <w:color w:val="auto"/>
          <w:sz w:val="26"/>
          <w:szCs w:val="26"/>
          <w:lang w:val="bg-BG"/>
        </w:rPr>
        <w:t>3.1.</w:t>
      </w:r>
      <w:r w:rsidRPr="00435EBD">
        <w:rPr>
          <w:color w:val="auto"/>
          <w:sz w:val="26"/>
          <w:szCs w:val="26"/>
          <w:lang w:val="bg-BG"/>
        </w:rPr>
        <w:t xml:space="preserve"> Да се направи геодезическо заснемане на пътните връзки и напречни профили на реката на местото където ще се проектира и изгради моста. Да се трасират пикетни точки през 10 м, а на характерни места да се въведат и допълнителни точки.</w:t>
      </w:r>
    </w:p>
    <w:p w:rsidR="00435EBD" w:rsidRPr="00435EBD" w:rsidRDefault="00435EBD" w:rsidP="00435EBD">
      <w:pPr>
        <w:widowControl/>
        <w:suppressAutoHyphens w:val="0"/>
        <w:spacing w:line="276" w:lineRule="auto"/>
        <w:ind w:firstLine="567"/>
        <w:jc w:val="both"/>
        <w:rPr>
          <w:color w:val="auto"/>
          <w:sz w:val="26"/>
          <w:szCs w:val="26"/>
          <w:lang w:val="bg-BG"/>
        </w:rPr>
      </w:pPr>
      <w:r w:rsidRPr="00435EBD">
        <w:rPr>
          <w:b/>
          <w:color w:val="auto"/>
          <w:sz w:val="26"/>
          <w:szCs w:val="26"/>
          <w:lang w:val="bg-BG"/>
        </w:rPr>
        <w:lastRenderedPageBreak/>
        <w:t>3.2.</w:t>
      </w:r>
      <w:r w:rsidRPr="00435EBD">
        <w:rPr>
          <w:color w:val="auto"/>
          <w:sz w:val="26"/>
          <w:szCs w:val="26"/>
          <w:lang w:val="bg-BG"/>
        </w:rPr>
        <w:t xml:space="preserve"> Да се създаде височинна основа с трайно стабилизирани нивелачни репери на стабилна съществуваща основа. </w:t>
      </w:r>
    </w:p>
    <w:p w:rsidR="00435EBD" w:rsidRPr="00435EBD" w:rsidRDefault="00435EBD" w:rsidP="00435EBD">
      <w:pPr>
        <w:widowControl/>
        <w:suppressAutoHyphens w:val="0"/>
        <w:spacing w:line="276" w:lineRule="auto"/>
        <w:ind w:firstLine="567"/>
        <w:jc w:val="both"/>
        <w:rPr>
          <w:color w:val="auto"/>
          <w:sz w:val="26"/>
          <w:szCs w:val="26"/>
          <w:lang w:val="bg-BG"/>
        </w:rPr>
      </w:pPr>
      <w:r w:rsidRPr="00435EBD">
        <w:rPr>
          <w:b/>
          <w:color w:val="auto"/>
          <w:sz w:val="26"/>
          <w:szCs w:val="26"/>
          <w:lang w:val="bg-BG"/>
        </w:rPr>
        <w:t>3.3.</w:t>
      </w:r>
      <w:r w:rsidRPr="00435EBD">
        <w:rPr>
          <w:color w:val="auto"/>
          <w:sz w:val="26"/>
          <w:szCs w:val="26"/>
          <w:lang w:val="bg-BG"/>
        </w:rPr>
        <w:t xml:space="preserve"> Отвора и височината на новопроектирания мост да се съобрази с протичащото максимално водно количество </w:t>
      </w:r>
      <w:r w:rsidRPr="00435EBD">
        <w:rPr>
          <w:color w:val="auto"/>
          <w:sz w:val="26"/>
          <w:szCs w:val="26"/>
        </w:rPr>
        <w:t>V</w:t>
      </w:r>
      <w:r w:rsidRPr="00435EBD">
        <w:rPr>
          <w:color w:val="auto"/>
          <w:sz w:val="26"/>
          <w:szCs w:val="26"/>
          <w:lang w:val="bg-BG"/>
        </w:rPr>
        <w:t>, при обезпеченост 1% (Р=100).</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2. Част „Конструкции”</w:t>
      </w:r>
    </w:p>
    <w:p w:rsidR="00435EBD" w:rsidRPr="00435EBD" w:rsidRDefault="00435EBD" w:rsidP="00435EBD">
      <w:pPr>
        <w:widowControl/>
        <w:suppressAutoHyphens w:val="0"/>
        <w:spacing w:line="276" w:lineRule="auto"/>
        <w:ind w:firstLine="567"/>
        <w:jc w:val="both"/>
        <w:rPr>
          <w:b/>
          <w:color w:val="auto"/>
          <w:sz w:val="26"/>
          <w:szCs w:val="26"/>
          <w:lang w:val="bg-BG"/>
        </w:rPr>
      </w:pPr>
      <w:r w:rsidRPr="00435EBD">
        <w:rPr>
          <w:b/>
          <w:color w:val="auto"/>
          <w:sz w:val="26"/>
          <w:szCs w:val="26"/>
          <w:lang w:val="bg-BG"/>
        </w:rPr>
        <w:t>2.1</w:t>
      </w:r>
      <w:r w:rsidRPr="00435EBD">
        <w:rPr>
          <w:b/>
          <w:color w:val="auto"/>
          <w:sz w:val="26"/>
          <w:szCs w:val="26"/>
          <w:lang w:val="ru-RU"/>
        </w:rPr>
        <w:t>Обща част</w:t>
      </w:r>
    </w:p>
    <w:p w:rsidR="00435EBD" w:rsidRPr="00435EBD" w:rsidRDefault="00435EBD" w:rsidP="00435EBD">
      <w:pPr>
        <w:widowControl/>
        <w:suppressAutoHyphens w:val="0"/>
        <w:spacing w:line="276" w:lineRule="auto"/>
        <w:ind w:firstLine="567"/>
        <w:jc w:val="both"/>
        <w:rPr>
          <w:b/>
          <w:color w:val="auto"/>
          <w:sz w:val="26"/>
          <w:szCs w:val="26"/>
          <w:lang w:val="ru-RU"/>
        </w:rPr>
      </w:pPr>
      <w:r w:rsidRPr="00435EBD">
        <w:rPr>
          <w:color w:val="auto"/>
          <w:sz w:val="26"/>
          <w:szCs w:val="26"/>
          <w:lang w:val="ru-RU"/>
        </w:rPr>
        <w:t>Проектът ще бъде  съобразен с действащите в Република България нормативни документи:</w:t>
      </w:r>
    </w:p>
    <w:p w:rsidR="00435EBD" w:rsidRPr="00435EBD" w:rsidRDefault="00435EBD" w:rsidP="00435EBD">
      <w:pPr>
        <w:widowControl/>
        <w:numPr>
          <w:ilvl w:val="0"/>
          <w:numId w:val="11"/>
        </w:numPr>
        <w:suppressAutoHyphens w:val="0"/>
        <w:ind w:left="0" w:firstLine="567"/>
        <w:jc w:val="both"/>
        <w:rPr>
          <w:sz w:val="26"/>
          <w:szCs w:val="26"/>
          <w:lang w:val="ru-RU"/>
        </w:rPr>
      </w:pPr>
      <w:r w:rsidRPr="00435EBD">
        <w:rPr>
          <w:color w:val="auto"/>
          <w:sz w:val="26"/>
          <w:szCs w:val="26"/>
          <w:lang w:val="ru-RU"/>
        </w:rPr>
        <w:t xml:space="preserve">БДС </w:t>
      </w:r>
      <w:r w:rsidRPr="00435EBD">
        <w:rPr>
          <w:color w:val="auto"/>
          <w:sz w:val="26"/>
          <w:szCs w:val="26"/>
        </w:rPr>
        <w:t>EN</w:t>
      </w:r>
      <w:r w:rsidRPr="00435EBD">
        <w:rPr>
          <w:color w:val="auto"/>
          <w:sz w:val="26"/>
          <w:szCs w:val="26"/>
          <w:lang w:val="ru-RU"/>
        </w:rPr>
        <w:t xml:space="preserve">1990 Еврокод 0: Основи на проектирането на строителни конструкции; БДС </w:t>
      </w:r>
      <w:r w:rsidRPr="00435EBD">
        <w:rPr>
          <w:color w:val="auto"/>
          <w:sz w:val="26"/>
          <w:szCs w:val="26"/>
        </w:rPr>
        <w:t>EN</w:t>
      </w:r>
      <w:r w:rsidRPr="00435EBD">
        <w:rPr>
          <w:color w:val="auto"/>
          <w:sz w:val="26"/>
          <w:szCs w:val="26"/>
          <w:lang w:val="ru-RU"/>
        </w:rPr>
        <w:t xml:space="preserve"> 1990</w:t>
      </w:r>
      <w:r w:rsidRPr="00435EBD">
        <w:rPr>
          <w:sz w:val="26"/>
          <w:szCs w:val="26"/>
          <w:lang w:val="ru-RU"/>
        </w:rPr>
        <w:t>/</w:t>
      </w:r>
      <w:r w:rsidRPr="00435EBD">
        <w:rPr>
          <w:sz w:val="26"/>
          <w:szCs w:val="26"/>
        </w:rPr>
        <w:t>N</w:t>
      </w:r>
      <w:r w:rsidRPr="00435EBD">
        <w:rPr>
          <w:sz w:val="26"/>
          <w:szCs w:val="26"/>
          <w:lang w:val="ru-RU"/>
        </w:rPr>
        <w:t>А;</w:t>
      </w:r>
    </w:p>
    <w:p w:rsidR="00435EBD" w:rsidRPr="00435EBD" w:rsidRDefault="00435EBD" w:rsidP="00435EBD">
      <w:pPr>
        <w:widowControl/>
        <w:numPr>
          <w:ilvl w:val="0"/>
          <w:numId w:val="11"/>
        </w:numPr>
        <w:suppressAutoHyphens w:val="0"/>
        <w:ind w:left="0" w:firstLine="567"/>
        <w:jc w:val="both"/>
        <w:rPr>
          <w:sz w:val="26"/>
          <w:szCs w:val="26"/>
          <w:lang w:val="ru-RU"/>
        </w:rPr>
      </w:pPr>
      <w:r w:rsidRPr="00435EBD">
        <w:rPr>
          <w:color w:val="auto"/>
          <w:sz w:val="26"/>
          <w:szCs w:val="26"/>
          <w:lang w:val="ru-RU"/>
        </w:rPr>
        <w:t xml:space="preserve">БДС </w:t>
      </w:r>
      <w:r w:rsidRPr="00435EBD">
        <w:rPr>
          <w:color w:val="auto"/>
          <w:sz w:val="26"/>
          <w:szCs w:val="26"/>
        </w:rPr>
        <w:t>EN</w:t>
      </w:r>
      <w:r w:rsidRPr="00435EBD">
        <w:rPr>
          <w:color w:val="auto"/>
          <w:sz w:val="26"/>
          <w:szCs w:val="26"/>
          <w:lang w:val="ru-RU"/>
        </w:rPr>
        <w:t xml:space="preserve">1991 Еврокод 1: Въздействия върху строителните конструкции (Всички части); БДС </w:t>
      </w:r>
      <w:r w:rsidRPr="00435EBD">
        <w:rPr>
          <w:sz w:val="26"/>
          <w:szCs w:val="26"/>
        </w:rPr>
        <w:t>EN</w:t>
      </w:r>
      <w:r w:rsidRPr="00435EBD">
        <w:rPr>
          <w:sz w:val="26"/>
          <w:szCs w:val="26"/>
          <w:lang w:val="ru-RU"/>
        </w:rPr>
        <w:t xml:space="preserve"> 1991/</w:t>
      </w:r>
      <w:r w:rsidRPr="00435EBD">
        <w:rPr>
          <w:sz w:val="26"/>
          <w:szCs w:val="26"/>
        </w:rPr>
        <w:t>N</w:t>
      </w:r>
      <w:r w:rsidRPr="00435EBD">
        <w:rPr>
          <w:sz w:val="26"/>
          <w:szCs w:val="26"/>
          <w:lang w:val="ru-RU"/>
        </w:rPr>
        <w:t>А (</w:t>
      </w:r>
      <w:r w:rsidRPr="00435EBD">
        <w:rPr>
          <w:color w:val="auto"/>
          <w:sz w:val="26"/>
          <w:szCs w:val="26"/>
          <w:lang w:val="ru-RU"/>
        </w:rPr>
        <w:t>Всички части</w:t>
      </w:r>
      <w:r w:rsidRPr="00435EBD">
        <w:rPr>
          <w:sz w:val="26"/>
          <w:szCs w:val="26"/>
          <w:lang w:val="ru-RU"/>
        </w:rPr>
        <w:t>);</w:t>
      </w:r>
    </w:p>
    <w:p w:rsidR="00435EBD" w:rsidRPr="00435EBD" w:rsidRDefault="00435EBD" w:rsidP="00435EBD">
      <w:pPr>
        <w:widowControl/>
        <w:numPr>
          <w:ilvl w:val="0"/>
          <w:numId w:val="11"/>
        </w:numPr>
        <w:suppressAutoHyphens w:val="0"/>
        <w:ind w:left="0" w:firstLine="567"/>
        <w:jc w:val="both"/>
        <w:rPr>
          <w:sz w:val="26"/>
          <w:szCs w:val="26"/>
        </w:rPr>
      </w:pPr>
      <w:r w:rsidRPr="00435EBD">
        <w:rPr>
          <w:color w:val="auto"/>
          <w:sz w:val="26"/>
          <w:szCs w:val="26"/>
          <w:lang w:val="ru-RU"/>
        </w:rPr>
        <w:t xml:space="preserve">БДС </w:t>
      </w:r>
      <w:r w:rsidRPr="00435EBD">
        <w:rPr>
          <w:color w:val="auto"/>
          <w:sz w:val="26"/>
          <w:szCs w:val="26"/>
        </w:rPr>
        <w:t>EN</w:t>
      </w:r>
      <w:r w:rsidRPr="00435EBD">
        <w:rPr>
          <w:color w:val="auto"/>
          <w:sz w:val="26"/>
          <w:szCs w:val="26"/>
          <w:lang w:val="ru-RU"/>
        </w:rPr>
        <w:t xml:space="preserve"> 1992 Еврокод 2: Проектиране на бетонни и стоманобетонни конструкции</w:t>
      </w:r>
      <w:r w:rsidRPr="00435EBD">
        <w:rPr>
          <w:sz w:val="26"/>
          <w:szCs w:val="26"/>
          <w:lang w:val="ru-RU"/>
        </w:rPr>
        <w:t xml:space="preserve">. </w:t>
      </w:r>
      <w:r w:rsidRPr="00435EBD">
        <w:rPr>
          <w:sz w:val="26"/>
          <w:szCs w:val="26"/>
        </w:rPr>
        <w:t>(</w:t>
      </w:r>
      <w:r w:rsidRPr="00435EBD">
        <w:rPr>
          <w:color w:val="auto"/>
          <w:sz w:val="26"/>
          <w:szCs w:val="26"/>
        </w:rPr>
        <w:t>Всички части</w:t>
      </w:r>
      <w:r w:rsidRPr="00435EBD">
        <w:rPr>
          <w:sz w:val="26"/>
          <w:szCs w:val="26"/>
        </w:rPr>
        <w:t>)</w:t>
      </w:r>
      <w:r w:rsidRPr="00435EBD">
        <w:rPr>
          <w:color w:val="auto"/>
          <w:sz w:val="26"/>
          <w:szCs w:val="26"/>
        </w:rPr>
        <w:t xml:space="preserve">; БДС </w:t>
      </w:r>
      <w:r w:rsidRPr="00435EBD">
        <w:rPr>
          <w:sz w:val="26"/>
          <w:szCs w:val="26"/>
        </w:rPr>
        <w:t xml:space="preserve">EN 1992-1-1/NА </w:t>
      </w:r>
      <w:r w:rsidRPr="00435EBD">
        <w:rPr>
          <w:color w:val="auto"/>
          <w:sz w:val="26"/>
          <w:szCs w:val="26"/>
        </w:rPr>
        <w:t>(Всички части)</w:t>
      </w:r>
      <w:r w:rsidRPr="00435EBD">
        <w:rPr>
          <w:sz w:val="26"/>
          <w:szCs w:val="26"/>
        </w:rPr>
        <w:t>;</w:t>
      </w:r>
    </w:p>
    <w:p w:rsidR="00435EBD" w:rsidRPr="00435EBD" w:rsidRDefault="00435EBD" w:rsidP="00435EBD">
      <w:pPr>
        <w:widowControl/>
        <w:numPr>
          <w:ilvl w:val="0"/>
          <w:numId w:val="11"/>
        </w:numPr>
        <w:suppressAutoHyphens w:val="0"/>
        <w:ind w:left="0" w:firstLine="567"/>
        <w:jc w:val="both"/>
        <w:rPr>
          <w:sz w:val="26"/>
          <w:szCs w:val="26"/>
          <w:lang w:val="ru-RU"/>
        </w:rPr>
      </w:pPr>
      <w:r w:rsidRPr="00435EBD">
        <w:rPr>
          <w:color w:val="auto"/>
          <w:sz w:val="26"/>
          <w:szCs w:val="26"/>
          <w:lang w:val="ru-RU"/>
        </w:rPr>
        <w:t xml:space="preserve">БДС </w:t>
      </w:r>
      <w:r w:rsidRPr="00435EBD">
        <w:rPr>
          <w:color w:val="auto"/>
          <w:sz w:val="26"/>
          <w:szCs w:val="26"/>
        </w:rPr>
        <w:t>EN</w:t>
      </w:r>
      <w:r w:rsidRPr="00435EBD">
        <w:rPr>
          <w:color w:val="auto"/>
          <w:sz w:val="26"/>
          <w:szCs w:val="26"/>
          <w:lang w:val="ru-RU"/>
        </w:rPr>
        <w:t xml:space="preserve"> 1997-1 Еврокод 7: Геотехническо проектиране; БДС </w:t>
      </w:r>
      <w:r w:rsidRPr="00435EBD">
        <w:rPr>
          <w:sz w:val="26"/>
          <w:szCs w:val="26"/>
        </w:rPr>
        <w:t>EN</w:t>
      </w:r>
      <w:r w:rsidRPr="00435EBD">
        <w:rPr>
          <w:sz w:val="26"/>
          <w:szCs w:val="26"/>
          <w:lang w:val="ru-RU"/>
        </w:rPr>
        <w:t xml:space="preserve"> 1997-1/</w:t>
      </w:r>
      <w:r w:rsidRPr="00435EBD">
        <w:rPr>
          <w:sz w:val="26"/>
          <w:szCs w:val="26"/>
        </w:rPr>
        <w:t>NA</w:t>
      </w:r>
      <w:r w:rsidRPr="00435EBD">
        <w:rPr>
          <w:sz w:val="26"/>
          <w:szCs w:val="26"/>
          <w:lang w:val="ru-RU"/>
        </w:rPr>
        <w:t>;</w:t>
      </w:r>
    </w:p>
    <w:p w:rsidR="00435EBD" w:rsidRPr="00435EBD" w:rsidRDefault="00435EBD" w:rsidP="00435EBD">
      <w:pPr>
        <w:widowControl/>
        <w:numPr>
          <w:ilvl w:val="0"/>
          <w:numId w:val="11"/>
        </w:numPr>
        <w:suppressAutoHyphens w:val="0"/>
        <w:ind w:left="0" w:firstLine="567"/>
        <w:jc w:val="both"/>
        <w:rPr>
          <w:sz w:val="26"/>
          <w:szCs w:val="26"/>
          <w:lang w:val="ru-RU"/>
        </w:rPr>
      </w:pPr>
      <w:r w:rsidRPr="00435EBD">
        <w:rPr>
          <w:color w:val="auto"/>
          <w:sz w:val="26"/>
          <w:szCs w:val="26"/>
          <w:lang w:val="ru-RU"/>
        </w:rPr>
        <w:t xml:space="preserve">БДС </w:t>
      </w:r>
      <w:r w:rsidRPr="00435EBD">
        <w:rPr>
          <w:color w:val="auto"/>
          <w:sz w:val="26"/>
          <w:szCs w:val="26"/>
        </w:rPr>
        <w:t>EN</w:t>
      </w:r>
      <w:r w:rsidRPr="00435EBD">
        <w:rPr>
          <w:color w:val="auto"/>
          <w:sz w:val="26"/>
          <w:szCs w:val="26"/>
          <w:lang w:val="ru-RU"/>
        </w:rPr>
        <w:t xml:space="preserve"> 1998 Еврокод 8: Проектиране на конструкциите за сеизмични </w:t>
      </w:r>
      <w:r w:rsidRPr="00435EBD">
        <w:rPr>
          <w:sz w:val="26"/>
          <w:szCs w:val="26"/>
          <w:lang w:val="ru-RU"/>
        </w:rPr>
        <w:t>въздействия (</w:t>
      </w:r>
      <w:r w:rsidRPr="00435EBD">
        <w:rPr>
          <w:color w:val="auto"/>
          <w:sz w:val="26"/>
          <w:szCs w:val="26"/>
          <w:lang w:val="ru-RU"/>
        </w:rPr>
        <w:t>Всички части</w:t>
      </w:r>
      <w:r w:rsidRPr="00435EBD">
        <w:rPr>
          <w:sz w:val="26"/>
          <w:szCs w:val="26"/>
          <w:lang w:val="ru-RU"/>
        </w:rPr>
        <w:t xml:space="preserve">); </w:t>
      </w:r>
      <w:r w:rsidRPr="00435EBD">
        <w:rPr>
          <w:color w:val="auto"/>
          <w:sz w:val="26"/>
          <w:szCs w:val="26"/>
          <w:lang w:val="ru-RU"/>
        </w:rPr>
        <w:t xml:space="preserve">БДС </w:t>
      </w:r>
      <w:r w:rsidRPr="00435EBD">
        <w:rPr>
          <w:sz w:val="26"/>
          <w:szCs w:val="26"/>
        </w:rPr>
        <w:t>EN</w:t>
      </w:r>
      <w:r w:rsidRPr="00435EBD">
        <w:rPr>
          <w:sz w:val="26"/>
          <w:szCs w:val="26"/>
          <w:lang w:val="ru-RU"/>
        </w:rPr>
        <w:t xml:space="preserve"> 1998/</w:t>
      </w:r>
      <w:r w:rsidRPr="00435EBD">
        <w:rPr>
          <w:sz w:val="26"/>
          <w:szCs w:val="26"/>
        </w:rPr>
        <w:t>NA</w:t>
      </w:r>
      <w:r w:rsidRPr="00435EBD">
        <w:rPr>
          <w:sz w:val="26"/>
          <w:szCs w:val="26"/>
          <w:lang w:val="ru-RU"/>
        </w:rPr>
        <w:t xml:space="preserve"> (</w:t>
      </w:r>
      <w:r w:rsidRPr="00435EBD">
        <w:rPr>
          <w:color w:val="auto"/>
          <w:sz w:val="26"/>
          <w:szCs w:val="26"/>
          <w:lang w:val="ru-RU"/>
        </w:rPr>
        <w:t>Всички части</w:t>
      </w:r>
      <w:r w:rsidRPr="00435EBD">
        <w:rPr>
          <w:sz w:val="26"/>
          <w:szCs w:val="26"/>
          <w:lang w:val="ru-RU"/>
        </w:rPr>
        <w:t>);</w:t>
      </w:r>
    </w:p>
    <w:p w:rsidR="00435EBD" w:rsidRPr="00435EBD" w:rsidRDefault="00435EBD" w:rsidP="00435EBD">
      <w:pPr>
        <w:widowControl/>
        <w:numPr>
          <w:ilvl w:val="0"/>
          <w:numId w:val="11"/>
        </w:numPr>
        <w:suppressAutoHyphens w:val="0"/>
        <w:ind w:left="0" w:firstLine="567"/>
        <w:jc w:val="both"/>
        <w:rPr>
          <w:sz w:val="26"/>
          <w:szCs w:val="26"/>
          <w:lang w:val="ru-RU"/>
        </w:rPr>
      </w:pPr>
      <w:r w:rsidRPr="00435EBD">
        <w:rPr>
          <w:sz w:val="26"/>
          <w:szCs w:val="26"/>
          <w:lang w:val="ru-RU"/>
        </w:rPr>
        <w:t xml:space="preserve">Наредба </w:t>
      </w:r>
      <w:r w:rsidRPr="00435EBD">
        <w:rPr>
          <w:sz w:val="26"/>
          <w:szCs w:val="26"/>
        </w:rPr>
        <w:t>No</w:t>
      </w:r>
      <w:r w:rsidRPr="00435EBD">
        <w:rPr>
          <w:sz w:val="26"/>
          <w:szCs w:val="26"/>
          <w:lang w:val="ru-RU"/>
        </w:rPr>
        <w:t>.3 / 2004 за основните положения за проектиране на конструкциите и за въздействията върху тях (</w:t>
      </w:r>
      <w:r w:rsidRPr="00435EBD">
        <w:rPr>
          <w:sz w:val="26"/>
          <w:szCs w:val="26"/>
        </w:rPr>
        <w:t>SG</w:t>
      </w:r>
      <w:r w:rsidRPr="00435EBD">
        <w:rPr>
          <w:sz w:val="26"/>
          <w:szCs w:val="26"/>
          <w:lang w:val="ru-RU"/>
        </w:rPr>
        <w:t xml:space="preserve"> </w:t>
      </w:r>
      <w:r w:rsidRPr="00435EBD">
        <w:rPr>
          <w:sz w:val="26"/>
          <w:szCs w:val="26"/>
        </w:rPr>
        <w:t>No</w:t>
      </w:r>
      <w:r w:rsidRPr="00435EBD">
        <w:rPr>
          <w:sz w:val="26"/>
          <w:szCs w:val="26"/>
          <w:lang w:val="ru-RU"/>
        </w:rPr>
        <w:t>.92/2004);</w:t>
      </w:r>
    </w:p>
    <w:p w:rsidR="00435EBD" w:rsidRPr="00435EBD" w:rsidRDefault="00435EBD" w:rsidP="00435EBD">
      <w:pPr>
        <w:widowControl/>
        <w:numPr>
          <w:ilvl w:val="0"/>
          <w:numId w:val="11"/>
        </w:numPr>
        <w:suppressAutoHyphens w:val="0"/>
        <w:ind w:left="0" w:firstLine="567"/>
        <w:jc w:val="both"/>
        <w:rPr>
          <w:sz w:val="26"/>
          <w:szCs w:val="26"/>
          <w:lang w:val="ru-RU"/>
        </w:rPr>
      </w:pPr>
      <w:r w:rsidRPr="00435EBD">
        <w:rPr>
          <w:sz w:val="26"/>
          <w:szCs w:val="26"/>
          <w:lang w:val="ru-RU"/>
        </w:rPr>
        <w:t xml:space="preserve">Наредба </w:t>
      </w:r>
      <w:r w:rsidRPr="00435EBD">
        <w:rPr>
          <w:sz w:val="26"/>
          <w:szCs w:val="26"/>
        </w:rPr>
        <w:t>No</w:t>
      </w:r>
      <w:r w:rsidRPr="00435EBD">
        <w:rPr>
          <w:sz w:val="26"/>
          <w:szCs w:val="26"/>
          <w:lang w:val="ru-RU"/>
        </w:rPr>
        <w:t>.</w:t>
      </w:r>
      <w:r w:rsidRPr="00435EBD">
        <w:rPr>
          <w:sz w:val="26"/>
          <w:szCs w:val="26"/>
        </w:rPr>
        <w:t>RD</w:t>
      </w:r>
      <w:r w:rsidRPr="00435EBD">
        <w:rPr>
          <w:sz w:val="26"/>
          <w:szCs w:val="26"/>
          <w:lang w:val="ru-RU"/>
        </w:rPr>
        <w:t>-02-20-2/ 27.01.2012 за проектиране на сгради и съоръжения в земетръсни райони.</w:t>
      </w:r>
    </w:p>
    <w:p w:rsidR="00435EBD" w:rsidRPr="00435EBD" w:rsidRDefault="00435EBD" w:rsidP="00435EBD">
      <w:pPr>
        <w:widowControl/>
        <w:numPr>
          <w:ilvl w:val="0"/>
          <w:numId w:val="11"/>
        </w:numPr>
        <w:suppressAutoHyphens w:val="0"/>
        <w:ind w:left="0" w:firstLine="567"/>
        <w:jc w:val="both"/>
        <w:rPr>
          <w:color w:val="auto"/>
          <w:sz w:val="26"/>
          <w:szCs w:val="26"/>
          <w:highlight w:val="white"/>
          <w:shd w:val="clear" w:color="auto" w:fill="FEFEFE"/>
          <w:lang w:val="ru-RU"/>
        </w:rPr>
      </w:pPr>
      <w:r w:rsidRPr="00435EBD">
        <w:rPr>
          <w:bCs/>
          <w:color w:val="auto"/>
          <w:sz w:val="26"/>
          <w:szCs w:val="26"/>
          <w:highlight w:val="white"/>
          <w:shd w:val="clear" w:color="auto" w:fill="FEFEFE"/>
          <w:lang w:val="ru-RU"/>
        </w:rPr>
        <w:t>Наредба № рд-02-20-19 от 29 декември 2011 г. за проектиране на строителните конструкции на строежите чрез прилагане на европейската система за проектиране на строителни конструкции /</w:t>
      </w:r>
      <w:r w:rsidRPr="00435EBD">
        <w:rPr>
          <w:i/>
          <w:iCs/>
          <w:color w:val="auto"/>
          <w:sz w:val="26"/>
          <w:szCs w:val="26"/>
          <w:highlight w:val="white"/>
          <w:shd w:val="clear" w:color="auto" w:fill="FEFEFE"/>
          <w:lang w:val="ru-RU"/>
        </w:rPr>
        <w:t>в сила от 06.01.2012 г./</w:t>
      </w:r>
    </w:p>
    <w:p w:rsidR="00435EBD" w:rsidRPr="00435EBD" w:rsidRDefault="00435EBD" w:rsidP="00435EBD">
      <w:pPr>
        <w:widowControl/>
        <w:numPr>
          <w:ilvl w:val="0"/>
          <w:numId w:val="12"/>
        </w:numPr>
        <w:suppressAutoHyphens w:val="0"/>
        <w:autoSpaceDE w:val="0"/>
        <w:autoSpaceDN w:val="0"/>
        <w:adjustRightInd w:val="0"/>
        <w:ind w:left="0" w:firstLine="567"/>
        <w:jc w:val="both"/>
        <w:outlineLvl w:val="0"/>
        <w:rPr>
          <w:color w:val="auto"/>
          <w:sz w:val="26"/>
          <w:szCs w:val="26"/>
          <w:lang w:val="bg-BG" w:eastAsia="bg-BG"/>
        </w:rPr>
      </w:pPr>
      <w:r w:rsidRPr="00435EBD">
        <w:rPr>
          <w:color w:val="auto"/>
          <w:sz w:val="26"/>
          <w:szCs w:val="26"/>
          <w:lang w:val="bg-BG" w:eastAsia="bg-BG"/>
        </w:rPr>
        <w:t>Норми за проектиране на пътни и железопътни мостове и водостоци -  част първа, 1989г</w:t>
      </w:r>
    </w:p>
    <w:p w:rsidR="00435EBD" w:rsidRPr="00435EBD" w:rsidRDefault="00435EBD" w:rsidP="00435EBD">
      <w:pPr>
        <w:widowControl/>
        <w:numPr>
          <w:ilvl w:val="0"/>
          <w:numId w:val="12"/>
        </w:numPr>
        <w:suppressAutoHyphens w:val="0"/>
        <w:ind w:left="0" w:firstLine="567"/>
        <w:jc w:val="both"/>
        <w:rPr>
          <w:color w:val="auto"/>
          <w:sz w:val="26"/>
          <w:szCs w:val="26"/>
          <w:lang w:val="ru-RU"/>
        </w:rPr>
      </w:pPr>
      <w:r w:rsidRPr="00435EBD">
        <w:rPr>
          <w:color w:val="auto"/>
          <w:sz w:val="26"/>
          <w:szCs w:val="26"/>
          <w:lang w:val="ru-RU"/>
        </w:rPr>
        <w:t>Наредба № 2 от 22.03.2004 год. за минимални изисквания за здравословни и безопасни условия на труд при извършване на строителните и монтажни работи – ДВ. бр. 37 от 04.05.2004 год.</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2.2</w:t>
      </w:r>
      <w:r w:rsidRPr="00435EBD">
        <w:rPr>
          <w:color w:val="auto"/>
          <w:sz w:val="26"/>
          <w:szCs w:val="26"/>
          <w:lang w:val="bg-BG"/>
        </w:rPr>
        <w:t xml:space="preserve"> </w:t>
      </w:r>
      <w:r w:rsidRPr="00435EBD">
        <w:rPr>
          <w:b/>
          <w:color w:val="auto"/>
          <w:sz w:val="26"/>
          <w:szCs w:val="26"/>
          <w:lang w:val="bg-BG"/>
        </w:rPr>
        <w:t>Габарит на моста</w:t>
      </w:r>
    </w:p>
    <w:p w:rsidR="00435EBD" w:rsidRPr="00435EBD" w:rsidRDefault="00435EBD" w:rsidP="00435EBD">
      <w:pPr>
        <w:widowControl/>
        <w:suppressAutoHyphens w:val="0"/>
        <w:ind w:firstLine="567"/>
        <w:jc w:val="both"/>
        <w:rPr>
          <w:color w:val="auto"/>
          <w:sz w:val="26"/>
          <w:szCs w:val="26"/>
          <w:lang w:val="bg-BG"/>
        </w:rPr>
      </w:pPr>
      <w:r w:rsidRPr="00435EBD">
        <w:rPr>
          <w:color w:val="auto"/>
          <w:sz w:val="26"/>
          <w:szCs w:val="26"/>
          <w:lang w:val="bg-BG"/>
        </w:rPr>
        <w:t xml:space="preserve">Една лента за движение на М.П.С – 4.20 м и дължина 40,00 м </w:t>
      </w:r>
    </w:p>
    <w:p w:rsidR="00435EBD" w:rsidRPr="00435EBD" w:rsidRDefault="00435EBD" w:rsidP="00435EBD">
      <w:pPr>
        <w:widowControl/>
        <w:numPr>
          <w:ilvl w:val="1"/>
          <w:numId w:val="13"/>
        </w:numPr>
        <w:suppressAutoHyphens w:val="0"/>
        <w:ind w:left="0" w:firstLine="567"/>
        <w:jc w:val="both"/>
        <w:rPr>
          <w:color w:val="auto"/>
          <w:sz w:val="26"/>
          <w:szCs w:val="26"/>
        </w:rPr>
      </w:pPr>
      <w:r w:rsidRPr="00435EBD">
        <w:rPr>
          <w:b/>
          <w:color w:val="auto"/>
          <w:sz w:val="26"/>
          <w:szCs w:val="26"/>
        </w:rPr>
        <w:t>Конструктивно решение</w:t>
      </w:r>
    </w:p>
    <w:p w:rsidR="00435EBD" w:rsidRPr="00435EBD" w:rsidRDefault="00435EBD" w:rsidP="00435EBD">
      <w:pPr>
        <w:widowControl/>
        <w:suppressAutoHyphens w:val="0"/>
        <w:ind w:firstLine="567"/>
        <w:jc w:val="both"/>
        <w:rPr>
          <w:color w:val="auto"/>
          <w:sz w:val="26"/>
          <w:szCs w:val="26"/>
          <w:lang w:val="ru-RU"/>
        </w:rPr>
      </w:pPr>
      <w:r w:rsidRPr="00435EBD">
        <w:rPr>
          <w:color w:val="auto"/>
          <w:sz w:val="26"/>
          <w:szCs w:val="26"/>
          <w:lang w:val="ru-RU"/>
        </w:rPr>
        <w:t xml:space="preserve">В ситуацията и нивелета на моста ще бъде съобразен със ситуационното и нивелетно решение на пътя, Светлото разстояние между устоите и височината на моста ше осигурява пропускането на   изчисленото максимално водно количество </w:t>
      </w:r>
      <w:r w:rsidRPr="00435EBD">
        <w:rPr>
          <w:color w:val="auto"/>
          <w:sz w:val="26"/>
          <w:szCs w:val="26"/>
        </w:rPr>
        <w:t>V</w:t>
      </w:r>
      <w:r w:rsidRPr="00435EBD">
        <w:rPr>
          <w:color w:val="auto"/>
          <w:sz w:val="26"/>
          <w:szCs w:val="26"/>
          <w:lang w:val="ru-RU"/>
        </w:rPr>
        <w:t xml:space="preserve">, при обезпеченост 1% (Р=100). </w:t>
      </w:r>
    </w:p>
    <w:p w:rsidR="00435EBD" w:rsidRPr="00435EBD" w:rsidRDefault="00435EBD" w:rsidP="00435EBD">
      <w:pPr>
        <w:widowControl/>
        <w:suppressAutoHyphens w:val="0"/>
        <w:ind w:firstLine="567"/>
        <w:jc w:val="both"/>
        <w:rPr>
          <w:color w:val="auto"/>
          <w:sz w:val="26"/>
          <w:szCs w:val="26"/>
          <w:lang w:val="ru-RU"/>
        </w:rPr>
      </w:pPr>
      <w:r w:rsidRPr="00435EBD">
        <w:rPr>
          <w:color w:val="auto"/>
          <w:sz w:val="26"/>
          <w:szCs w:val="26"/>
          <w:lang w:val="ru-RU"/>
        </w:rPr>
        <w:t>Мостът ще бъде със светъл отвор между устоите от около 40 м</w:t>
      </w:r>
      <w:r>
        <w:rPr>
          <w:color w:val="auto"/>
          <w:sz w:val="26"/>
          <w:szCs w:val="26"/>
          <w:lang w:val="ru-RU"/>
        </w:rPr>
        <w:t>, товароносимост</w:t>
      </w:r>
      <w:r w:rsidRPr="00435EBD">
        <w:rPr>
          <w:color w:val="auto"/>
          <w:sz w:val="26"/>
          <w:szCs w:val="26"/>
          <w:lang w:val="ru-RU"/>
        </w:rPr>
        <w:t xml:space="preserve">– 20 т. </w:t>
      </w:r>
    </w:p>
    <w:p w:rsidR="00435EBD" w:rsidRPr="00435EBD" w:rsidRDefault="00435EBD" w:rsidP="00435EBD">
      <w:pPr>
        <w:widowControl/>
        <w:suppressAutoHyphens w:val="0"/>
        <w:ind w:firstLine="567"/>
        <w:jc w:val="both"/>
        <w:rPr>
          <w:color w:val="auto"/>
          <w:sz w:val="26"/>
          <w:szCs w:val="26"/>
          <w:lang w:val="ru-RU"/>
        </w:rPr>
      </w:pPr>
      <w:r w:rsidRPr="00435EBD">
        <w:rPr>
          <w:color w:val="auto"/>
          <w:sz w:val="26"/>
          <w:szCs w:val="26"/>
          <w:lang w:val="ru-RU"/>
        </w:rPr>
        <w:t>Долното строене на моста (устои</w:t>
      </w:r>
      <w:r w:rsidRPr="00435EBD">
        <w:rPr>
          <w:color w:val="auto"/>
          <w:sz w:val="26"/>
          <w:szCs w:val="26"/>
          <w:lang w:val="bg-BG"/>
        </w:rPr>
        <w:t xml:space="preserve"> и</w:t>
      </w:r>
      <w:r w:rsidRPr="00435EBD">
        <w:rPr>
          <w:color w:val="auto"/>
          <w:sz w:val="26"/>
          <w:szCs w:val="26"/>
          <w:lang w:val="ru-RU"/>
        </w:rPr>
        <w:t xml:space="preserve"> стълбове) и връхната конструкция ще бъдат съгласно техническите характеристики на сглобяеми мостови конструкции от типа САРМ. </w:t>
      </w:r>
    </w:p>
    <w:p w:rsidR="00435EBD" w:rsidRPr="00435EBD" w:rsidRDefault="00435EBD" w:rsidP="00435EBD">
      <w:pPr>
        <w:widowControl/>
        <w:suppressAutoHyphens w:val="0"/>
        <w:ind w:firstLine="567"/>
        <w:jc w:val="both"/>
        <w:rPr>
          <w:color w:val="auto"/>
          <w:sz w:val="26"/>
          <w:szCs w:val="26"/>
          <w:lang w:val="ru-RU"/>
        </w:rPr>
      </w:pPr>
      <w:r w:rsidRPr="00435EBD">
        <w:rPr>
          <w:color w:val="auto"/>
          <w:sz w:val="26"/>
          <w:szCs w:val="26"/>
          <w:lang w:val="ru-RU"/>
        </w:rPr>
        <w:t>При изпълнение на бетоновите работи   ще бъде вложен бетон клас  С25/30</w:t>
      </w:r>
      <w:r w:rsidRPr="00435EBD">
        <w:rPr>
          <w:color w:val="auto"/>
          <w:sz w:val="26"/>
          <w:szCs w:val="26"/>
        </w:rPr>
        <w:t>XD</w:t>
      </w:r>
      <w:r w:rsidRPr="00435EBD">
        <w:rPr>
          <w:color w:val="auto"/>
          <w:sz w:val="26"/>
          <w:szCs w:val="26"/>
          <w:lang w:val="ru-RU"/>
        </w:rPr>
        <w:t>3,</w:t>
      </w:r>
      <w:r w:rsidRPr="00435EBD">
        <w:rPr>
          <w:color w:val="auto"/>
          <w:sz w:val="26"/>
          <w:szCs w:val="26"/>
        </w:rPr>
        <w:t>XF</w:t>
      </w:r>
      <w:r w:rsidRPr="00435EBD">
        <w:rPr>
          <w:color w:val="auto"/>
          <w:sz w:val="26"/>
          <w:szCs w:val="26"/>
          <w:lang w:val="ru-RU"/>
        </w:rPr>
        <w:t xml:space="preserve">2, съгласно БДС </w:t>
      </w:r>
      <w:r w:rsidRPr="00435EBD">
        <w:rPr>
          <w:color w:val="auto"/>
          <w:sz w:val="26"/>
          <w:szCs w:val="26"/>
        </w:rPr>
        <w:t>EN</w:t>
      </w:r>
      <w:r w:rsidRPr="00435EBD">
        <w:rPr>
          <w:color w:val="auto"/>
          <w:sz w:val="26"/>
          <w:szCs w:val="26"/>
          <w:lang w:val="ru-RU"/>
        </w:rPr>
        <w:t xml:space="preserve"> 206-1/</w:t>
      </w:r>
      <w:r w:rsidRPr="00435EBD">
        <w:rPr>
          <w:color w:val="auto"/>
          <w:sz w:val="26"/>
          <w:szCs w:val="26"/>
        </w:rPr>
        <w:t>NA</w:t>
      </w:r>
      <w:r w:rsidRPr="00435EBD">
        <w:rPr>
          <w:color w:val="auto"/>
          <w:sz w:val="26"/>
          <w:szCs w:val="26"/>
          <w:lang w:val="ru-RU"/>
        </w:rPr>
        <w:t>.</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3. Част „Пътна”</w:t>
      </w:r>
    </w:p>
    <w:p w:rsidR="00435EBD" w:rsidRPr="00435EBD" w:rsidRDefault="00435EBD" w:rsidP="00435EBD">
      <w:pPr>
        <w:widowControl/>
        <w:suppressAutoHyphens w:val="0"/>
        <w:ind w:firstLine="567"/>
        <w:jc w:val="both"/>
        <w:rPr>
          <w:color w:val="auto"/>
          <w:sz w:val="26"/>
          <w:szCs w:val="26"/>
          <w:lang w:val="bg-BG"/>
        </w:rPr>
      </w:pPr>
      <w:r w:rsidRPr="00435EBD">
        <w:rPr>
          <w:b/>
          <w:color w:val="auto"/>
          <w:sz w:val="26"/>
          <w:szCs w:val="26"/>
          <w:lang w:val="bg-BG"/>
        </w:rPr>
        <w:lastRenderedPageBreak/>
        <w:t>3.1. Ситуация</w:t>
      </w:r>
      <w:r w:rsidRPr="00435EBD">
        <w:rPr>
          <w:color w:val="auto"/>
          <w:sz w:val="26"/>
          <w:szCs w:val="26"/>
          <w:lang w:val="bg-BG"/>
        </w:rPr>
        <w:t xml:space="preserve"> - Техническото решение в план да се съобрази</w:t>
      </w:r>
      <w:r>
        <w:rPr>
          <w:color w:val="auto"/>
          <w:sz w:val="26"/>
          <w:szCs w:val="26"/>
          <w:lang w:val="bg-BG"/>
        </w:rPr>
        <w:t xml:space="preserve"> </w:t>
      </w:r>
      <w:r w:rsidRPr="00435EBD">
        <w:rPr>
          <w:color w:val="auto"/>
          <w:sz w:val="26"/>
          <w:szCs w:val="26"/>
          <w:lang w:val="bg-BG"/>
        </w:rPr>
        <w:t xml:space="preserve">със съществуващото  околното пространство на местността. </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3.2. Нивелета</w:t>
      </w:r>
    </w:p>
    <w:p w:rsidR="00435EBD" w:rsidRPr="00435EBD" w:rsidRDefault="00435EBD" w:rsidP="00435EBD">
      <w:pPr>
        <w:widowControl/>
        <w:suppressAutoHyphens w:val="0"/>
        <w:ind w:firstLine="567"/>
        <w:jc w:val="both"/>
        <w:rPr>
          <w:color w:val="auto"/>
          <w:sz w:val="26"/>
          <w:szCs w:val="26"/>
          <w:lang w:val="bg-BG"/>
        </w:rPr>
      </w:pPr>
      <w:r w:rsidRPr="00435EBD">
        <w:rPr>
          <w:b/>
          <w:color w:val="auto"/>
          <w:sz w:val="26"/>
          <w:szCs w:val="26"/>
          <w:lang w:val="bg-BG"/>
        </w:rPr>
        <w:t>3.2.1.</w:t>
      </w:r>
      <w:r w:rsidRPr="00435EBD">
        <w:rPr>
          <w:color w:val="auto"/>
          <w:sz w:val="26"/>
          <w:szCs w:val="26"/>
          <w:lang w:val="bg-BG"/>
        </w:rPr>
        <w:t xml:space="preserve"> Нивелетата да се проектира съобразно хидрологията и хидравлични изчисления при  протичащото максимално водно количество </w:t>
      </w:r>
      <w:r w:rsidRPr="00435EBD">
        <w:rPr>
          <w:color w:val="auto"/>
          <w:sz w:val="26"/>
          <w:szCs w:val="26"/>
        </w:rPr>
        <w:t>V</w:t>
      </w:r>
      <w:r w:rsidRPr="00435EBD">
        <w:rPr>
          <w:color w:val="auto"/>
          <w:sz w:val="26"/>
          <w:szCs w:val="26"/>
          <w:lang w:val="bg-BG"/>
        </w:rPr>
        <w:t xml:space="preserve">, при обезпеченост 1% (Р=100). </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 xml:space="preserve">3.3. Отводняване </w:t>
      </w:r>
    </w:p>
    <w:p w:rsidR="00435EBD" w:rsidRPr="00435EBD" w:rsidRDefault="00435EBD" w:rsidP="00435EBD">
      <w:pPr>
        <w:widowControl/>
        <w:suppressAutoHyphens w:val="0"/>
        <w:ind w:firstLine="567"/>
        <w:jc w:val="both"/>
        <w:rPr>
          <w:color w:val="auto"/>
          <w:sz w:val="26"/>
          <w:szCs w:val="26"/>
          <w:lang w:val="bg-BG"/>
        </w:rPr>
      </w:pPr>
      <w:r w:rsidRPr="00435EBD">
        <w:rPr>
          <w:b/>
          <w:color w:val="auto"/>
          <w:sz w:val="26"/>
          <w:szCs w:val="26"/>
          <w:lang w:val="bg-BG"/>
        </w:rPr>
        <w:t>3.3.1.</w:t>
      </w:r>
      <w:r w:rsidRPr="00435EBD">
        <w:rPr>
          <w:color w:val="auto"/>
          <w:sz w:val="26"/>
          <w:szCs w:val="26"/>
          <w:lang w:val="bg-BG"/>
        </w:rPr>
        <w:t xml:space="preserve"> Отводняването на подходите към моста да се реши с повърхностно отвеждане на дъждовната вода чрез надлъжните, напречните наклони. </w:t>
      </w:r>
    </w:p>
    <w:p w:rsidR="00435EBD" w:rsidRPr="00435EBD" w:rsidRDefault="00435EBD" w:rsidP="00435EBD">
      <w:pPr>
        <w:widowControl/>
        <w:suppressAutoHyphens w:val="0"/>
        <w:ind w:firstLine="567"/>
        <w:jc w:val="both"/>
        <w:rPr>
          <w:color w:val="auto"/>
          <w:sz w:val="26"/>
          <w:szCs w:val="26"/>
          <w:lang w:val="bg-BG"/>
        </w:rPr>
      </w:pPr>
      <w:r w:rsidRPr="00435EBD">
        <w:rPr>
          <w:b/>
          <w:color w:val="auto"/>
          <w:sz w:val="26"/>
          <w:szCs w:val="26"/>
          <w:lang w:val="bg-BG"/>
        </w:rPr>
        <w:t>3.3.2</w:t>
      </w:r>
      <w:r w:rsidRPr="00435EBD">
        <w:rPr>
          <w:color w:val="auto"/>
          <w:sz w:val="26"/>
          <w:szCs w:val="26"/>
          <w:lang w:val="bg-BG"/>
        </w:rPr>
        <w:t>. Да се покаже върху ситуациите начина на отводняване и посоката на оттичане на водите.</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4. Организация на движението</w:t>
      </w:r>
    </w:p>
    <w:p w:rsidR="00435EBD" w:rsidRPr="00435EBD" w:rsidRDefault="00435EBD" w:rsidP="00435EBD">
      <w:pPr>
        <w:widowControl/>
        <w:suppressAutoHyphens w:val="0"/>
        <w:ind w:firstLine="567"/>
        <w:jc w:val="both"/>
        <w:rPr>
          <w:color w:val="auto"/>
          <w:sz w:val="26"/>
          <w:szCs w:val="26"/>
          <w:lang w:val="bg-BG"/>
        </w:rPr>
      </w:pPr>
      <w:r w:rsidRPr="00435EBD">
        <w:rPr>
          <w:color w:val="auto"/>
          <w:sz w:val="26"/>
          <w:szCs w:val="26"/>
          <w:lang w:val="bg-BG"/>
        </w:rPr>
        <w:t xml:space="preserve">Да се изготви проект за постоянна сигнализация – вертикална сигнализация с пътни знаци. </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5. Осигуряване на здравословни и безопасни  условия на труд</w:t>
      </w:r>
    </w:p>
    <w:p w:rsidR="00435EBD" w:rsidRPr="00435EBD" w:rsidRDefault="00435EBD" w:rsidP="00435EBD">
      <w:pPr>
        <w:widowControl/>
        <w:suppressAutoHyphens w:val="0"/>
        <w:ind w:firstLine="567"/>
        <w:jc w:val="both"/>
        <w:rPr>
          <w:color w:val="auto"/>
          <w:sz w:val="26"/>
          <w:szCs w:val="26"/>
          <w:lang w:val="bg-BG"/>
        </w:rPr>
      </w:pPr>
      <w:r w:rsidRPr="00435EBD">
        <w:rPr>
          <w:color w:val="auto"/>
          <w:sz w:val="26"/>
          <w:szCs w:val="26"/>
          <w:lang w:val="bg-BG"/>
        </w:rPr>
        <w:t xml:space="preserve">Да се изготви План за безопасност и здраве, който да обхване всички части на проекта, да обезпечи охрана на труда и опазване на околната среда по време на строителството. </w:t>
      </w:r>
    </w:p>
    <w:p w:rsidR="00435EBD" w:rsidRPr="00435EBD" w:rsidRDefault="00435EBD" w:rsidP="00435EBD">
      <w:pPr>
        <w:widowControl/>
        <w:tabs>
          <w:tab w:val="left" w:pos="0"/>
        </w:tabs>
        <w:suppressAutoHyphens w:val="0"/>
        <w:ind w:firstLine="567"/>
        <w:jc w:val="both"/>
        <w:rPr>
          <w:b/>
          <w:color w:val="auto"/>
          <w:sz w:val="26"/>
          <w:szCs w:val="26"/>
          <w:lang w:val="bg-BG"/>
        </w:rPr>
      </w:pPr>
      <w:r w:rsidRPr="00435EBD">
        <w:rPr>
          <w:b/>
          <w:color w:val="auto"/>
          <w:sz w:val="26"/>
          <w:szCs w:val="26"/>
          <w:lang w:val="bg-BG"/>
        </w:rPr>
        <w:t>6.  Управление на строителните отпадъци</w:t>
      </w:r>
      <w:r w:rsidRPr="00435EBD">
        <w:rPr>
          <w:rFonts w:eastAsia="Calibri"/>
          <w:b/>
          <w:color w:val="auto"/>
          <w:sz w:val="26"/>
          <w:szCs w:val="26"/>
          <w:lang w:val="bg-BG"/>
        </w:rPr>
        <w:t xml:space="preserve"> </w:t>
      </w:r>
    </w:p>
    <w:p w:rsidR="00435EBD" w:rsidRPr="00435EBD" w:rsidRDefault="00435EBD" w:rsidP="00435EBD">
      <w:pPr>
        <w:widowControl/>
        <w:tabs>
          <w:tab w:val="left" w:pos="720"/>
          <w:tab w:val="left" w:pos="1080"/>
        </w:tabs>
        <w:suppressAutoHyphens w:val="0"/>
        <w:ind w:firstLine="567"/>
        <w:jc w:val="both"/>
        <w:rPr>
          <w:rFonts w:eastAsia="Calibri"/>
          <w:color w:val="auto"/>
          <w:sz w:val="26"/>
          <w:szCs w:val="26"/>
          <w:lang w:val="bg-BG"/>
        </w:rPr>
      </w:pPr>
      <w:r w:rsidRPr="00435EBD">
        <w:rPr>
          <w:color w:val="auto"/>
          <w:sz w:val="26"/>
          <w:szCs w:val="26"/>
          <w:lang w:val="bg-BG"/>
        </w:rPr>
        <w:t xml:space="preserve">Да се изготви План за управление на строителните отпадъци съгласно </w:t>
      </w:r>
      <w:r w:rsidRPr="00435EBD">
        <w:rPr>
          <w:rFonts w:eastAsia="Calibri"/>
          <w:color w:val="auto"/>
          <w:sz w:val="26"/>
          <w:szCs w:val="26"/>
          <w:lang w:val="bg-BG"/>
        </w:rPr>
        <w:t xml:space="preserve">Наредба за управление на строителните отпадъци и за влагане на рециклирани строителни материали. </w:t>
      </w:r>
    </w:p>
    <w:p w:rsidR="00435EBD" w:rsidRPr="00435EBD" w:rsidRDefault="00435EBD" w:rsidP="00435EBD">
      <w:pPr>
        <w:widowControl/>
        <w:suppressAutoHyphens w:val="0"/>
        <w:ind w:firstLine="567"/>
        <w:jc w:val="both"/>
        <w:rPr>
          <w:b/>
          <w:color w:val="auto"/>
          <w:sz w:val="26"/>
          <w:szCs w:val="26"/>
          <w:lang w:val="bg-BG" w:eastAsia="bg-BG"/>
        </w:rPr>
      </w:pPr>
      <w:r w:rsidRPr="00435EBD">
        <w:rPr>
          <w:b/>
          <w:color w:val="auto"/>
          <w:sz w:val="26"/>
          <w:szCs w:val="26"/>
          <w:lang w:val="bg-BG" w:eastAsia="bg-BG"/>
        </w:rPr>
        <w:softHyphen/>
      </w:r>
      <w:r w:rsidRPr="00435EBD">
        <w:rPr>
          <w:b/>
          <w:color w:val="auto"/>
          <w:sz w:val="26"/>
          <w:szCs w:val="26"/>
          <w:lang w:val="bg-BG" w:eastAsia="bg-BG"/>
        </w:rPr>
        <w:softHyphen/>
        <w:t>ІV. Нормативна база</w:t>
      </w:r>
    </w:p>
    <w:p w:rsidR="00435EBD" w:rsidRPr="00435EBD" w:rsidRDefault="00435EBD" w:rsidP="00435EBD">
      <w:pPr>
        <w:widowControl/>
        <w:numPr>
          <w:ilvl w:val="0"/>
          <w:numId w:val="9"/>
        </w:numPr>
        <w:tabs>
          <w:tab w:val="num" w:pos="180"/>
        </w:tabs>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Закон  за устройство на територията;</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Закон за опазване на околната среда;</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Норми за проектиране на пътни и железопътни мостове и водостоци;</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Временен правилник за проектиране на бетонни и стоманобетонни мостове;</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Норми за проектиране на стоманени конструкции;</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Норми за проектиране на бетонни и стоманобетонни конструкции;</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Наредба №РД-02-20-2/27.01.2012г. за проектиране на сгради и съоръжения в земетръсни райони;</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Наредба №4/ 21.05.2001 г. за обхвата и съдържанието на инвестиционните проекти;</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Наредба Із-1971 от 29 октомври 2009г. за строително-техническите правила и норми за осигуряване на безопасност от пожар;</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Наредба №2/22.03.2004 г. за минималните изисквания за здравословни и безопасни условия на труд при извършване на строителни и монтажни работи;</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Наредба №2 / 29.06.2004 г. за планиране и проектиране на комуникационно – транспортните системи на урбанизираните територии;</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Наредба №4 от 01.07.2009год. за проектиране, изпълнение и поддържане на строежите в съответствие с изискванията за достъпна среда на населението, включително за хората с увреждания.</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lastRenderedPageBreak/>
        <w:t>Наредба  №  18 /23.07.2001г.  за  сигнализация  на  пътищата  с  пътни  знаци.</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lang w:val="bg-BG" w:eastAsia="bg-BG"/>
        </w:rPr>
        <w:t>Наредба №2 / 17.01.2001 г. за сигнализация на пътищата с пътна маркировка;</w:t>
      </w:r>
    </w:p>
    <w:p w:rsidR="00435EBD" w:rsidRPr="00435EBD" w:rsidRDefault="00435EBD" w:rsidP="00435EBD">
      <w:pPr>
        <w:widowControl/>
        <w:numPr>
          <w:ilvl w:val="0"/>
          <w:numId w:val="9"/>
        </w:numPr>
        <w:suppressAutoHyphens w:val="0"/>
        <w:spacing w:line="276" w:lineRule="auto"/>
        <w:ind w:left="0" w:firstLine="567"/>
        <w:jc w:val="both"/>
        <w:rPr>
          <w:color w:val="auto"/>
          <w:sz w:val="26"/>
          <w:szCs w:val="26"/>
          <w:lang w:val="bg-BG" w:eastAsia="bg-BG"/>
        </w:rPr>
      </w:pPr>
      <w:r w:rsidRPr="00435EBD">
        <w:rPr>
          <w:color w:val="auto"/>
          <w:sz w:val="26"/>
          <w:szCs w:val="26"/>
          <w:bdr w:val="none" w:sz="0" w:space="0" w:color="auto" w:frame="1"/>
          <w:shd w:val="clear" w:color="auto" w:fill="FFFFFF"/>
          <w:lang w:val="bg-BG" w:eastAsia="bg-BG"/>
        </w:rPr>
        <w:t>Наредба</w:t>
      </w:r>
      <w:r w:rsidRPr="00435EBD">
        <w:rPr>
          <w:color w:val="auto"/>
          <w:sz w:val="26"/>
          <w:szCs w:val="26"/>
          <w:lang w:val="bg-BG" w:eastAsia="bg-BG"/>
        </w:rPr>
        <w:t xml:space="preserve"> за </w:t>
      </w:r>
      <w:r w:rsidRPr="00435EBD">
        <w:rPr>
          <w:color w:val="auto"/>
          <w:sz w:val="26"/>
          <w:szCs w:val="26"/>
          <w:bdr w:val="none" w:sz="0" w:space="0" w:color="auto" w:frame="1"/>
          <w:shd w:val="clear" w:color="auto" w:fill="FFFFFF"/>
          <w:lang w:val="bg-BG" w:eastAsia="bg-BG"/>
        </w:rPr>
        <w:t>управление</w:t>
      </w:r>
      <w:r w:rsidRPr="00435EBD">
        <w:rPr>
          <w:color w:val="auto"/>
          <w:sz w:val="26"/>
          <w:szCs w:val="26"/>
          <w:lang w:val="bg-BG" w:eastAsia="bg-BG"/>
        </w:rPr>
        <w:t xml:space="preserve"> на </w:t>
      </w:r>
      <w:r w:rsidRPr="00435EBD">
        <w:rPr>
          <w:color w:val="auto"/>
          <w:sz w:val="26"/>
          <w:szCs w:val="26"/>
          <w:bdr w:val="none" w:sz="0" w:space="0" w:color="auto" w:frame="1"/>
          <w:shd w:val="clear" w:color="auto" w:fill="FFFFFF"/>
          <w:lang w:val="bg-BG" w:eastAsia="bg-BG"/>
        </w:rPr>
        <w:t>строителните</w:t>
      </w:r>
      <w:r w:rsidRPr="00435EBD">
        <w:rPr>
          <w:color w:val="auto"/>
          <w:sz w:val="26"/>
          <w:szCs w:val="26"/>
          <w:lang w:val="bg-BG" w:eastAsia="bg-BG"/>
        </w:rPr>
        <w:t xml:space="preserve"> </w:t>
      </w:r>
      <w:r w:rsidRPr="00435EBD">
        <w:rPr>
          <w:color w:val="auto"/>
          <w:sz w:val="26"/>
          <w:szCs w:val="26"/>
          <w:bdr w:val="none" w:sz="0" w:space="0" w:color="auto" w:frame="1"/>
          <w:shd w:val="clear" w:color="auto" w:fill="FFFFFF"/>
          <w:lang w:val="bg-BG" w:eastAsia="bg-BG"/>
        </w:rPr>
        <w:t>отпадъци</w:t>
      </w:r>
      <w:r w:rsidRPr="00435EBD">
        <w:rPr>
          <w:color w:val="auto"/>
          <w:sz w:val="26"/>
          <w:szCs w:val="26"/>
          <w:lang w:val="bg-BG" w:eastAsia="bg-BG"/>
        </w:rPr>
        <w:t xml:space="preserve"> и за </w:t>
      </w:r>
      <w:r w:rsidRPr="00435EBD">
        <w:rPr>
          <w:color w:val="auto"/>
          <w:sz w:val="26"/>
          <w:szCs w:val="26"/>
          <w:bdr w:val="none" w:sz="0" w:space="0" w:color="auto" w:frame="1"/>
          <w:shd w:val="clear" w:color="auto" w:fill="FFFFFF"/>
          <w:lang w:val="bg-BG" w:eastAsia="bg-BG"/>
        </w:rPr>
        <w:t>влагане</w:t>
      </w:r>
      <w:r w:rsidRPr="00435EBD">
        <w:rPr>
          <w:color w:val="auto"/>
          <w:sz w:val="26"/>
          <w:szCs w:val="26"/>
          <w:lang w:val="bg-BG" w:eastAsia="bg-BG"/>
        </w:rPr>
        <w:t xml:space="preserve"> на </w:t>
      </w:r>
      <w:r w:rsidRPr="00435EBD">
        <w:rPr>
          <w:color w:val="auto"/>
          <w:sz w:val="26"/>
          <w:szCs w:val="26"/>
          <w:bdr w:val="none" w:sz="0" w:space="0" w:color="auto" w:frame="1"/>
          <w:shd w:val="clear" w:color="auto" w:fill="FFFFFF"/>
          <w:lang w:val="bg-BG" w:eastAsia="bg-BG"/>
        </w:rPr>
        <w:t>рециклирани</w:t>
      </w:r>
      <w:r w:rsidRPr="00435EBD">
        <w:rPr>
          <w:color w:val="auto"/>
          <w:sz w:val="26"/>
          <w:szCs w:val="26"/>
          <w:lang w:val="bg-BG" w:eastAsia="bg-BG"/>
        </w:rPr>
        <w:t xml:space="preserve"> </w:t>
      </w:r>
      <w:r w:rsidRPr="00435EBD">
        <w:rPr>
          <w:color w:val="auto"/>
          <w:sz w:val="26"/>
          <w:szCs w:val="26"/>
          <w:bdr w:val="none" w:sz="0" w:space="0" w:color="auto" w:frame="1"/>
          <w:shd w:val="clear" w:color="auto" w:fill="FFFFFF"/>
          <w:lang w:val="bg-BG" w:eastAsia="bg-BG"/>
        </w:rPr>
        <w:t>строителни</w:t>
      </w:r>
      <w:r w:rsidRPr="00435EBD">
        <w:rPr>
          <w:color w:val="auto"/>
          <w:sz w:val="26"/>
          <w:szCs w:val="26"/>
          <w:lang w:val="bg-BG" w:eastAsia="bg-BG"/>
        </w:rPr>
        <w:t xml:space="preserve"> </w:t>
      </w:r>
      <w:r w:rsidRPr="00435EBD">
        <w:rPr>
          <w:color w:val="auto"/>
          <w:sz w:val="26"/>
          <w:szCs w:val="26"/>
          <w:bdr w:val="none" w:sz="0" w:space="0" w:color="auto" w:frame="1"/>
          <w:shd w:val="clear" w:color="auto" w:fill="FFFFFF"/>
          <w:lang w:val="bg-BG" w:eastAsia="bg-BG"/>
        </w:rPr>
        <w:t>материали.</w:t>
      </w:r>
    </w:p>
    <w:p w:rsidR="00435EBD" w:rsidRPr="00435EBD" w:rsidRDefault="00435EBD" w:rsidP="00435EBD">
      <w:pPr>
        <w:widowControl/>
        <w:suppressAutoHyphens w:val="0"/>
        <w:spacing w:line="276" w:lineRule="auto"/>
        <w:ind w:firstLine="567"/>
        <w:jc w:val="both"/>
        <w:rPr>
          <w:color w:val="auto"/>
          <w:sz w:val="26"/>
          <w:szCs w:val="26"/>
          <w:lang w:val="bg-BG" w:eastAsia="bg-BG"/>
        </w:rPr>
      </w:pPr>
      <w:r w:rsidRPr="00435EBD">
        <w:rPr>
          <w:color w:val="auto"/>
          <w:sz w:val="26"/>
          <w:szCs w:val="26"/>
          <w:lang w:val="bg-BG" w:eastAsia="bg-BG"/>
        </w:rPr>
        <w:t>Всички други нормативи, касаещи предмета на поръчката.</w:t>
      </w:r>
    </w:p>
    <w:p w:rsidR="00435EBD" w:rsidRPr="00435EBD" w:rsidRDefault="00435EBD" w:rsidP="00435EBD">
      <w:pPr>
        <w:widowControl/>
        <w:suppressAutoHyphens w:val="0"/>
        <w:ind w:firstLine="567"/>
        <w:jc w:val="both"/>
        <w:rPr>
          <w:b/>
          <w:color w:val="auto"/>
          <w:sz w:val="26"/>
          <w:szCs w:val="26"/>
          <w:lang w:val="bg-BG"/>
        </w:rPr>
      </w:pPr>
      <w:r w:rsidRPr="00435EBD">
        <w:rPr>
          <w:b/>
          <w:color w:val="auto"/>
          <w:sz w:val="26"/>
          <w:szCs w:val="26"/>
          <w:lang w:val="bg-BG"/>
        </w:rPr>
        <w:t>V. Обем и съдържание на проекта</w:t>
      </w:r>
    </w:p>
    <w:p w:rsidR="00435EBD" w:rsidRPr="00435EBD" w:rsidRDefault="00435EBD" w:rsidP="00435EBD">
      <w:pPr>
        <w:widowControl/>
        <w:suppressAutoHyphens w:val="0"/>
        <w:ind w:firstLine="567"/>
        <w:jc w:val="both"/>
        <w:rPr>
          <w:color w:val="auto"/>
          <w:sz w:val="26"/>
          <w:szCs w:val="26"/>
          <w:lang w:val="bg-BG" w:eastAsia="bg-BG"/>
        </w:rPr>
      </w:pPr>
      <w:r w:rsidRPr="00435EBD">
        <w:rPr>
          <w:color w:val="auto"/>
          <w:sz w:val="26"/>
          <w:szCs w:val="26"/>
          <w:lang w:val="bg-BG" w:eastAsia="bg-BG"/>
        </w:rPr>
        <w:t>Техническият проект да съдържа следните части в съответствие с нормативната уредба за проектиране и Наредба № 4 от 21.05.2001 г. за обхвата и съдържанието на инвестиционните проекти:</w:t>
      </w:r>
    </w:p>
    <w:p w:rsidR="00435EBD" w:rsidRPr="00435EBD" w:rsidRDefault="00435EBD" w:rsidP="00435EBD">
      <w:pPr>
        <w:widowControl/>
        <w:numPr>
          <w:ilvl w:val="0"/>
          <w:numId w:val="10"/>
        </w:numPr>
        <w:tabs>
          <w:tab w:val="left" w:pos="1134"/>
        </w:tabs>
        <w:suppressAutoHyphens w:val="0"/>
        <w:ind w:left="0" w:firstLine="567"/>
        <w:jc w:val="both"/>
        <w:rPr>
          <w:color w:val="auto"/>
          <w:sz w:val="26"/>
          <w:szCs w:val="26"/>
          <w:lang w:val="bg-BG"/>
        </w:rPr>
      </w:pPr>
      <w:r w:rsidRPr="00435EBD">
        <w:rPr>
          <w:color w:val="auto"/>
          <w:sz w:val="26"/>
          <w:szCs w:val="26"/>
          <w:lang w:val="bg-BG"/>
        </w:rPr>
        <w:t>Инженерна геология</w:t>
      </w:r>
    </w:p>
    <w:p w:rsidR="00435EBD" w:rsidRPr="00435EBD" w:rsidRDefault="00435EBD" w:rsidP="00435EBD">
      <w:pPr>
        <w:widowControl/>
        <w:numPr>
          <w:ilvl w:val="0"/>
          <w:numId w:val="10"/>
        </w:numPr>
        <w:tabs>
          <w:tab w:val="left" w:pos="1134"/>
        </w:tabs>
        <w:suppressAutoHyphens w:val="0"/>
        <w:ind w:left="0" w:firstLine="567"/>
        <w:jc w:val="both"/>
        <w:rPr>
          <w:color w:val="auto"/>
          <w:sz w:val="26"/>
          <w:szCs w:val="26"/>
          <w:lang w:val="bg-BG"/>
        </w:rPr>
      </w:pPr>
      <w:r w:rsidRPr="00435EBD">
        <w:rPr>
          <w:color w:val="auto"/>
          <w:sz w:val="26"/>
          <w:szCs w:val="26"/>
          <w:lang w:val="bg-BG"/>
        </w:rPr>
        <w:t>Хидрология и хидравлични изчисления</w:t>
      </w:r>
    </w:p>
    <w:p w:rsidR="00435EBD" w:rsidRPr="00435EBD" w:rsidRDefault="00435EBD" w:rsidP="00435EBD">
      <w:pPr>
        <w:widowControl/>
        <w:numPr>
          <w:ilvl w:val="0"/>
          <w:numId w:val="10"/>
        </w:numPr>
        <w:tabs>
          <w:tab w:val="left" w:pos="1134"/>
        </w:tabs>
        <w:suppressAutoHyphens w:val="0"/>
        <w:ind w:left="0" w:firstLine="567"/>
        <w:jc w:val="both"/>
        <w:rPr>
          <w:color w:val="auto"/>
          <w:sz w:val="26"/>
          <w:szCs w:val="26"/>
          <w:lang w:val="bg-BG"/>
        </w:rPr>
      </w:pPr>
      <w:r w:rsidRPr="00435EBD">
        <w:rPr>
          <w:color w:val="auto"/>
          <w:sz w:val="26"/>
          <w:szCs w:val="26"/>
          <w:lang w:val="bg-BG"/>
        </w:rPr>
        <w:t>Геодезия;</w:t>
      </w:r>
    </w:p>
    <w:p w:rsidR="00435EBD" w:rsidRPr="00435EBD" w:rsidRDefault="00435EBD" w:rsidP="00435EBD">
      <w:pPr>
        <w:widowControl/>
        <w:numPr>
          <w:ilvl w:val="0"/>
          <w:numId w:val="10"/>
        </w:numPr>
        <w:tabs>
          <w:tab w:val="left" w:pos="1134"/>
        </w:tabs>
        <w:suppressAutoHyphens w:val="0"/>
        <w:ind w:left="0" w:firstLine="567"/>
        <w:jc w:val="both"/>
        <w:rPr>
          <w:color w:val="auto"/>
          <w:sz w:val="26"/>
          <w:szCs w:val="26"/>
          <w:lang w:val="bg-BG"/>
        </w:rPr>
      </w:pPr>
      <w:r w:rsidRPr="00435EBD">
        <w:rPr>
          <w:color w:val="auto"/>
          <w:sz w:val="26"/>
          <w:szCs w:val="26"/>
          <w:lang w:val="bg-BG"/>
        </w:rPr>
        <w:t>Конструкции;</w:t>
      </w:r>
    </w:p>
    <w:p w:rsidR="00435EBD" w:rsidRPr="00435EBD" w:rsidRDefault="00435EBD" w:rsidP="00435EBD">
      <w:pPr>
        <w:widowControl/>
        <w:numPr>
          <w:ilvl w:val="0"/>
          <w:numId w:val="10"/>
        </w:numPr>
        <w:tabs>
          <w:tab w:val="left" w:pos="1134"/>
        </w:tabs>
        <w:suppressAutoHyphens w:val="0"/>
        <w:ind w:left="0" w:firstLine="567"/>
        <w:jc w:val="both"/>
        <w:rPr>
          <w:color w:val="auto"/>
          <w:sz w:val="26"/>
          <w:szCs w:val="26"/>
          <w:lang w:val="bg-BG"/>
        </w:rPr>
      </w:pPr>
      <w:r w:rsidRPr="00435EBD">
        <w:rPr>
          <w:color w:val="auto"/>
          <w:sz w:val="26"/>
          <w:szCs w:val="26"/>
          <w:lang w:val="bg-BG"/>
        </w:rPr>
        <w:t>Пътна;</w:t>
      </w:r>
    </w:p>
    <w:p w:rsidR="00435EBD" w:rsidRPr="00435EBD" w:rsidRDefault="00435EBD" w:rsidP="00435EBD">
      <w:pPr>
        <w:widowControl/>
        <w:numPr>
          <w:ilvl w:val="0"/>
          <w:numId w:val="10"/>
        </w:numPr>
        <w:tabs>
          <w:tab w:val="left" w:pos="1134"/>
        </w:tabs>
        <w:suppressAutoHyphens w:val="0"/>
        <w:ind w:left="0" w:firstLine="567"/>
        <w:jc w:val="both"/>
        <w:rPr>
          <w:color w:val="auto"/>
          <w:sz w:val="26"/>
          <w:szCs w:val="26"/>
          <w:lang w:val="bg-BG"/>
        </w:rPr>
      </w:pPr>
      <w:r w:rsidRPr="00435EBD">
        <w:rPr>
          <w:color w:val="auto"/>
          <w:sz w:val="26"/>
          <w:szCs w:val="26"/>
          <w:lang w:val="bg-BG"/>
        </w:rPr>
        <w:t xml:space="preserve">Организация на движението; </w:t>
      </w:r>
    </w:p>
    <w:p w:rsidR="00435EBD" w:rsidRPr="00435EBD" w:rsidRDefault="00435EBD" w:rsidP="00435EBD">
      <w:pPr>
        <w:widowControl/>
        <w:numPr>
          <w:ilvl w:val="0"/>
          <w:numId w:val="10"/>
        </w:numPr>
        <w:tabs>
          <w:tab w:val="left" w:pos="1134"/>
        </w:tabs>
        <w:suppressAutoHyphens w:val="0"/>
        <w:ind w:left="0" w:firstLine="567"/>
        <w:jc w:val="both"/>
        <w:rPr>
          <w:color w:val="auto"/>
          <w:sz w:val="26"/>
          <w:szCs w:val="26"/>
          <w:lang w:val="bg-BG"/>
        </w:rPr>
      </w:pPr>
      <w:r w:rsidRPr="00435EBD">
        <w:rPr>
          <w:color w:val="auto"/>
          <w:sz w:val="26"/>
          <w:szCs w:val="26"/>
          <w:lang w:val="bg-BG"/>
        </w:rPr>
        <w:t>План за безопасност и здраве;</w:t>
      </w:r>
    </w:p>
    <w:p w:rsidR="00435EBD" w:rsidRPr="00435EBD" w:rsidRDefault="00435EBD" w:rsidP="00435EBD">
      <w:pPr>
        <w:widowControl/>
        <w:numPr>
          <w:ilvl w:val="0"/>
          <w:numId w:val="10"/>
        </w:numPr>
        <w:tabs>
          <w:tab w:val="left" w:pos="0"/>
          <w:tab w:val="left" w:pos="1134"/>
        </w:tabs>
        <w:suppressAutoHyphens w:val="0"/>
        <w:ind w:left="0" w:firstLine="567"/>
        <w:jc w:val="both"/>
        <w:rPr>
          <w:color w:val="auto"/>
          <w:sz w:val="26"/>
          <w:szCs w:val="26"/>
          <w:lang w:val="bg-BG"/>
        </w:rPr>
      </w:pPr>
      <w:r w:rsidRPr="00435EBD">
        <w:rPr>
          <w:color w:val="auto"/>
          <w:sz w:val="26"/>
          <w:szCs w:val="26"/>
          <w:lang w:val="bg-BG"/>
        </w:rPr>
        <w:t>План за управление на строителните отпадъци</w:t>
      </w:r>
      <w:r w:rsidRPr="00435EBD">
        <w:rPr>
          <w:rFonts w:eastAsia="Calibri"/>
          <w:color w:val="auto"/>
          <w:sz w:val="26"/>
          <w:szCs w:val="26"/>
          <w:lang w:val="bg-BG"/>
        </w:rPr>
        <w:t>;</w:t>
      </w:r>
    </w:p>
    <w:p w:rsidR="00435EBD" w:rsidRPr="00435EBD" w:rsidRDefault="00435EBD" w:rsidP="00435EBD">
      <w:pPr>
        <w:widowControl/>
        <w:numPr>
          <w:ilvl w:val="0"/>
          <w:numId w:val="10"/>
        </w:numPr>
        <w:tabs>
          <w:tab w:val="left" w:pos="1134"/>
        </w:tabs>
        <w:suppressAutoHyphens w:val="0"/>
        <w:ind w:left="0" w:firstLine="567"/>
        <w:jc w:val="both"/>
        <w:rPr>
          <w:color w:val="auto"/>
          <w:sz w:val="26"/>
          <w:szCs w:val="26"/>
          <w:lang w:val="bg-BG"/>
        </w:rPr>
      </w:pPr>
      <w:r w:rsidRPr="00435EBD">
        <w:rPr>
          <w:color w:val="auto"/>
          <w:sz w:val="26"/>
          <w:szCs w:val="26"/>
          <w:lang w:val="bg-BG"/>
        </w:rPr>
        <w:t>Подробни количествени сметки;</w:t>
      </w:r>
    </w:p>
    <w:p w:rsidR="00435EBD" w:rsidRPr="00435EBD" w:rsidRDefault="00435EBD" w:rsidP="00435EBD">
      <w:pPr>
        <w:widowControl/>
        <w:numPr>
          <w:ilvl w:val="0"/>
          <w:numId w:val="10"/>
        </w:numPr>
        <w:tabs>
          <w:tab w:val="left" w:pos="1134"/>
        </w:tabs>
        <w:suppressAutoHyphens w:val="0"/>
        <w:ind w:left="0" w:firstLine="567"/>
        <w:jc w:val="both"/>
        <w:rPr>
          <w:color w:val="auto"/>
          <w:sz w:val="26"/>
          <w:szCs w:val="26"/>
          <w:lang w:val="bg-BG"/>
        </w:rPr>
      </w:pPr>
      <w:r w:rsidRPr="00435EBD">
        <w:rPr>
          <w:color w:val="auto"/>
          <w:sz w:val="26"/>
          <w:szCs w:val="26"/>
          <w:lang w:val="bg-BG"/>
        </w:rPr>
        <w:t>Обобщени количествени сметки;</w:t>
      </w:r>
    </w:p>
    <w:p w:rsidR="00435EBD" w:rsidRPr="00435EBD" w:rsidRDefault="00435EBD" w:rsidP="00435EBD">
      <w:pPr>
        <w:widowControl/>
        <w:numPr>
          <w:ilvl w:val="0"/>
          <w:numId w:val="10"/>
        </w:numPr>
        <w:tabs>
          <w:tab w:val="left" w:pos="1134"/>
        </w:tabs>
        <w:suppressAutoHyphens w:val="0"/>
        <w:ind w:left="0" w:firstLine="567"/>
        <w:jc w:val="both"/>
        <w:rPr>
          <w:color w:val="auto"/>
          <w:sz w:val="26"/>
          <w:szCs w:val="26"/>
          <w:lang w:val="bg-BG"/>
        </w:rPr>
      </w:pPr>
      <w:r w:rsidRPr="00435EBD">
        <w:rPr>
          <w:color w:val="auto"/>
          <w:sz w:val="26"/>
          <w:szCs w:val="26"/>
          <w:lang w:val="bg-BG"/>
        </w:rPr>
        <w:t>Обобщена количествено-стойностна сметка.</w:t>
      </w:r>
    </w:p>
    <w:p w:rsidR="00435EBD" w:rsidRPr="00435EBD" w:rsidRDefault="00435EBD" w:rsidP="00435EBD">
      <w:pPr>
        <w:widowControl/>
        <w:suppressAutoHyphens w:val="0"/>
        <w:ind w:firstLine="567"/>
        <w:jc w:val="both"/>
        <w:rPr>
          <w:color w:val="auto"/>
          <w:sz w:val="26"/>
          <w:szCs w:val="26"/>
          <w:lang w:val="bg-BG"/>
        </w:rPr>
      </w:pPr>
      <w:r w:rsidRPr="00435EBD">
        <w:rPr>
          <w:color w:val="auto"/>
          <w:sz w:val="26"/>
          <w:szCs w:val="26"/>
          <w:lang w:val="bg-BG"/>
        </w:rPr>
        <w:t>Проектите следва да се изготвят в три екземпляра на хартиен носител и в един екземпляр – на електронен (</w:t>
      </w:r>
      <w:r w:rsidRPr="00435EBD">
        <w:rPr>
          <w:color w:val="auto"/>
          <w:sz w:val="26"/>
          <w:szCs w:val="26"/>
        </w:rPr>
        <w:t>CD</w:t>
      </w:r>
      <w:r w:rsidRPr="00435EBD">
        <w:rPr>
          <w:color w:val="auto"/>
          <w:sz w:val="26"/>
          <w:szCs w:val="26"/>
          <w:lang w:val="bg-BG"/>
        </w:rPr>
        <w:t>) носител. Съдържанието на електронния носител трябва напълно да отговаря на информацията на хартиения носител в пълен обем и като съдържание на проекта. Проектите на хартиен носител да са подписани от правоспособни проектанти по съответните специалности и да са съгласувани.</w:t>
      </w:r>
    </w:p>
    <w:p w:rsidR="00435EBD" w:rsidRPr="00435EBD" w:rsidRDefault="00435EBD" w:rsidP="00435EBD">
      <w:pPr>
        <w:widowControl/>
        <w:suppressAutoHyphens w:val="0"/>
        <w:ind w:firstLine="567"/>
        <w:jc w:val="both"/>
        <w:rPr>
          <w:color w:val="auto"/>
          <w:sz w:val="26"/>
          <w:szCs w:val="26"/>
          <w:lang w:val="bg-BG"/>
        </w:rPr>
      </w:pPr>
      <w:r w:rsidRPr="00435EBD">
        <w:rPr>
          <w:color w:val="auto"/>
          <w:sz w:val="26"/>
          <w:szCs w:val="26"/>
          <w:lang w:val="bg-BG"/>
        </w:rPr>
        <w:t>Проектантът е длъжен да извърши необходимите корекции и преработки, ако такива се налагат по предписание на органите, съгласуващи проекта и одобряващата инстанция, за своя сметка в срока, предложен от него в техническото предложение.</w:t>
      </w:r>
    </w:p>
    <w:p w:rsidR="00C06051" w:rsidRDefault="00C06051" w:rsidP="00C06051">
      <w:pPr>
        <w:widowControl/>
        <w:suppressAutoHyphens w:val="0"/>
        <w:ind w:firstLine="567"/>
        <w:jc w:val="both"/>
        <w:rPr>
          <w:color w:val="auto"/>
          <w:sz w:val="26"/>
          <w:szCs w:val="26"/>
          <w:lang w:val="bg-BG"/>
        </w:rPr>
      </w:pPr>
    </w:p>
    <w:p w:rsidR="00D93B2C" w:rsidRPr="00D93B2C" w:rsidRDefault="00E60959" w:rsidP="00D93B2C">
      <w:pPr>
        <w:widowControl/>
        <w:suppressAutoHyphens w:val="0"/>
        <w:ind w:firstLine="567"/>
        <w:jc w:val="both"/>
        <w:rPr>
          <w:b/>
          <w:sz w:val="26"/>
          <w:szCs w:val="26"/>
          <w:lang w:val="bg-BG"/>
        </w:rPr>
      </w:pPr>
      <w:r>
        <w:rPr>
          <w:b/>
          <w:color w:val="auto"/>
          <w:sz w:val="26"/>
          <w:szCs w:val="26"/>
          <w:lang w:val="bg-BG"/>
        </w:rPr>
        <w:t>3</w:t>
      </w:r>
      <w:r w:rsidR="00D93B2C" w:rsidRPr="00D93B2C">
        <w:rPr>
          <w:b/>
          <w:color w:val="auto"/>
          <w:sz w:val="26"/>
          <w:szCs w:val="26"/>
          <w:lang w:val="bg-BG"/>
        </w:rPr>
        <w:t xml:space="preserve">. </w:t>
      </w:r>
      <w:r w:rsidR="00D93B2C" w:rsidRPr="00D93B2C">
        <w:rPr>
          <w:b/>
          <w:sz w:val="26"/>
          <w:szCs w:val="26"/>
          <w:lang w:val="bg-BG"/>
        </w:rPr>
        <w:t>Срок на изпълнение на поръчката</w:t>
      </w:r>
    </w:p>
    <w:p w:rsidR="00E60959" w:rsidRDefault="00DC302F" w:rsidP="00D93B2C">
      <w:pPr>
        <w:widowControl/>
        <w:suppressAutoHyphens w:val="0"/>
        <w:ind w:firstLine="567"/>
        <w:jc w:val="both"/>
        <w:rPr>
          <w:color w:val="auto"/>
          <w:sz w:val="26"/>
          <w:szCs w:val="26"/>
          <w:lang w:val="bg-BG"/>
        </w:rPr>
      </w:pPr>
      <w:r>
        <w:rPr>
          <w:color w:val="auto"/>
          <w:sz w:val="26"/>
          <w:szCs w:val="26"/>
          <w:lang w:val="bg-BG"/>
        </w:rPr>
        <w:t>О</w:t>
      </w:r>
      <w:r w:rsidR="00E60959" w:rsidRPr="00E60959">
        <w:rPr>
          <w:color w:val="auto"/>
          <w:sz w:val="26"/>
          <w:szCs w:val="26"/>
          <w:lang w:val="bg-BG"/>
        </w:rPr>
        <w:t>т датата на откриване на строителната площадка до приключване на СМР, изготвяне на окончателен доклад до възложителя от лицето, упражняващо строителен надзор съгласно чл.168, ал.3 ЗУТ и въвеждане на обекта в експлоатация /издаване на Разрешение за ползване на обект или удостоверение за във</w:t>
      </w:r>
      <w:r w:rsidR="000C39B2">
        <w:rPr>
          <w:color w:val="auto"/>
          <w:sz w:val="26"/>
          <w:szCs w:val="26"/>
          <w:lang w:val="bg-BG"/>
        </w:rPr>
        <w:t>еждане в експлоатация на обект/, но за не повече от три години, считано от датата на сключването му.</w:t>
      </w:r>
    </w:p>
    <w:p w:rsidR="00D93B2C" w:rsidRPr="00D93B2C" w:rsidRDefault="00D93B2C" w:rsidP="00D93B2C">
      <w:pPr>
        <w:widowControl/>
        <w:suppressAutoHyphens w:val="0"/>
        <w:ind w:firstLine="567"/>
        <w:jc w:val="both"/>
        <w:rPr>
          <w:b/>
          <w:color w:val="auto"/>
          <w:sz w:val="26"/>
          <w:szCs w:val="26"/>
          <w:lang w:val="bg-BG"/>
        </w:rPr>
      </w:pPr>
    </w:p>
    <w:p w:rsidR="00D93B2C" w:rsidRPr="00D93B2C" w:rsidRDefault="0006049C" w:rsidP="00D93B2C">
      <w:pPr>
        <w:widowControl/>
        <w:shd w:val="clear" w:color="auto" w:fill="FFFFFF"/>
        <w:suppressAutoHyphens w:val="0"/>
        <w:ind w:firstLine="567"/>
        <w:jc w:val="both"/>
        <w:rPr>
          <w:sz w:val="26"/>
          <w:szCs w:val="26"/>
          <w:lang w:val="bg-BG"/>
        </w:rPr>
      </w:pPr>
      <w:r>
        <w:rPr>
          <w:b/>
          <w:sz w:val="26"/>
          <w:szCs w:val="26"/>
          <w:lang w:val="bg-BG"/>
        </w:rPr>
        <w:t>4</w:t>
      </w:r>
      <w:r w:rsidR="00D93B2C" w:rsidRPr="00D93B2C">
        <w:rPr>
          <w:b/>
          <w:sz w:val="26"/>
          <w:szCs w:val="26"/>
          <w:lang w:val="bg-BG"/>
        </w:rPr>
        <w:t>. Стойност на поръчката</w:t>
      </w:r>
    </w:p>
    <w:p w:rsidR="004A579B" w:rsidRPr="004A579B" w:rsidRDefault="00DC302F" w:rsidP="004E4966">
      <w:pPr>
        <w:widowControl/>
        <w:suppressAutoHyphens w:val="0"/>
        <w:ind w:firstLine="567"/>
        <w:jc w:val="both"/>
        <w:rPr>
          <w:rFonts w:eastAsia="Calibri"/>
          <w:b/>
          <w:color w:val="auto"/>
          <w:sz w:val="26"/>
          <w:szCs w:val="26"/>
          <w:lang w:val="bg-BG"/>
        </w:rPr>
      </w:pPr>
      <w:r>
        <w:rPr>
          <w:iCs/>
          <w:color w:val="auto"/>
          <w:sz w:val="26"/>
          <w:szCs w:val="26"/>
          <w:lang w:val="bg-BG"/>
        </w:rPr>
        <w:t>М</w:t>
      </w:r>
      <w:r w:rsidR="00D93B2C" w:rsidRPr="00D93B2C">
        <w:rPr>
          <w:iCs/>
          <w:color w:val="auto"/>
          <w:sz w:val="26"/>
          <w:szCs w:val="26"/>
          <w:lang w:val="bg-BG"/>
        </w:rPr>
        <w:t xml:space="preserve">аксималният финансов ресурс </w:t>
      </w:r>
      <w:r w:rsidR="00D93B2C" w:rsidRPr="00D93B2C">
        <w:rPr>
          <w:color w:val="auto"/>
          <w:sz w:val="26"/>
          <w:szCs w:val="26"/>
          <w:lang w:val="bg-BG"/>
        </w:rPr>
        <w:t xml:space="preserve">за </w:t>
      </w:r>
      <w:r w:rsidR="0006049C">
        <w:rPr>
          <w:color w:val="auto"/>
          <w:sz w:val="26"/>
          <w:szCs w:val="26"/>
          <w:lang w:val="bg-BG"/>
        </w:rPr>
        <w:t xml:space="preserve">упражняване на строителен надзор при </w:t>
      </w:r>
      <w:r w:rsidR="00D93B2C" w:rsidRPr="00D93B2C">
        <w:rPr>
          <w:color w:val="auto"/>
          <w:sz w:val="26"/>
          <w:szCs w:val="26"/>
          <w:lang w:val="bg-BG"/>
        </w:rPr>
        <w:t xml:space="preserve">изпълнение на строителството </w:t>
      </w:r>
      <w:r w:rsidR="00D93B2C" w:rsidRPr="00D93B2C">
        <w:rPr>
          <w:b/>
          <w:color w:val="auto"/>
          <w:sz w:val="26"/>
          <w:szCs w:val="26"/>
          <w:lang w:val="bg-BG"/>
        </w:rPr>
        <w:t xml:space="preserve">е </w:t>
      </w:r>
      <w:r w:rsidR="00435EBD">
        <w:rPr>
          <w:b/>
          <w:color w:val="auto"/>
          <w:sz w:val="26"/>
          <w:szCs w:val="26"/>
          <w:lang w:val="bg-BG"/>
        </w:rPr>
        <w:t xml:space="preserve">4 000 </w:t>
      </w:r>
      <w:r w:rsidR="003E1CF5">
        <w:rPr>
          <w:rFonts w:eastAsia="Batang"/>
          <w:b/>
          <w:color w:val="auto"/>
          <w:sz w:val="26"/>
          <w:szCs w:val="26"/>
          <w:lang w:val="bg-BG"/>
        </w:rPr>
        <w:t>лева без ДДС</w:t>
      </w:r>
      <w:r w:rsidR="004A579B">
        <w:rPr>
          <w:color w:val="auto"/>
          <w:sz w:val="26"/>
          <w:szCs w:val="26"/>
          <w:lang w:val="bg-BG" w:eastAsia="ar-SA"/>
        </w:rPr>
        <w:t>.</w:t>
      </w:r>
    </w:p>
    <w:p w:rsidR="00D93B2C" w:rsidRPr="00D93B2C" w:rsidRDefault="00D93B2C" w:rsidP="00D93B2C">
      <w:pPr>
        <w:widowControl/>
        <w:suppressAutoHyphens w:val="0"/>
        <w:ind w:firstLine="567"/>
        <w:jc w:val="both"/>
        <w:rPr>
          <w:b/>
          <w:i/>
          <w:color w:val="auto"/>
          <w:sz w:val="26"/>
          <w:szCs w:val="26"/>
          <w:lang w:val="bg-BG"/>
        </w:rPr>
      </w:pPr>
      <w:r w:rsidRPr="00D93B2C">
        <w:rPr>
          <w:b/>
          <w:i/>
          <w:color w:val="auto"/>
          <w:sz w:val="26"/>
          <w:szCs w:val="26"/>
          <w:lang w:val="bg-BG"/>
        </w:rPr>
        <w:t>Посочената прогнозна стойност се явява крайна за ВЪЗЛОЖИТЕЛЯ. При предложена по-висока цена, участникът ще бъде отстранен от процедурата.</w:t>
      </w:r>
    </w:p>
    <w:p w:rsidR="00D93B2C" w:rsidRPr="00D93B2C" w:rsidRDefault="00D93B2C" w:rsidP="00D93B2C">
      <w:pPr>
        <w:widowControl/>
        <w:suppressAutoHyphens w:val="0"/>
        <w:ind w:firstLine="567"/>
        <w:jc w:val="both"/>
        <w:rPr>
          <w:rFonts w:eastAsia="Calibri"/>
          <w:b/>
          <w:color w:val="auto"/>
          <w:sz w:val="26"/>
          <w:szCs w:val="26"/>
          <w:lang w:val="bg-BG"/>
        </w:rPr>
      </w:pPr>
    </w:p>
    <w:p w:rsidR="00D93B2C" w:rsidRPr="00D93B2C" w:rsidRDefault="0006049C" w:rsidP="00D93B2C">
      <w:pPr>
        <w:widowControl/>
        <w:suppressAutoHyphens w:val="0"/>
        <w:ind w:firstLine="567"/>
        <w:jc w:val="both"/>
        <w:rPr>
          <w:b/>
          <w:color w:val="auto"/>
          <w:sz w:val="26"/>
          <w:szCs w:val="26"/>
          <w:lang w:val="bg-BG"/>
        </w:rPr>
      </w:pPr>
      <w:r>
        <w:rPr>
          <w:b/>
          <w:color w:val="auto"/>
          <w:sz w:val="26"/>
          <w:szCs w:val="26"/>
          <w:lang w:val="bg-BG"/>
        </w:rPr>
        <w:t>5</w:t>
      </w:r>
      <w:r w:rsidR="00D93B2C" w:rsidRPr="00D93B2C">
        <w:rPr>
          <w:b/>
          <w:color w:val="auto"/>
          <w:sz w:val="26"/>
          <w:szCs w:val="26"/>
          <w:lang w:val="bg-BG"/>
        </w:rPr>
        <w:t>. Финансиране и начин на плащане</w:t>
      </w:r>
    </w:p>
    <w:p w:rsidR="00D93B2C" w:rsidRDefault="00435EBD" w:rsidP="00D93B2C">
      <w:pPr>
        <w:widowControl/>
        <w:tabs>
          <w:tab w:val="left" w:pos="709"/>
        </w:tabs>
        <w:suppressAutoHyphens w:val="0"/>
        <w:ind w:firstLine="567"/>
        <w:jc w:val="both"/>
        <w:rPr>
          <w:color w:val="auto"/>
          <w:sz w:val="26"/>
          <w:szCs w:val="26"/>
          <w:lang w:val="bg-BG"/>
        </w:rPr>
      </w:pPr>
      <w:r>
        <w:rPr>
          <w:color w:val="auto"/>
          <w:sz w:val="26"/>
          <w:szCs w:val="26"/>
          <w:lang w:val="bg-BG"/>
        </w:rPr>
        <w:lastRenderedPageBreak/>
        <w:t>От капиталовата програма на община Гулянци за 2018г. Начина на плащане е посочен в проекта на договор.</w:t>
      </w:r>
    </w:p>
    <w:p w:rsidR="006E5751" w:rsidRPr="00D93B2C" w:rsidRDefault="006E5751" w:rsidP="00D93B2C">
      <w:pPr>
        <w:widowControl/>
        <w:tabs>
          <w:tab w:val="left" w:pos="709"/>
        </w:tabs>
        <w:suppressAutoHyphens w:val="0"/>
        <w:ind w:firstLine="567"/>
        <w:jc w:val="both"/>
        <w:rPr>
          <w:b/>
          <w:color w:val="auto"/>
          <w:sz w:val="26"/>
          <w:szCs w:val="26"/>
          <w:lang w:val="bg-BG"/>
        </w:rPr>
      </w:pPr>
    </w:p>
    <w:p w:rsidR="00D93B2C" w:rsidRPr="00DE03F3"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jc w:val="both"/>
        <w:rPr>
          <w:b/>
          <w:color w:val="auto"/>
          <w:sz w:val="26"/>
          <w:szCs w:val="26"/>
          <w:lang w:val="bg-BG" w:eastAsia="bg-BG"/>
        </w:rPr>
      </w:pPr>
      <w:r w:rsidRPr="00D93B2C">
        <w:rPr>
          <w:b/>
          <w:color w:val="auto"/>
          <w:sz w:val="26"/>
          <w:szCs w:val="26"/>
          <w:lang w:val="bg-BG" w:eastAsia="bg-BG"/>
        </w:rPr>
        <w:t>ІІ.ИЗИСКВАНИЯ КЪМ УЧАСТНИЦИТЕ И УКАЗАНИЯ ЗА ПОДГОТОВКА НА ОФЕРТАТА</w:t>
      </w:r>
    </w:p>
    <w:p w:rsidR="00D93B2C" w:rsidRPr="00D93B2C" w:rsidRDefault="00D93B2C" w:rsidP="00D93B2C">
      <w:pPr>
        <w:widowControl/>
        <w:suppressAutoHyphens w:val="0"/>
        <w:ind w:firstLine="567"/>
        <w:jc w:val="both"/>
        <w:rPr>
          <w:color w:val="auto"/>
          <w:sz w:val="26"/>
          <w:szCs w:val="26"/>
          <w:lang w:val="bg-BG" w:eastAsia="bg-BG"/>
        </w:rPr>
      </w:pPr>
    </w:p>
    <w:p w:rsidR="00D93B2C" w:rsidRPr="00D93B2C" w:rsidRDefault="00D93B2C" w:rsidP="00D93B2C">
      <w:pPr>
        <w:widowControl/>
        <w:suppressAutoHyphens w:val="0"/>
        <w:ind w:firstLine="567"/>
        <w:jc w:val="both"/>
        <w:rPr>
          <w:b/>
          <w:color w:val="auto"/>
          <w:sz w:val="26"/>
          <w:szCs w:val="26"/>
          <w:lang w:val="bg-BG" w:eastAsia="bg-BG"/>
        </w:rPr>
      </w:pPr>
      <w:r w:rsidRPr="00D93B2C">
        <w:rPr>
          <w:b/>
          <w:color w:val="auto"/>
          <w:sz w:val="26"/>
          <w:szCs w:val="26"/>
          <w:lang w:eastAsia="bg-BG"/>
        </w:rPr>
        <w:t>1.</w:t>
      </w:r>
      <w:r w:rsidRPr="00D93B2C">
        <w:rPr>
          <w:b/>
          <w:color w:val="auto"/>
          <w:sz w:val="26"/>
          <w:szCs w:val="26"/>
          <w:lang w:val="bg-BG" w:eastAsia="bg-BG"/>
        </w:rPr>
        <w:t>ОБЩИ ИЗИСКВАНИЯ КЪМ УЧАСТНИЦИТЕ</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 xml:space="preserve">Участник в процедурата за възлагане на обществена поръчка може да бъде всяко българско или чуждестранно физическо или юридическо лице или техни обединения, както и всяко друго образувание, което има право да изпълнява </w:t>
      </w:r>
      <w:r w:rsidR="00433323">
        <w:rPr>
          <w:color w:val="auto"/>
          <w:sz w:val="26"/>
          <w:szCs w:val="26"/>
          <w:lang w:val="bg-BG" w:eastAsia="bg-BG"/>
        </w:rPr>
        <w:t>услугата</w:t>
      </w:r>
      <w:r w:rsidRPr="00D93B2C">
        <w:rPr>
          <w:color w:val="auto"/>
          <w:sz w:val="26"/>
          <w:szCs w:val="26"/>
          <w:lang w:val="bg-BG" w:eastAsia="bg-BG"/>
        </w:rPr>
        <w:t xml:space="preserve"> съгласно законодателството на държавата, в която то е установено.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Възложителят не изисква обединенията да имат определена правна форма, за да участват при възлагането на поръчка. На основание чл.10, ал.2 от ЗОП възложителят не поставя условие за създаване на юридическо лице, когато участникът, определен за изпълнител, е обединение на физически и/или юридически лица.</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Когато участник в процедурата е обединение, което не е юридическо лице, възложителят изисква същото да представи към офертата си копие от документ, от който да е видно правното основание за създаване на обединението, както и следната информация във връзка с конкретната обществена поръчка:</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а/ правата и задълженията на участниците в обединението;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б/ разпределението на отговорността между членовете на обединението;</w:t>
      </w:r>
    </w:p>
    <w:p w:rsidR="009523A9" w:rsidRPr="009523A9" w:rsidRDefault="009523A9" w:rsidP="009523A9">
      <w:pPr>
        <w:widowControl/>
        <w:suppressAutoHyphens w:val="0"/>
        <w:autoSpaceDE w:val="0"/>
        <w:autoSpaceDN w:val="0"/>
        <w:adjustRightInd w:val="0"/>
        <w:ind w:firstLine="567"/>
        <w:jc w:val="both"/>
        <w:rPr>
          <w:color w:val="auto"/>
          <w:sz w:val="26"/>
          <w:szCs w:val="26"/>
          <w:lang w:val="bg-BG" w:eastAsia="bg-BG"/>
        </w:rPr>
      </w:pPr>
      <w:r w:rsidRPr="009523A9">
        <w:rPr>
          <w:color w:val="auto"/>
          <w:sz w:val="26"/>
          <w:szCs w:val="26"/>
          <w:lang w:val="bg-BG" w:eastAsia="bg-BG"/>
        </w:rPr>
        <w:t>в/ дейностите, които ще изпълнява всеки член на обединението.</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Всеки участник в процедурата за възлагане на обществена поръчка има право да представи само една оферта.</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Лице, което участва в обединение или е дало съгласие да бъде подизпълнител на друг участник, не може да подава самостоятелно оферта.</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В процедурата за възлагане на обществена поръчка едно физическо или юридическо лице може да участва само в едно обединение.</w:t>
      </w:r>
    </w:p>
    <w:p w:rsidR="00C06051" w:rsidRPr="000E00BA" w:rsidRDefault="00C06051" w:rsidP="00C06051">
      <w:pPr>
        <w:widowControl/>
        <w:tabs>
          <w:tab w:val="num" w:pos="0"/>
        </w:tabs>
        <w:suppressAutoHyphens w:val="0"/>
        <w:autoSpaceDE w:val="0"/>
        <w:autoSpaceDN w:val="0"/>
        <w:adjustRightInd w:val="0"/>
        <w:ind w:firstLine="567"/>
        <w:jc w:val="both"/>
        <w:rPr>
          <w:i/>
          <w:color w:val="auto"/>
          <w:sz w:val="26"/>
          <w:szCs w:val="26"/>
          <w:lang w:val="bg-BG" w:eastAsia="bg-BG"/>
        </w:rPr>
      </w:pPr>
      <w:r w:rsidRPr="000E00BA">
        <w:rPr>
          <w:color w:val="auto"/>
          <w:sz w:val="26"/>
          <w:szCs w:val="26"/>
          <w:lang w:val="bg-BG" w:eastAsia="bg-BG"/>
        </w:rPr>
        <w:t xml:space="preserve">Свързани лица не могат да бъдат самостоятелни участници в една и съща процедура </w:t>
      </w:r>
      <w:r w:rsidRPr="000E00BA">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„Други основания за изключване…“/.</w:t>
      </w:r>
    </w:p>
    <w:p w:rsidR="00C06051" w:rsidRPr="000E00BA" w:rsidRDefault="00C06051" w:rsidP="00C06051">
      <w:pPr>
        <w:widowControl/>
        <w:tabs>
          <w:tab w:val="num" w:pos="0"/>
        </w:tabs>
        <w:suppressAutoHyphens w:val="0"/>
        <w:autoSpaceDE w:val="0"/>
        <w:autoSpaceDN w:val="0"/>
        <w:adjustRightInd w:val="0"/>
        <w:ind w:firstLine="567"/>
        <w:jc w:val="both"/>
        <w:rPr>
          <w:i/>
          <w:color w:val="auto"/>
          <w:sz w:val="26"/>
          <w:szCs w:val="26"/>
          <w:lang w:val="bg-BG" w:eastAsia="bg-BG"/>
        </w:rPr>
      </w:pPr>
      <w:r w:rsidRPr="000E00BA">
        <w:rPr>
          <w:color w:val="auto"/>
          <w:sz w:val="26"/>
          <w:szCs w:val="26"/>
          <w:lang w:val="bg-BG" w:eastAsia="bg-BG"/>
        </w:rPr>
        <w:t xml:space="preserve">Съгласно чл.3, т.8 от Закона за икономическите и финансовите отношения с дружествата, регистрирани в юрисдикции с преференциален данъчен режим, контролираните от тях лица и техните действителни собственици „На дружествата, регистрирани в юрисдикции с преференциален данъчен режим, и на контролираните от тях лица се забранява пряко и/или косвено участие в процедура по обществени поръчки по Закона за обществените поръчки и нормативните актове по прилагането му, независимо от характера и стойността на обществената поръчка, включително и чрез гражданско дружество/консорциум, в което участва дружество, регистрирано в юрисдикция с преференциален данъчен режим </w:t>
      </w:r>
      <w:r w:rsidRPr="000E00BA">
        <w:rPr>
          <w:i/>
          <w:color w:val="auto"/>
          <w:sz w:val="26"/>
          <w:szCs w:val="26"/>
          <w:lang w:val="bg-BG" w:eastAsia="bg-BG"/>
        </w:rPr>
        <w:t>/декларирането на това обстоятелство става чрез попълване в ЕЕДОП на част III „Основания за изключване“, раздел Г – „Други основания за изключване…“/.</w:t>
      </w:r>
    </w:p>
    <w:p w:rsidR="00C06051" w:rsidRPr="000E00BA" w:rsidRDefault="00C06051" w:rsidP="00C06051">
      <w:pPr>
        <w:widowControl/>
        <w:tabs>
          <w:tab w:val="num" w:pos="0"/>
        </w:tabs>
        <w:suppressAutoHyphens w:val="0"/>
        <w:autoSpaceDE w:val="0"/>
        <w:autoSpaceDN w:val="0"/>
        <w:adjustRightInd w:val="0"/>
        <w:ind w:firstLine="567"/>
        <w:jc w:val="both"/>
        <w:rPr>
          <w:color w:val="auto"/>
          <w:sz w:val="26"/>
          <w:szCs w:val="26"/>
          <w:lang w:val="bg-BG" w:eastAsia="bg-BG"/>
        </w:rPr>
      </w:pPr>
      <w:r w:rsidRPr="000E00BA">
        <w:rPr>
          <w:color w:val="auto"/>
          <w:sz w:val="26"/>
          <w:szCs w:val="26"/>
          <w:lang w:val="bg-BG" w:eastAsia="bg-BG"/>
        </w:rPr>
        <w:t xml:space="preserve">Съобразно чл.3, ал.2, т.6 и чл.6, ал.2 ЗМИП Мерките за превенция на използването на финансовата система за целите на изпирането на пари са задължителни за лица, организиращи възлагането на обществени поръчки. </w:t>
      </w:r>
      <w:r w:rsidRPr="000E00BA">
        <w:rPr>
          <w:color w:val="auto"/>
          <w:sz w:val="26"/>
          <w:szCs w:val="26"/>
          <w:lang w:val="bg-BG" w:eastAsia="bg-BG"/>
        </w:rPr>
        <w:lastRenderedPageBreak/>
        <w:t>Последните идентифицират физическите лица, които са действителни собственици на клиент - юридическо лице, както и предприемат действия за проверка на тяхната идентификация в зависимост от вида на клиента и нивото на риск, което произтича от установяването на клиентските отношения и/или на извършването на сделки или операции с такъв вид клиент. При липса на друга възможност идентифицирането може да се извърши чрез декларация, подписана от законния представител или пълномощника на юридическото лице. Условията и редът за идентифициране и проверка на идентификацията, условията и редът за освобождаване от задължението за идентификация, както и формата и редът за подаване на декларацията, се определят с правилника за прилагане на закона. Съгласно чл. 11, ал.1 ППЗМИП декларацията по чл. 6, ал. 2 ЗМИП се подава пред лицето по чл.3, ал.2 ЗМИП (лица, организиращи възлагането на обществени поръчки) или пред определен от него служител преди извършването на операцията или сделката.</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p>
    <w:p w:rsidR="00435EBD" w:rsidRPr="00610A4B" w:rsidRDefault="00435EBD" w:rsidP="00435EBD">
      <w:pPr>
        <w:widowControl/>
        <w:suppressAutoHyphens w:val="0"/>
        <w:ind w:firstLine="567"/>
        <w:jc w:val="both"/>
        <w:rPr>
          <w:rFonts w:eastAsia="Calibri"/>
          <w:b/>
          <w:noProof/>
          <w:color w:val="auto"/>
          <w:sz w:val="26"/>
          <w:szCs w:val="26"/>
          <w:u w:val="single"/>
          <w:lang w:val="bg-BG"/>
        </w:rPr>
      </w:pPr>
      <w:r w:rsidRPr="00610A4B">
        <w:rPr>
          <w:rFonts w:eastAsia="Calibri"/>
          <w:b/>
          <w:noProof/>
          <w:color w:val="auto"/>
          <w:sz w:val="26"/>
          <w:szCs w:val="26"/>
          <w:u w:val="single"/>
          <w:lang w:val="bg-BG"/>
        </w:rPr>
        <w:t>Лично състояние на участниците. Основания за задължително отстраняване.</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На основание чл.54, ал.1 от ЗОП възложителят отстранява от участие в процедура за възлагане на обществена поръчка участник, когато:</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е осъден с влязла в сила присъда, освен ако е реабилитиран, за престъпление по чл. 108а, чл. 159а - 159г, чл. 172, чл. 192а, чл. 194 - 217, чл. 219 - 252, чл. 253 - 260, чл. 301 - 307, чл. 321, 321а и чл. 352 - 353е от Наказателния кодекс;</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е осъден с влязла в сила присъда, освен ако е реабилитиран, за престъпление, аналогично на тези по т. 1, в друга държава членка или трета страна;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3. има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установени с акт на компетентен орган, съгласно законодателството на държавата, в която участникът е установен, освен ако е допуснато разсрочване, отсрочване или обезпечение на задълженията или задължението е по акт, който не е влязъл в сила;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4. е налице неравнопоставеност в случаите по чл. 44, ал. 5 от ЗОП;</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5. е установено, че:</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а) е представил документ с невярно съдържание, свързан с удостоверяване липсата на основания за отстраняване или изпълнението на критериите за подбор;</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б) не е предоставил изискваща се информация, свързана с удостоверяване липсата на основания за отстраняване или изпълнението на критериите за подбор;</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 xml:space="preserve">6. </w:t>
      </w:r>
      <w:r w:rsidRPr="004200CB">
        <w:rPr>
          <w:rFonts w:eastAsia="Calibri"/>
          <w:noProof/>
          <w:color w:val="auto"/>
          <w:sz w:val="26"/>
          <w:szCs w:val="26"/>
          <w:lang w:val="bg-BG"/>
        </w:rPr>
        <w:t>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аналогични задължения, установени с акт на компетентен орган, съгласно законодателството на държавата, в която участникът е установен</w:t>
      </w:r>
      <w:r w:rsidRPr="00610A4B">
        <w:rPr>
          <w:rFonts w:eastAsia="Calibri"/>
          <w:noProof/>
          <w:color w:val="auto"/>
          <w:sz w:val="26"/>
          <w:szCs w:val="26"/>
          <w:lang w:val="bg-BG"/>
        </w:rPr>
        <w:t>;</w:t>
      </w:r>
      <w:r>
        <w:rPr>
          <w:rFonts w:eastAsia="Calibri"/>
          <w:noProof/>
          <w:color w:val="auto"/>
          <w:sz w:val="26"/>
          <w:szCs w:val="26"/>
          <w:lang w:val="bg-BG"/>
        </w:rPr>
        <w:t xml:space="preserve"> </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7. е налице конфликт на интереси, който не може да бъде отстранен.</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lastRenderedPageBreak/>
        <w:t>Основанията по т. 1, 2 и 7 се отнасят за лицата, които представляват участника, членовете на управителни и надзорни органи и за други лица, които имат правомощия да упражняват контрол при вземането на решения от тези органи.</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Т. 3 не се прилага,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Лицата по чл. 54, ал. 2 от ЗОП са: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лицата, които представляват участника;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лицата, които са членове на управителни и надзорни органи на участника;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3. други лица със статут, който им позволява да влияят пряко върху дейността на предприятието по начин, еквивалентен на този, валиден за представляващите го лица, членовете на управителните или надзорните органи.</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Лицата по т. 1 и 2 са, както следва: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при събирателно дружество - лицата по чл. 84, ал. 1 и чл. 89, ал. 1 от Търговския закон;</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при командитно дружество - неограничено отговорните съдружници по чл. 105 от Търговския закон;</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3. при дружество с ограничена отговорност - лицата по чл. 141, ал. 1 и 2 от Търговския закон, а при еднолично дружество с ограничена отговорност - лицата по чл. 147, ал. 1 от Търговския закон;</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4. при акционерно дружество - лицата по чл. 241, ал. 1, чл. 242, ал. 1 и чл. 244, ал. 1 от Търговския закон;</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5. при командитно дружество с акции - лицата по чл. 256 във връзка с чл. 244, ал. 1 от Търговския закон;</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6. при едноличен търговец - физическото лице - търговец;</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7. при клон на чуждестранно лице - лицето, което управлява и представлява клона или има аналогични права съгласно законодателството на държавата, в която клонът е регистриран;</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8. в случаите по т. 1 - 7 - и прокуристите, когато има такива;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9. в останалите случаи, включително за чуждестранните лица - лицата, които представляват, управляват и контролират участника съгласно законодателството на държавата, в която са установени.</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 случаите по т. 8, когато лицето има повече от един прокурист, декларацията се подава само от прокуриста, в чиято представителна власт е включена територията на Република България, съответно територията на държавата, в която се провежда процедурата при възложител по чл. 5, ал. 2, т. 15 от ЗОП.</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 xml:space="preserve">Когато изискванията по чл. 54, ал. 1, т. 1, 2 и 7 от ЗОП се отнасят за повече от едно лице, всички лица подписват един и същ ЕЕДОП. Когато е налице необходимост от защита на личните данни или при различие в обстоятелствата, свързани с личното </w:t>
      </w:r>
      <w:r w:rsidRPr="00610A4B">
        <w:rPr>
          <w:rFonts w:eastAsia="Calibri"/>
          <w:noProof/>
          <w:color w:val="auto"/>
          <w:sz w:val="26"/>
          <w:szCs w:val="26"/>
          <w:lang w:val="bg-BG"/>
        </w:rPr>
        <w:lastRenderedPageBreak/>
        <w:t>състояние, информацията относно изискванията по чл. 54, ал.1, т. 1, 2 и 7 от ЗОП се попълва в отделен ЕЕДОП за всяко лице или за някои от лицата.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Когато се подава повече от един ЕЕДОП, обстоятелствата, свързани с критериите за подбор, се съдържат само в ЕЕДОП, подписан от лице, което може самостоятелно да представлява съответния стопански субект.</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Участниците - при поискване от страна на възложителя, са длъжни да представят необходимата информация относно правно-организационната форма, под която осъществяват дейността си, както и списък на всички задължени лица по смисъла на чл. 54, ал. 2 от ЗОП, независимо от наименованието на органите, в които участват, или длъжностите, които заемат.</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Участник, за когото са налице основания по чл. 54, ал. 1 от ЗОП , има право да представи доказателства, че е предприел мерки, които гарантират неговата надеждност, въпреки наличието на съответното основание за отстраняване. За тази цел участникът може да докаже, че:</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е погасил задълженията си по чл. 54, ал. 1, т. 3 от ЗОП, включително начислените лихви и/или глоби или че те са разсрочени, отсрочени или обезпечени;</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е платил или е в процес на изплащане на дължимо обезщетение за всички вреди, настъпили в резултат от извършеното от него престъпление или нарушение;</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3. е изяснил изчерпателно фактите и обстоятелствата, като активно е съдействал на компетентните органи, и е изпълнил конкретни предписания, технически, организационни и кадрови мерки, чрез които да се предотвратят нови престъпления или нарушения;</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4.е платил изцяло дължимото вземане по чл. 128, чл. 228, ал. 3 или чл. 245 от Кодекса на труда.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Възложителят преценява предприетите от участника мерки, като отчита тежестта и конкретните обстоятелства, свързани с престъплението или нарушението.</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 случай че предприетите от участника мерки са достатъчни, за да се гарантира неговата надеждност, възложителят не го отстранява от процедурата.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Мотивите за приемане или отхвърляне на предприетите по чл.56, ал.1 от ЗОП мерки и представените доказателства се посочват в решението за класиране или прекратяване на процедурата, в зависимост от вида и етапа, на който се намира процедурата.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Когато за участник е налице някое от основанията по чл. 54, ал. 1 от ЗОП и преди подаването на офертата той е предприел мерки за доказване на надеждност по чл. 56 ЗОП, тези мерки се описват в ЕЕДОП.</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Като доказателства за надеждността на участника се представят следните документи:</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lastRenderedPageBreak/>
        <w:t>1. по отношение на обстоятелството по чл. 56, ал. 1, т. 1 и 2 ЗОП - документ за извършено плащане или споразумение, или друг документ, от който да е видно, че задълженията са обезпечени или че страните са договорили тяхното отсрочване или разсрочване, заедно с погасителен план и/или с посочени дати за окончателно изплащане на дължимите задължения или е в процес на изплащане на дължимо обезщетение;</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по отношение на обстоятелството по чл. 56, ал. 1, т. 3 ЗОП - документ от съответния компетентен орган за потвърждение на описаните обстоятелства.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Участниците са длъжни да уведомят писмено възложителя в 3-дневен срок от настъпване на обстоятелство по чл. 54, ал. 1, чл. 101, ал. 11 ЗОП.</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 тези случаи възложителят предава уведомлението на председателя на комисията по чл. 103, ал. 1 ЗОП, а когато документите по чл. 106, ал. 1 ЗОП са получени от възложителя, той връща на комисията доклада с указания за отразяване на новонастъпилите обстоятелства.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p>
    <w:p w:rsidR="00435EBD" w:rsidRPr="00610A4B" w:rsidRDefault="00435EBD" w:rsidP="00435EBD">
      <w:pPr>
        <w:widowControl/>
        <w:suppressAutoHyphens w:val="0"/>
        <w:spacing w:line="276" w:lineRule="auto"/>
        <w:ind w:firstLine="567"/>
        <w:jc w:val="both"/>
        <w:rPr>
          <w:rFonts w:eastAsia="Calibri"/>
          <w:b/>
          <w:noProof/>
          <w:color w:val="auto"/>
          <w:sz w:val="26"/>
          <w:szCs w:val="26"/>
          <w:u w:val="single"/>
          <w:lang w:val="bg-BG"/>
        </w:rPr>
      </w:pPr>
      <w:r w:rsidRPr="00610A4B">
        <w:rPr>
          <w:rFonts w:eastAsia="Calibri"/>
          <w:b/>
          <w:noProof/>
          <w:color w:val="auto"/>
          <w:sz w:val="26"/>
          <w:szCs w:val="26"/>
          <w:u w:val="single"/>
          <w:lang w:val="bg-BG"/>
        </w:rPr>
        <w:t>Прилагане на основанията за отстраняване</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Възложителят отстранява от процедурата участник, за когото са налице основанията по чл.54, ал.1 от ЗОП, възникнали преди или по време на процедурата. Това се прилага и когато участник в процедурата е обединение от физически и/или юридически лица и за член на обединението е налице някое от основанията за отстраняване.</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Основанията за отстраняване се прилагат до изтичане на следните срокове:</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пет години от влизането в сила на присъдата - по отношение на обстоятелства по чл. 54, ал. 1, т. 1 и 2 от ЗОП, освен ако в присъдата е посочен друг срок;</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три години от датата на настъпване на обстоятелствата по чл. 54, ал. 1, т. 5, буква „а" и т. 6 от ЗОП, освен ако в акта, с който е установено обстоятелството, е посочен друг срок.</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Стопанските субекти, за които са налице обстоятелства по чл. 54, ал. 1, т. 5, буква „а" от ЗОП, се включват в списък, който има информативен характер.</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 случай на отстраняване по чл. 54 от ЗОП, възложителят трябва да осигури доказателства за наличие на основания за отстраняване.</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p>
    <w:p w:rsidR="00435EBD" w:rsidRPr="00610A4B" w:rsidRDefault="00435EBD" w:rsidP="00435EBD">
      <w:pPr>
        <w:widowControl/>
        <w:suppressAutoHyphens w:val="0"/>
        <w:spacing w:line="276" w:lineRule="auto"/>
        <w:ind w:firstLine="567"/>
        <w:jc w:val="both"/>
        <w:rPr>
          <w:rFonts w:eastAsia="Calibri"/>
          <w:b/>
          <w:noProof/>
          <w:color w:val="auto"/>
          <w:sz w:val="26"/>
          <w:szCs w:val="26"/>
          <w:u w:val="single"/>
          <w:lang w:val="bg-BG"/>
        </w:rPr>
      </w:pPr>
      <w:r w:rsidRPr="00610A4B">
        <w:rPr>
          <w:rFonts w:eastAsia="Calibri"/>
          <w:b/>
          <w:noProof/>
          <w:color w:val="auto"/>
          <w:sz w:val="26"/>
          <w:szCs w:val="26"/>
          <w:u w:val="single"/>
          <w:lang w:val="bg-BG"/>
        </w:rPr>
        <w:t>Доказване липсата на основания за отстраняване</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За доказване на липсата на основания за отстраняване участникът, избран за изпълнител, представя:</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1. за обстоятелствата по чл. 54, ал. 1, т. 1 от ЗОП - свидетелство за съдимост;</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2. за обстоятелството по чл. 54, ал. 1, т. 3 от ЗОП - удостоверение от органите по приходите и удостоверение от общината по седалището на възложителя и на участника;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3. за обстоятелството по чл. 54, ал. 1, т. 6 и по чл. 56, ал. 1, т. 4 - удостоверение от органите на Изпълнителна агенция „Главна инспекция по труда".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lastRenderedPageBreak/>
        <w:t>Когато участникът, избран за изпълнител, е чуждестранно лице, той представя съответния документ, издаден от компетентен орган, съгласно законодателството на държавата, в която участникът е установен. В случаите, когато в съответната държава не се издават документи за посочените обстоятелства или когато документите не включват всички обстоятелства, участникът представя декларация, ако такава декларация има правно значение съгласно законодателството на съответната държава. Когато декларацията няма правно значение, участникът представя официално заявление, направено пред компетентен орган в съответната държава.</w:t>
      </w:r>
    </w:p>
    <w:p w:rsidR="00435EBD" w:rsidRPr="00610A4B" w:rsidRDefault="00435EBD" w:rsidP="00435EBD">
      <w:pPr>
        <w:widowControl/>
        <w:suppressAutoHyphens w:val="0"/>
        <w:spacing w:line="276" w:lineRule="auto"/>
        <w:ind w:firstLine="567"/>
        <w:jc w:val="both"/>
        <w:rPr>
          <w:rFonts w:eastAsia="Calibri"/>
          <w:noProof/>
          <w:color w:val="auto"/>
          <w:sz w:val="26"/>
          <w:szCs w:val="26"/>
          <w:lang w:val="bg-BG"/>
        </w:rPr>
      </w:pPr>
      <w:r w:rsidRPr="00610A4B">
        <w:rPr>
          <w:rFonts w:eastAsia="Calibri"/>
          <w:noProof/>
          <w:color w:val="auto"/>
          <w:sz w:val="26"/>
          <w:szCs w:val="26"/>
          <w:lang w:val="bg-BG"/>
        </w:rPr>
        <w:t>Възложителят няма право да изисква представянето на документи, когато обстоятелствата в тях са достъпни чрез публичен безплатен регистър или информацията или достъпът до нея се предоставя от компетентния орган на възложителя по служебен път.</w:t>
      </w:r>
    </w:p>
    <w:p w:rsidR="00D93B2C" w:rsidRDefault="00D93B2C" w:rsidP="00D93B2C">
      <w:pPr>
        <w:widowControl/>
        <w:tabs>
          <w:tab w:val="num" w:pos="0"/>
        </w:tabs>
        <w:suppressAutoHyphens w:val="0"/>
        <w:autoSpaceDE w:val="0"/>
        <w:autoSpaceDN w:val="0"/>
        <w:adjustRightInd w:val="0"/>
        <w:ind w:firstLine="567"/>
        <w:jc w:val="both"/>
        <w:rPr>
          <w:color w:val="auto"/>
          <w:sz w:val="26"/>
          <w:szCs w:val="26"/>
          <w:lang w:val="bg-BG" w:eastAsia="bg-BG"/>
        </w:rPr>
      </w:pP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Възложителят определя по отношение на участниците критерии за подбор, които се отнасят до:</w:t>
      </w:r>
    </w:p>
    <w:p w:rsidR="0044646A" w:rsidRDefault="0044646A" w:rsidP="0044646A">
      <w:pPr>
        <w:suppressAutoHyphens w:val="0"/>
        <w:autoSpaceDE w:val="0"/>
        <w:autoSpaceDN w:val="0"/>
        <w:adjustRightInd w:val="0"/>
        <w:ind w:firstLine="567"/>
        <w:jc w:val="both"/>
        <w:rPr>
          <w:color w:val="auto"/>
          <w:sz w:val="26"/>
          <w:szCs w:val="26"/>
          <w:lang w:val="bg-BG"/>
        </w:rPr>
      </w:pPr>
      <w:r>
        <w:rPr>
          <w:color w:val="auto"/>
          <w:sz w:val="26"/>
          <w:szCs w:val="26"/>
          <w:lang w:val="bg-BG"/>
        </w:rPr>
        <w:t>1.годност за упражняване на професионална дейност;</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1. икономи</w:t>
      </w:r>
      <w:r w:rsidR="009D06E9">
        <w:rPr>
          <w:color w:val="auto"/>
          <w:sz w:val="26"/>
          <w:szCs w:val="26"/>
          <w:lang w:val="bg-BG"/>
        </w:rPr>
        <w:t>ческото и финансовото състояние.</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Възложителят използва спрямо участниците само критериите за подбор по ЗОП, които са необходими за установяване на възможността им да изпълнят поръчката. Поставените критерии са съобразени с предмета, стойността, обема и сложността на поръчката.</w:t>
      </w:r>
    </w:p>
    <w:p w:rsidR="0044646A" w:rsidRPr="00E8320B" w:rsidRDefault="0044646A" w:rsidP="0044646A">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При участие на обединения, които не са юридически лица, съответствието с критериите за подбор се доказва от обединението участник, а не от всяко от лицата, включени в него, с изключение на съответна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обединението.</w:t>
      </w:r>
    </w:p>
    <w:p w:rsidR="0044646A" w:rsidRPr="0066757A" w:rsidRDefault="0044646A" w:rsidP="00D93B2C">
      <w:pPr>
        <w:widowControl/>
        <w:tabs>
          <w:tab w:val="num" w:pos="0"/>
        </w:tabs>
        <w:suppressAutoHyphens w:val="0"/>
        <w:autoSpaceDE w:val="0"/>
        <w:autoSpaceDN w:val="0"/>
        <w:adjustRightInd w:val="0"/>
        <w:ind w:firstLine="567"/>
        <w:jc w:val="both"/>
        <w:rPr>
          <w:color w:val="auto"/>
          <w:sz w:val="26"/>
          <w:szCs w:val="26"/>
          <w:lang w:val="bg-BG" w:eastAsia="bg-BG"/>
        </w:rPr>
      </w:pPr>
    </w:p>
    <w:p w:rsidR="0044646A" w:rsidRPr="0044646A" w:rsidRDefault="0044646A" w:rsidP="00E8320B">
      <w:pPr>
        <w:suppressAutoHyphens w:val="0"/>
        <w:autoSpaceDE w:val="0"/>
        <w:autoSpaceDN w:val="0"/>
        <w:adjustRightInd w:val="0"/>
        <w:ind w:firstLine="567"/>
        <w:jc w:val="both"/>
        <w:rPr>
          <w:b/>
          <w:color w:val="auto"/>
          <w:sz w:val="26"/>
          <w:szCs w:val="26"/>
          <w:u w:val="single"/>
          <w:lang w:val="bg-BG"/>
        </w:rPr>
      </w:pPr>
      <w:r w:rsidRPr="0044646A">
        <w:rPr>
          <w:b/>
          <w:color w:val="auto"/>
          <w:sz w:val="26"/>
          <w:szCs w:val="26"/>
          <w:u w:val="single"/>
          <w:lang w:val="bg-BG"/>
        </w:rPr>
        <w:t>Годност за упражняване на професионална дейност</w:t>
      </w:r>
    </w:p>
    <w:p w:rsidR="00433323" w:rsidRDefault="00E8320B" w:rsidP="00E8320B">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 xml:space="preserve">На основание чл.60 от ЗОП участниците следва да са вписани в </w:t>
      </w:r>
      <w:r w:rsidR="00433323" w:rsidRPr="00433323">
        <w:rPr>
          <w:color w:val="auto"/>
          <w:sz w:val="26"/>
          <w:szCs w:val="26"/>
          <w:lang w:val="bg-BG"/>
        </w:rPr>
        <w:t>регистъра при ДНСК за упражняване на дейност</w:t>
      </w:r>
      <w:r w:rsidR="00433323">
        <w:rPr>
          <w:color w:val="auto"/>
          <w:sz w:val="26"/>
          <w:szCs w:val="26"/>
          <w:lang w:val="bg-BG"/>
        </w:rPr>
        <w:t>та</w:t>
      </w:r>
      <w:r w:rsidR="00433323" w:rsidRPr="00433323">
        <w:rPr>
          <w:color w:val="auto"/>
          <w:sz w:val="26"/>
          <w:szCs w:val="26"/>
          <w:lang w:val="bg-BG"/>
        </w:rPr>
        <w:t xml:space="preserve"> по чл. 166, ал. 1, т. 1</w:t>
      </w:r>
      <w:r w:rsidR="00433323">
        <w:rPr>
          <w:color w:val="auto"/>
          <w:sz w:val="26"/>
          <w:szCs w:val="26"/>
          <w:lang w:val="bg-BG"/>
        </w:rPr>
        <w:t>, предложение второ от</w:t>
      </w:r>
      <w:r w:rsidR="00433323" w:rsidRPr="00433323">
        <w:rPr>
          <w:color w:val="auto"/>
          <w:sz w:val="26"/>
          <w:szCs w:val="26"/>
          <w:lang w:val="bg-BG"/>
        </w:rPr>
        <w:t xml:space="preserve"> ЗУТ, а чуждестранни лица – в аналогични регистри съгласно законодателството на държавата членка, в която са установени. </w:t>
      </w:r>
    </w:p>
    <w:p w:rsidR="00E8320B" w:rsidRPr="00E8320B" w:rsidRDefault="00E8320B" w:rsidP="00E8320B">
      <w:pPr>
        <w:suppressAutoHyphens w:val="0"/>
        <w:autoSpaceDE w:val="0"/>
        <w:autoSpaceDN w:val="0"/>
        <w:adjustRightInd w:val="0"/>
        <w:spacing w:before="120"/>
        <w:ind w:firstLine="567"/>
        <w:jc w:val="both"/>
        <w:rPr>
          <w:color w:val="auto"/>
          <w:sz w:val="26"/>
          <w:szCs w:val="26"/>
          <w:lang w:val="bg-BG"/>
        </w:rPr>
      </w:pPr>
      <w:r w:rsidRPr="00E8320B">
        <w:rPr>
          <w:b/>
          <w:color w:val="auto"/>
          <w:sz w:val="26"/>
          <w:szCs w:val="26"/>
          <w:u w:val="single"/>
          <w:lang w:val="bg-BG"/>
        </w:rPr>
        <w:t>Доказва се със:</w:t>
      </w:r>
      <w:r w:rsidRPr="00E8320B">
        <w:rPr>
          <w:b/>
          <w:color w:val="auto"/>
          <w:sz w:val="26"/>
          <w:szCs w:val="26"/>
          <w:lang w:val="bg-BG"/>
        </w:rPr>
        <w:t xml:space="preserve"> </w:t>
      </w:r>
      <w:r w:rsidRPr="00E8320B">
        <w:rPr>
          <w:color w:val="auto"/>
          <w:sz w:val="26"/>
          <w:szCs w:val="26"/>
          <w:lang w:val="bg-BG"/>
        </w:rPr>
        <w:t>Лицето или лицата</w:t>
      </w:r>
      <w:r w:rsidRPr="00E8320B">
        <w:rPr>
          <w:color w:val="auto"/>
          <w:sz w:val="26"/>
          <w:szCs w:val="26"/>
        </w:rPr>
        <w:t xml:space="preserve"> </w:t>
      </w:r>
      <w:r w:rsidRPr="00E8320B">
        <w:rPr>
          <w:color w:val="auto"/>
          <w:sz w:val="26"/>
          <w:szCs w:val="26"/>
          <w:lang w:val="bg-BG"/>
        </w:rPr>
        <w:t>попълват Част ІV. „Критерий за подбор”, буква „А”, „Годност”, т. 1) от ЕЕДОП</w:t>
      </w:r>
      <w:r w:rsidRPr="00E8320B">
        <w:rPr>
          <w:color w:val="auto"/>
          <w:spacing w:val="-1"/>
          <w:sz w:val="26"/>
          <w:szCs w:val="26"/>
          <w:lang w:val="bg-BG"/>
        </w:rPr>
        <w:t xml:space="preserve">, </w:t>
      </w:r>
      <w:r w:rsidRPr="00E8320B">
        <w:rPr>
          <w:color w:val="auto"/>
          <w:sz w:val="26"/>
          <w:szCs w:val="26"/>
          <w:lang w:val="bg-BG"/>
        </w:rPr>
        <w:t>като</w:t>
      </w:r>
      <w:r w:rsidR="00F27AD1">
        <w:rPr>
          <w:color w:val="auto"/>
          <w:sz w:val="26"/>
          <w:szCs w:val="26"/>
          <w:lang w:val="bg-BG"/>
        </w:rPr>
        <w:t xml:space="preserve"> декларират тези обстоятелства.</w:t>
      </w:r>
    </w:p>
    <w:p w:rsidR="00E8320B" w:rsidRPr="00E8320B" w:rsidRDefault="00E8320B" w:rsidP="00E8320B">
      <w:pPr>
        <w:widowControl/>
        <w:suppressAutoHyphens w:val="0"/>
        <w:spacing w:before="6" w:line="140" w:lineRule="exact"/>
        <w:ind w:firstLine="567"/>
        <w:jc w:val="both"/>
        <w:rPr>
          <w:color w:val="auto"/>
          <w:sz w:val="26"/>
          <w:szCs w:val="26"/>
          <w:lang w:val="bg-BG"/>
        </w:rPr>
      </w:pPr>
    </w:p>
    <w:p w:rsidR="00F27AD1" w:rsidRDefault="00E8320B" w:rsidP="00F27AD1">
      <w:pPr>
        <w:widowControl/>
        <w:suppressAutoHyphens w:val="0"/>
        <w:ind w:firstLine="567"/>
        <w:jc w:val="both"/>
        <w:rPr>
          <w:b/>
          <w:bCs/>
          <w:color w:val="auto"/>
          <w:sz w:val="26"/>
          <w:szCs w:val="26"/>
          <w:u w:val="thick" w:color="000000"/>
          <w:lang w:val="bg-BG"/>
        </w:rPr>
      </w:pPr>
      <w:r w:rsidRPr="00E8320B">
        <w:rPr>
          <w:bCs/>
          <w:color w:val="auto"/>
          <w:sz w:val="26"/>
          <w:szCs w:val="26"/>
          <w:lang w:val="bg-BG"/>
        </w:rPr>
        <w:t xml:space="preserve">Подизпълнители, които ще изпълняват дейност по </w:t>
      </w:r>
      <w:r w:rsidR="00F27AD1">
        <w:rPr>
          <w:bCs/>
          <w:color w:val="auto"/>
          <w:sz w:val="26"/>
          <w:szCs w:val="26"/>
          <w:lang w:val="bg-BG"/>
        </w:rPr>
        <w:t>строителен надзор</w:t>
      </w:r>
      <w:r w:rsidRPr="00E8320B">
        <w:rPr>
          <w:bCs/>
          <w:color w:val="auto"/>
          <w:sz w:val="26"/>
          <w:szCs w:val="26"/>
          <w:lang w:val="bg-BG"/>
        </w:rPr>
        <w:t>, както и онези съдружници в обединени</w:t>
      </w:r>
      <w:r w:rsidRPr="00E8320B">
        <w:rPr>
          <w:bCs/>
          <w:color w:val="auto"/>
          <w:spacing w:val="1"/>
          <w:sz w:val="26"/>
          <w:szCs w:val="26"/>
          <w:lang w:val="bg-BG"/>
        </w:rPr>
        <w:t>е което не е ЮЛ</w:t>
      </w:r>
      <w:r w:rsidRPr="00E8320B">
        <w:rPr>
          <w:bCs/>
          <w:color w:val="auto"/>
          <w:sz w:val="26"/>
          <w:szCs w:val="26"/>
          <w:lang w:val="bg-BG"/>
        </w:rPr>
        <w:t>, но съгласно договора</w:t>
      </w:r>
      <w:r w:rsidRPr="00E8320B">
        <w:rPr>
          <w:bCs/>
          <w:color w:val="auto"/>
          <w:spacing w:val="1"/>
          <w:sz w:val="26"/>
          <w:szCs w:val="26"/>
          <w:lang w:val="bg-BG"/>
        </w:rPr>
        <w:t xml:space="preserve"> з</w:t>
      </w:r>
      <w:r w:rsidRPr="00E8320B">
        <w:rPr>
          <w:bCs/>
          <w:color w:val="auto"/>
          <w:sz w:val="26"/>
          <w:szCs w:val="26"/>
          <w:lang w:val="bg-BG"/>
        </w:rPr>
        <w:t>а</w:t>
      </w:r>
      <w:r w:rsidRPr="00E8320B">
        <w:rPr>
          <w:bCs/>
          <w:color w:val="auto"/>
          <w:spacing w:val="1"/>
          <w:sz w:val="26"/>
          <w:szCs w:val="26"/>
          <w:lang w:val="bg-BG"/>
        </w:rPr>
        <w:t xml:space="preserve"> </w:t>
      </w:r>
      <w:r w:rsidRPr="00E8320B">
        <w:rPr>
          <w:bCs/>
          <w:color w:val="auto"/>
          <w:sz w:val="26"/>
          <w:szCs w:val="26"/>
          <w:lang w:val="bg-BG"/>
        </w:rPr>
        <w:t>обединение</w:t>
      </w:r>
      <w:r w:rsidRPr="00E8320B">
        <w:rPr>
          <w:bCs/>
          <w:color w:val="auto"/>
          <w:spacing w:val="2"/>
          <w:sz w:val="26"/>
          <w:szCs w:val="26"/>
          <w:lang w:val="bg-BG"/>
        </w:rPr>
        <w:t xml:space="preserve"> </w:t>
      </w:r>
      <w:r w:rsidRPr="00E8320B">
        <w:rPr>
          <w:bCs/>
          <w:color w:val="auto"/>
          <w:sz w:val="26"/>
          <w:szCs w:val="26"/>
          <w:lang w:val="bg-BG"/>
        </w:rPr>
        <w:t>ще</w:t>
      </w:r>
      <w:r w:rsidRPr="00E8320B">
        <w:rPr>
          <w:bCs/>
          <w:color w:val="auto"/>
          <w:spacing w:val="1"/>
          <w:sz w:val="26"/>
          <w:szCs w:val="26"/>
          <w:lang w:val="bg-BG"/>
        </w:rPr>
        <w:t xml:space="preserve"> </w:t>
      </w:r>
      <w:r w:rsidRPr="00E8320B">
        <w:rPr>
          <w:bCs/>
          <w:color w:val="auto"/>
          <w:sz w:val="26"/>
          <w:szCs w:val="26"/>
          <w:lang w:val="bg-BG"/>
        </w:rPr>
        <w:t>изпълняват</w:t>
      </w:r>
      <w:r w:rsidRPr="00E8320B">
        <w:rPr>
          <w:bCs/>
          <w:color w:val="auto"/>
          <w:spacing w:val="1"/>
          <w:sz w:val="26"/>
          <w:szCs w:val="26"/>
          <w:lang w:val="bg-BG"/>
        </w:rPr>
        <w:t xml:space="preserve"> д</w:t>
      </w:r>
      <w:r w:rsidRPr="00E8320B">
        <w:rPr>
          <w:bCs/>
          <w:color w:val="auto"/>
          <w:sz w:val="26"/>
          <w:szCs w:val="26"/>
          <w:lang w:val="bg-BG"/>
        </w:rPr>
        <w:t>ейност по</w:t>
      </w:r>
      <w:r w:rsidRPr="00E8320B">
        <w:rPr>
          <w:bCs/>
          <w:color w:val="auto"/>
          <w:spacing w:val="1"/>
          <w:sz w:val="26"/>
          <w:szCs w:val="26"/>
          <w:lang w:val="bg-BG"/>
        </w:rPr>
        <w:t xml:space="preserve"> </w:t>
      </w:r>
      <w:r w:rsidR="00F27AD1">
        <w:rPr>
          <w:bCs/>
          <w:color w:val="auto"/>
          <w:sz w:val="26"/>
          <w:szCs w:val="26"/>
          <w:lang w:val="bg-BG"/>
        </w:rPr>
        <w:t>строителен надзор</w:t>
      </w:r>
      <w:r w:rsidRPr="00E8320B">
        <w:rPr>
          <w:bCs/>
          <w:color w:val="auto"/>
          <w:sz w:val="26"/>
          <w:szCs w:val="26"/>
          <w:lang w:val="bg-BG"/>
        </w:rPr>
        <w:t>,</w:t>
      </w:r>
      <w:r w:rsidRPr="00E8320B">
        <w:rPr>
          <w:bCs/>
          <w:color w:val="auto"/>
          <w:spacing w:val="1"/>
          <w:sz w:val="26"/>
          <w:szCs w:val="26"/>
          <w:lang w:val="bg-BG"/>
        </w:rPr>
        <w:t xml:space="preserve"> също следва да са вписани </w:t>
      </w:r>
      <w:r w:rsidR="00F27AD1" w:rsidRPr="00F27AD1">
        <w:rPr>
          <w:bCs/>
          <w:color w:val="auto"/>
          <w:spacing w:val="1"/>
          <w:sz w:val="26"/>
          <w:szCs w:val="26"/>
          <w:lang w:val="bg-BG"/>
        </w:rPr>
        <w:t>в регистъра при ДНСК за упражняване на дейността по чл. 166, ал. 1, т. 1, предложение второ от ЗУТ, а чуждестранни лица – в аналогични регистри съгласно законодателството на държавата членка, в която са установени.</w:t>
      </w:r>
      <w:r w:rsidR="00F27AD1">
        <w:rPr>
          <w:bCs/>
          <w:color w:val="auto"/>
          <w:spacing w:val="1"/>
          <w:sz w:val="26"/>
          <w:szCs w:val="26"/>
          <w:lang w:val="bg-BG"/>
        </w:rPr>
        <w:t xml:space="preserve"> </w:t>
      </w:r>
    </w:p>
    <w:p w:rsidR="00F27AD1" w:rsidRDefault="0044646A" w:rsidP="00F27AD1">
      <w:pPr>
        <w:widowControl/>
        <w:suppressAutoHyphens w:val="0"/>
        <w:spacing w:line="239" w:lineRule="auto"/>
        <w:ind w:firstLine="567"/>
        <w:jc w:val="both"/>
        <w:rPr>
          <w:color w:val="auto"/>
          <w:sz w:val="26"/>
          <w:szCs w:val="26"/>
          <w:lang w:val="bg-BG"/>
        </w:rPr>
      </w:pPr>
      <w:r w:rsidRPr="00E8320B">
        <w:rPr>
          <w:b/>
          <w:bCs/>
          <w:color w:val="auto"/>
          <w:sz w:val="26"/>
          <w:szCs w:val="26"/>
          <w:u w:val="thick" w:color="000000"/>
          <w:lang w:val="bg-BG"/>
        </w:rPr>
        <w:t>Определеният</w:t>
      </w:r>
      <w:r w:rsidRPr="00E8320B">
        <w:rPr>
          <w:b/>
          <w:bCs/>
          <w:color w:val="auto"/>
          <w:spacing w:val="1"/>
          <w:sz w:val="26"/>
          <w:szCs w:val="26"/>
          <w:u w:val="thick" w:color="000000"/>
          <w:lang w:val="bg-BG"/>
        </w:rPr>
        <w:t xml:space="preserve"> </w:t>
      </w:r>
      <w:r w:rsidRPr="00E8320B">
        <w:rPr>
          <w:b/>
          <w:bCs/>
          <w:color w:val="auto"/>
          <w:sz w:val="26"/>
          <w:szCs w:val="26"/>
          <w:u w:val="thick" w:color="000000"/>
          <w:lang w:val="bg-BG"/>
        </w:rPr>
        <w:t>за изпълнител</w:t>
      </w:r>
      <w:r w:rsidRPr="00E8320B">
        <w:rPr>
          <w:b/>
          <w:bCs/>
          <w:color w:val="auto"/>
          <w:sz w:val="26"/>
          <w:szCs w:val="26"/>
          <w:lang w:val="bg-BG"/>
        </w:rPr>
        <w:t>,</w:t>
      </w:r>
      <w:r w:rsidRPr="00E8320B">
        <w:rPr>
          <w:b/>
          <w:bCs/>
          <w:color w:val="auto"/>
          <w:spacing w:val="1"/>
          <w:sz w:val="26"/>
          <w:szCs w:val="26"/>
          <w:lang w:val="bg-BG"/>
        </w:rPr>
        <w:t xml:space="preserve"> </w:t>
      </w:r>
      <w:r w:rsidRPr="00E8320B">
        <w:rPr>
          <w:b/>
          <w:bCs/>
          <w:color w:val="auto"/>
          <w:sz w:val="26"/>
          <w:szCs w:val="26"/>
          <w:lang w:val="bg-BG"/>
        </w:rPr>
        <w:t>съдружни</w:t>
      </w:r>
      <w:r w:rsidRPr="00E8320B">
        <w:rPr>
          <w:b/>
          <w:bCs/>
          <w:color w:val="auto"/>
          <w:spacing w:val="1"/>
          <w:sz w:val="26"/>
          <w:szCs w:val="26"/>
          <w:lang w:val="bg-BG"/>
        </w:rPr>
        <w:t>ц</w:t>
      </w:r>
      <w:r w:rsidRPr="00E8320B">
        <w:rPr>
          <w:b/>
          <w:bCs/>
          <w:color w:val="auto"/>
          <w:sz w:val="26"/>
          <w:szCs w:val="26"/>
          <w:lang w:val="bg-BG"/>
        </w:rPr>
        <w:t>и в обединението-изпълните</w:t>
      </w:r>
      <w:r w:rsidRPr="00E8320B">
        <w:rPr>
          <w:b/>
          <w:bCs/>
          <w:color w:val="auto"/>
          <w:spacing w:val="1"/>
          <w:sz w:val="26"/>
          <w:szCs w:val="26"/>
          <w:lang w:val="bg-BG"/>
        </w:rPr>
        <w:t>л</w:t>
      </w:r>
      <w:r w:rsidRPr="00E8320B">
        <w:rPr>
          <w:b/>
          <w:bCs/>
          <w:color w:val="auto"/>
          <w:sz w:val="26"/>
          <w:szCs w:val="26"/>
          <w:lang w:val="bg-BG"/>
        </w:rPr>
        <w:t>,</w:t>
      </w:r>
      <w:r w:rsidRPr="00E8320B">
        <w:rPr>
          <w:b/>
          <w:bCs/>
          <w:color w:val="auto"/>
          <w:spacing w:val="1"/>
          <w:sz w:val="26"/>
          <w:szCs w:val="26"/>
          <w:lang w:val="bg-BG"/>
        </w:rPr>
        <w:t xml:space="preserve"> </w:t>
      </w:r>
      <w:r w:rsidRPr="00E8320B">
        <w:rPr>
          <w:b/>
          <w:bCs/>
          <w:color w:val="auto"/>
          <w:sz w:val="26"/>
          <w:szCs w:val="26"/>
          <w:lang w:val="bg-BG"/>
        </w:rPr>
        <w:t>както и подизпъл</w:t>
      </w:r>
      <w:r w:rsidRPr="00E8320B">
        <w:rPr>
          <w:b/>
          <w:bCs/>
          <w:color w:val="auto"/>
          <w:spacing w:val="1"/>
          <w:sz w:val="26"/>
          <w:szCs w:val="26"/>
          <w:lang w:val="bg-BG"/>
        </w:rPr>
        <w:t>н</w:t>
      </w:r>
      <w:r w:rsidRPr="00E8320B">
        <w:rPr>
          <w:b/>
          <w:bCs/>
          <w:color w:val="auto"/>
          <w:sz w:val="26"/>
          <w:szCs w:val="26"/>
          <w:lang w:val="bg-BG"/>
        </w:rPr>
        <w:t xml:space="preserve">ители,   които   ще   извършват  </w:t>
      </w:r>
      <w:r w:rsidRPr="00E8320B">
        <w:rPr>
          <w:b/>
          <w:bCs/>
          <w:color w:val="auto"/>
          <w:spacing w:val="1"/>
          <w:sz w:val="26"/>
          <w:szCs w:val="26"/>
          <w:lang w:val="bg-BG"/>
        </w:rPr>
        <w:t xml:space="preserve"> </w:t>
      </w:r>
      <w:r w:rsidRPr="00E8320B">
        <w:rPr>
          <w:b/>
          <w:bCs/>
          <w:color w:val="auto"/>
          <w:sz w:val="26"/>
          <w:szCs w:val="26"/>
          <w:lang w:val="bg-BG"/>
        </w:rPr>
        <w:t xml:space="preserve">съответна   дейност  </w:t>
      </w:r>
      <w:r w:rsidRPr="00E8320B">
        <w:rPr>
          <w:b/>
          <w:bCs/>
          <w:color w:val="auto"/>
          <w:spacing w:val="1"/>
          <w:sz w:val="26"/>
          <w:szCs w:val="26"/>
          <w:lang w:val="bg-BG"/>
        </w:rPr>
        <w:t xml:space="preserve"> </w:t>
      </w:r>
      <w:r w:rsidRPr="00E8320B">
        <w:rPr>
          <w:b/>
          <w:bCs/>
          <w:color w:val="auto"/>
          <w:sz w:val="26"/>
          <w:szCs w:val="26"/>
          <w:lang w:val="bg-BG"/>
        </w:rPr>
        <w:t>при изпълнението на договора</w:t>
      </w:r>
      <w:r w:rsidRPr="00E8320B">
        <w:rPr>
          <w:b/>
          <w:bCs/>
          <w:color w:val="auto"/>
          <w:sz w:val="26"/>
          <w:szCs w:val="26"/>
        </w:rPr>
        <w:t xml:space="preserve"> </w:t>
      </w:r>
      <w:r w:rsidRPr="00E8320B">
        <w:rPr>
          <w:b/>
          <w:bCs/>
          <w:color w:val="auto"/>
          <w:sz w:val="26"/>
          <w:szCs w:val="26"/>
          <w:lang w:val="bg-BG"/>
        </w:rPr>
        <w:t xml:space="preserve">за обществената поръчка, </w:t>
      </w:r>
      <w:r w:rsidRPr="00E8320B">
        <w:rPr>
          <w:color w:val="auto"/>
          <w:sz w:val="26"/>
          <w:szCs w:val="26"/>
          <w:lang w:val="bg-BG"/>
        </w:rPr>
        <w:t xml:space="preserve">са  длъжни </w:t>
      </w:r>
      <w:r w:rsidRPr="00E8320B">
        <w:rPr>
          <w:color w:val="auto"/>
          <w:spacing w:val="1"/>
          <w:sz w:val="26"/>
          <w:szCs w:val="26"/>
          <w:lang w:val="bg-BG"/>
        </w:rPr>
        <w:t xml:space="preserve"> </w:t>
      </w:r>
      <w:r w:rsidRPr="00E8320B">
        <w:rPr>
          <w:color w:val="auto"/>
          <w:sz w:val="26"/>
          <w:szCs w:val="26"/>
          <w:lang w:val="bg-BG"/>
        </w:rPr>
        <w:t xml:space="preserve">в </w:t>
      </w:r>
      <w:r w:rsidRPr="00E8320B">
        <w:rPr>
          <w:color w:val="auto"/>
          <w:spacing w:val="1"/>
          <w:sz w:val="26"/>
          <w:szCs w:val="26"/>
          <w:lang w:val="bg-BG"/>
        </w:rPr>
        <w:t xml:space="preserve"> </w:t>
      </w:r>
      <w:r w:rsidRPr="00E8320B">
        <w:rPr>
          <w:color w:val="auto"/>
          <w:sz w:val="26"/>
          <w:szCs w:val="26"/>
          <w:lang w:val="bg-BG"/>
        </w:rPr>
        <w:t xml:space="preserve">срок </w:t>
      </w:r>
      <w:r w:rsidRPr="00E8320B">
        <w:rPr>
          <w:color w:val="auto"/>
          <w:spacing w:val="1"/>
          <w:sz w:val="26"/>
          <w:szCs w:val="26"/>
          <w:lang w:val="bg-BG"/>
        </w:rPr>
        <w:t xml:space="preserve"> </w:t>
      </w:r>
      <w:r w:rsidRPr="00E8320B">
        <w:rPr>
          <w:color w:val="auto"/>
          <w:sz w:val="26"/>
          <w:szCs w:val="26"/>
          <w:lang w:val="bg-BG"/>
        </w:rPr>
        <w:t xml:space="preserve">не </w:t>
      </w:r>
      <w:r w:rsidRPr="00E8320B">
        <w:rPr>
          <w:color w:val="auto"/>
          <w:spacing w:val="1"/>
          <w:sz w:val="26"/>
          <w:szCs w:val="26"/>
          <w:lang w:val="bg-BG"/>
        </w:rPr>
        <w:t xml:space="preserve"> </w:t>
      </w:r>
      <w:r w:rsidRPr="00E8320B">
        <w:rPr>
          <w:color w:val="auto"/>
          <w:sz w:val="26"/>
          <w:szCs w:val="26"/>
          <w:lang w:val="bg-BG"/>
        </w:rPr>
        <w:t>по-</w:t>
      </w:r>
      <w:r w:rsidRPr="00E8320B">
        <w:rPr>
          <w:color w:val="auto"/>
          <w:sz w:val="26"/>
          <w:szCs w:val="26"/>
          <w:lang w:val="bg-BG"/>
        </w:rPr>
        <w:lastRenderedPageBreak/>
        <w:t xml:space="preserve">късно  от  </w:t>
      </w:r>
      <w:r w:rsidRPr="00E8320B">
        <w:rPr>
          <w:color w:val="auto"/>
          <w:spacing w:val="1"/>
          <w:sz w:val="26"/>
          <w:szCs w:val="26"/>
          <w:lang w:val="bg-BG"/>
        </w:rPr>
        <w:t>д</w:t>
      </w:r>
      <w:r w:rsidRPr="00E8320B">
        <w:rPr>
          <w:color w:val="auto"/>
          <w:sz w:val="26"/>
          <w:szCs w:val="26"/>
          <w:lang w:val="bg-BG"/>
        </w:rPr>
        <w:t xml:space="preserve">атата </w:t>
      </w:r>
      <w:r w:rsidRPr="00E8320B">
        <w:rPr>
          <w:color w:val="auto"/>
          <w:spacing w:val="1"/>
          <w:sz w:val="26"/>
          <w:szCs w:val="26"/>
          <w:lang w:val="bg-BG"/>
        </w:rPr>
        <w:t xml:space="preserve"> </w:t>
      </w:r>
      <w:r w:rsidRPr="00E8320B">
        <w:rPr>
          <w:color w:val="auto"/>
          <w:sz w:val="26"/>
          <w:szCs w:val="26"/>
          <w:lang w:val="bg-BG"/>
        </w:rPr>
        <w:t xml:space="preserve">на </w:t>
      </w:r>
      <w:r w:rsidRPr="00E8320B">
        <w:rPr>
          <w:color w:val="auto"/>
          <w:spacing w:val="3"/>
          <w:sz w:val="26"/>
          <w:szCs w:val="26"/>
          <w:lang w:val="bg-BG"/>
        </w:rPr>
        <w:t xml:space="preserve"> </w:t>
      </w:r>
      <w:r w:rsidRPr="00E8320B">
        <w:rPr>
          <w:color w:val="auto"/>
          <w:sz w:val="26"/>
          <w:szCs w:val="26"/>
          <w:lang w:val="bg-BG"/>
        </w:rPr>
        <w:t xml:space="preserve">сключване </w:t>
      </w:r>
      <w:r w:rsidRPr="00E8320B">
        <w:rPr>
          <w:color w:val="auto"/>
          <w:spacing w:val="1"/>
          <w:sz w:val="26"/>
          <w:szCs w:val="26"/>
          <w:lang w:val="bg-BG"/>
        </w:rPr>
        <w:t xml:space="preserve"> на </w:t>
      </w:r>
      <w:r w:rsidRPr="00E8320B">
        <w:rPr>
          <w:color w:val="auto"/>
          <w:sz w:val="26"/>
          <w:szCs w:val="26"/>
          <w:lang w:val="bg-BG"/>
        </w:rPr>
        <w:t>договора да представят</w:t>
      </w:r>
      <w:r>
        <w:rPr>
          <w:color w:val="auto"/>
          <w:sz w:val="26"/>
          <w:szCs w:val="26"/>
          <w:lang w:val="bg-BG"/>
        </w:rPr>
        <w:t xml:space="preserve"> </w:t>
      </w:r>
      <w:r w:rsidR="00F27AD1" w:rsidRPr="00F27AD1">
        <w:rPr>
          <w:color w:val="auto"/>
          <w:sz w:val="26"/>
          <w:szCs w:val="26"/>
          <w:lang w:val="bg-BG"/>
        </w:rPr>
        <w:t>Удостоверение/Лиценз за упражняване на дейност</w:t>
      </w:r>
      <w:r w:rsidR="00F27AD1">
        <w:rPr>
          <w:color w:val="auto"/>
          <w:sz w:val="26"/>
          <w:szCs w:val="26"/>
          <w:lang w:val="bg-BG"/>
        </w:rPr>
        <w:t>та</w:t>
      </w:r>
      <w:r w:rsidR="00F27AD1" w:rsidRPr="00F27AD1">
        <w:rPr>
          <w:color w:val="auto"/>
          <w:sz w:val="26"/>
          <w:szCs w:val="26"/>
          <w:lang w:val="bg-BG"/>
        </w:rPr>
        <w:t xml:space="preserve"> по чл. 166, ал. 1, т. 1</w:t>
      </w:r>
      <w:r w:rsidR="00F27AD1">
        <w:rPr>
          <w:color w:val="auto"/>
          <w:sz w:val="26"/>
          <w:szCs w:val="26"/>
          <w:lang w:val="bg-BG"/>
        </w:rPr>
        <w:t>, предложение второ от</w:t>
      </w:r>
      <w:r w:rsidR="00F27AD1" w:rsidRPr="00F27AD1">
        <w:rPr>
          <w:color w:val="auto"/>
          <w:sz w:val="26"/>
          <w:szCs w:val="26"/>
          <w:lang w:val="bg-BG"/>
        </w:rPr>
        <w:t xml:space="preserve"> ЗУТ или Удостоверение за правото за упражняване на дейностите по чл. 166, ал. 1, т. 1</w:t>
      </w:r>
      <w:r w:rsidR="00F27AD1">
        <w:rPr>
          <w:color w:val="auto"/>
          <w:sz w:val="26"/>
          <w:szCs w:val="26"/>
          <w:lang w:val="bg-BG"/>
        </w:rPr>
        <w:t>, предложение второ от</w:t>
      </w:r>
      <w:r w:rsidR="00F27AD1" w:rsidRPr="00F27AD1">
        <w:rPr>
          <w:color w:val="auto"/>
          <w:sz w:val="26"/>
          <w:szCs w:val="26"/>
          <w:lang w:val="bg-BG"/>
        </w:rPr>
        <w:t xml:space="preserve"> ЗУТ на лицата по чл. 166, ал. 7 от ЗУТ, придружено със списъка на правоспособните физически лица, предст</w:t>
      </w:r>
      <w:r w:rsidR="00F27AD1">
        <w:rPr>
          <w:color w:val="auto"/>
          <w:sz w:val="26"/>
          <w:szCs w:val="26"/>
          <w:lang w:val="bg-BG"/>
        </w:rPr>
        <w:t>авляващ неразделна част от него</w:t>
      </w:r>
      <w:r w:rsidR="00F27AD1" w:rsidRPr="00F27AD1">
        <w:rPr>
          <w:color w:val="auto"/>
          <w:sz w:val="26"/>
          <w:szCs w:val="26"/>
          <w:lang w:val="bg-BG"/>
        </w:rPr>
        <w:t xml:space="preserve">- (заверено копие). </w:t>
      </w:r>
    </w:p>
    <w:p w:rsidR="0044646A" w:rsidRPr="00923F74" w:rsidRDefault="00F27AD1" w:rsidP="00F27AD1">
      <w:pPr>
        <w:widowControl/>
        <w:suppressAutoHyphens w:val="0"/>
        <w:spacing w:line="239" w:lineRule="auto"/>
        <w:ind w:firstLine="567"/>
        <w:jc w:val="both"/>
        <w:rPr>
          <w:bCs/>
          <w:color w:val="auto"/>
          <w:spacing w:val="1"/>
          <w:sz w:val="26"/>
          <w:szCs w:val="26"/>
          <w:lang w:val="bg-BG"/>
        </w:rPr>
      </w:pPr>
      <w:r w:rsidRPr="00F27AD1">
        <w:rPr>
          <w:color w:val="auto"/>
          <w:sz w:val="26"/>
          <w:szCs w:val="26"/>
          <w:lang w:val="bg-BG"/>
        </w:rPr>
        <w:t>Когато участникът е чуждестранно лице следва да представи копие от документ, удостоверяващ правото да извършва такава дейност, издаден от компетентен орган на държава – членка на Европейския съюз, или на друга държава – страна по Споразумението за Европейското икономическо пространство съгласно чл. 166 ЗУТ. или да представят декларация или удостоверение за наличието на такава регистрация от компетентните органи съгласно съответния национален закон. Когато за изпълнението на съответната услуга (строителен надзор), съгласно законодателството на държавата, в която участникът е установен, е необходимо специално разрешение или членство в определена организация, възложителят изисква от него да докаже наличието на такова разрешение или членство.</w:t>
      </w:r>
    </w:p>
    <w:p w:rsidR="00E8320B" w:rsidRPr="00E8320B" w:rsidRDefault="00E8320B" w:rsidP="00E8320B">
      <w:pPr>
        <w:suppressAutoHyphens w:val="0"/>
        <w:autoSpaceDE w:val="0"/>
        <w:autoSpaceDN w:val="0"/>
        <w:adjustRightInd w:val="0"/>
        <w:ind w:firstLine="567"/>
        <w:jc w:val="both"/>
        <w:rPr>
          <w:color w:val="auto"/>
          <w:sz w:val="26"/>
          <w:szCs w:val="26"/>
          <w:lang w:val="bg-BG"/>
        </w:rPr>
      </w:pPr>
    </w:p>
    <w:p w:rsidR="00E8320B" w:rsidRPr="00E8320B" w:rsidRDefault="00E8320B" w:rsidP="00E8320B">
      <w:pPr>
        <w:suppressAutoHyphens w:val="0"/>
        <w:autoSpaceDE w:val="0"/>
        <w:autoSpaceDN w:val="0"/>
        <w:adjustRightInd w:val="0"/>
        <w:ind w:firstLine="567"/>
        <w:jc w:val="both"/>
        <w:rPr>
          <w:b/>
          <w:color w:val="auto"/>
          <w:sz w:val="26"/>
          <w:szCs w:val="26"/>
          <w:u w:val="single"/>
          <w:lang w:val="bg-BG"/>
        </w:rPr>
      </w:pPr>
      <w:r w:rsidRPr="00E8320B">
        <w:rPr>
          <w:b/>
          <w:color w:val="auto"/>
          <w:sz w:val="26"/>
          <w:szCs w:val="26"/>
          <w:u w:val="single"/>
          <w:lang w:val="bg-BG"/>
        </w:rPr>
        <w:t>Икономическо и финансово състояние:</w:t>
      </w:r>
    </w:p>
    <w:p w:rsidR="00E8320B" w:rsidRPr="00E8320B" w:rsidRDefault="00E8320B" w:rsidP="00E8320B">
      <w:pPr>
        <w:suppressAutoHyphens w:val="0"/>
        <w:autoSpaceDE w:val="0"/>
        <w:autoSpaceDN w:val="0"/>
        <w:adjustRightInd w:val="0"/>
        <w:ind w:firstLine="567"/>
        <w:jc w:val="both"/>
        <w:rPr>
          <w:color w:val="auto"/>
          <w:sz w:val="26"/>
          <w:szCs w:val="26"/>
          <w:lang w:val="bg-BG"/>
        </w:rPr>
      </w:pPr>
      <w:r w:rsidRPr="00E8320B">
        <w:rPr>
          <w:color w:val="auto"/>
          <w:sz w:val="26"/>
          <w:szCs w:val="26"/>
          <w:lang w:val="bg-BG"/>
        </w:rPr>
        <w:t xml:space="preserve">1. Участникът да притежава валидна /действаща/ застраховка по чл. 171 от Закон за устройство на територията (ЗУТ) за професионална отговорност предназначена за </w:t>
      </w:r>
      <w:r w:rsidR="0008097B">
        <w:rPr>
          <w:color w:val="auto"/>
          <w:sz w:val="26"/>
          <w:szCs w:val="26"/>
          <w:lang w:val="bg-BG"/>
        </w:rPr>
        <w:t>консултант, извършващ строителен надзор</w:t>
      </w:r>
      <w:r w:rsidRPr="00E8320B">
        <w:rPr>
          <w:color w:val="auto"/>
          <w:sz w:val="26"/>
          <w:szCs w:val="26"/>
          <w:lang w:val="bg-BG"/>
        </w:rPr>
        <w:t xml:space="preserve"> по смисъла на ЗУТ и в размер съгласно  чл.5, ал.</w:t>
      </w:r>
      <w:r w:rsidR="0008097B">
        <w:rPr>
          <w:color w:val="auto"/>
          <w:sz w:val="26"/>
          <w:szCs w:val="26"/>
          <w:lang w:val="bg-BG"/>
        </w:rPr>
        <w:t>4</w:t>
      </w:r>
      <w:r w:rsidRPr="00E8320B">
        <w:rPr>
          <w:color w:val="auto"/>
          <w:sz w:val="26"/>
          <w:szCs w:val="26"/>
          <w:lang w:val="bg-BG"/>
        </w:rPr>
        <w:t>, т.</w:t>
      </w:r>
      <w:r w:rsidR="001D7C49">
        <w:rPr>
          <w:color w:val="auto"/>
          <w:sz w:val="26"/>
          <w:szCs w:val="26"/>
          <w:lang w:val="bg-BG"/>
        </w:rPr>
        <w:t>4</w:t>
      </w:r>
      <w:r w:rsidRPr="00E8320B">
        <w:rPr>
          <w:color w:val="auto"/>
          <w:sz w:val="26"/>
          <w:szCs w:val="26"/>
          <w:lang w:val="bg-BG"/>
        </w:rPr>
        <w:t xml:space="preserve"> от Наредбата за условията и реда за задължително застраховане в проектирането и строителството.</w:t>
      </w:r>
    </w:p>
    <w:p w:rsidR="00E8320B" w:rsidRPr="00E8320B" w:rsidRDefault="00E8320B" w:rsidP="00E8320B">
      <w:pPr>
        <w:widowControl/>
        <w:suppressAutoHyphens w:val="0"/>
        <w:ind w:firstLine="567"/>
        <w:jc w:val="both"/>
        <w:rPr>
          <w:color w:val="auto"/>
          <w:sz w:val="26"/>
          <w:szCs w:val="26"/>
          <w:lang w:val="bg-BG"/>
        </w:rPr>
      </w:pPr>
      <w:r w:rsidRPr="00E8320B">
        <w:rPr>
          <w:color w:val="auto"/>
          <w:sz w:val="26"/>
          <w:szCs w:val="26"/>
          <w:lang w:val="bg-BG"/>
        </w:rPr>
        <w:t xml:space="preserve">За участник, установен / регистриран в Република България, застраховката за професионална отговорност следва да бъде съгласно чл.171, ал.1 от Закона за устройство на територията (ЗУТ). За участник,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 участника. </w:t>
      </w:r>
    </w:p>
    <w:p w:rsidR="00E8320B" w:rsidRPr="00E8320B" w:rsidRDefault="00E8320B" w:rsidP="00E8320B">
      <w:pPr>
        <w:widowControl/>
        <w:suppressAutoHyphens w:val="0"/>
        <w:ind w:firstLine="567"/>
        <w:jc w:val="both"/>
        <w:rPr>
          <w:color w:val="auto"/>
          <w:sz w:val="26"/>
          <w:szCs w:val="26"/>
          <w:lang w:val="bg-BG"/>
        </w:rPr>
      </w:pPr>
      <w:r w:rsidRPr="00E8320B">
        <w:rPr>
          <w:color w:val="auto"/>
          <w:sz w:val="26"/>
          <w:szCs w:val="26"/>
          <w:lang w:val="bg-BG"/>
        </w:rPr>
        <w:t xml:space="preserve">В случай на участие на обединение/консорциум, който не е регистриран като самостоятелно юридическо лице, както и в случаите, когато се ползва подизпълнител, застраховката се представя за всеки един от членовете на обединението/консорциума, както и за подизпълнителите, които ще изпълняват дейности свързани със </w:t>
      </w:r>
      <w:r w:rsidR="0008097B">
        <w:rPr>
          <w:color w:val="auto"/>
          <w:sz w:val="26"/>
          <w:szCs w:val="26"/>
          <w:lang w:val="bg-BG"/>
        </w:rPr>
        <w:t>строителния надзор</w:t>
      </w:r>
      <w:r w:rsidRPr="00E8320B">
        <w:rPr>
          <w:color w:val="auto"/>
          <w:sz w:val="26"/>
          <w:szCs w:val="26"/>
          <w:lang w:val="bg-BG"/>
        </w:rPr>
        <w:t>.</w:t>
      </w:r>
    </w:p>
    <w:p w:rsidR="00E8320B" w:rsidRPr="00E8320B" w:rsidRDefault="00E8320B" w:rsidP="00E8320B">
      <w:pPr>
        <w:widowControl/>
        <w:suppressAutoHyphens w:val="0"/>
        <w:ind w:firstLine="567"/>
        <w:jc w:val="both"/>
        <w:rPr>
          <w:b/>
          <w:color w:val="auto"/>
          <w:sz w:val="26"/>
          <w:szCs w:val="26"/>
          <w:lang w:val="bg-BG"/>
        </w:rPr>
      </w:pPr>
    </w:p>
    <w:p w:rsidR="001D7C49" w:rsidRDefault="00E8320B" w:rsidP="001D7C49">
      <w:pPr>
        <w:widowControl/>
        <w:tabs>
          <w:tab w:val="left" w:pos="360"/>
        </w:tabs>
        <w:suppressAutoHyphens w:val="0"/>
        <w:spacing w:afterLines="60" w:after="144"/>
        <w:ind w:firstLine="567"/>
        <w:jc w:val="both"/>
        <w:rPr>
          <w:color w:val="auto"/>
          <w:sz w:val="26"/>
          <w:szCs w:val="26"/>
          <w:shd w:val="clear" w:color="auto" w:fill="FFFFFF"/>
          <w:lang w:val="bg-BG"/>
        </w:rPr>
      </w:pPr>
      <w:r w:rsidRPr="00E8320B">
        <w:rPr>
          <w:b/>
          <w:color w:val="auto"/>
          <w:sz w:val="26"/>
          <w:szCs w:val="26"/>
          <w:u w:val="single"/>
          <w:lang w:val="bg-BG"/>
        </w:rPr>
        <w:t>Доказва се със:</w:t>
      </w:r>
      <w:r w:rsidRPr="00E8320B">
        <w:rPr>
          <w:color w:val="auto"/>
          <w:sz w:val="26"/>
          <w:szCs w:val="26"/>
          <w:lang w:val="bg-BG"/>
        </w:rPr>
        <w:t xml:space="preserve"> </w:t>
      </w:r>
      <w:r w:rsidR="00712591" w:rsidRPr="00712591">
        <w:rPr>
          <w:color w:val="auto"/>
          <w:sz w:val="26"/>
          <w:szCs w:val="26"/>
          <w:lang w:val="bg-BG"/>
        </w:rPr>
        <w:t xml:space="preserve">Лицето или лицата попълват </w:t>
      </w:r>
      <w:r w:rsidRPr="00E8320B">
        <w:rPr>
          <w:color w:val="auto"/>
          <w:sz w:val="26"/>
          <w:szCs w:val="26"/>
          <w:shd w:val="clear" w:color="auto" w:fill="FFFFFF"/>
          <w:lang w:val="bg-BG"/>
        </w:rPr>
        <w:t xml:space="preserve">Част ІV. „Критерий за подбор”, буква „Б”, „Икономическо и финансово състояние”, т.5) от ЕЕДОП. </w:t>
      </w:r>
    </w:p>
    <w:p w:rsidR="00E8320B" w:rsidRPr="00E8320B" w:rsidRDefault="00E8320B" w:rsidP="001D7C49">
      <w:pPr>
        <w:widowControl/>
        <w:tabs>
          <w:tab w:val="left" w:pos="360"/>
        </w:tabs>
        <w:suppressAutoHyphens w:val="0"/>
        <w:spacing w:afterLines="60" w:after="144"/>
        <w:ind w:firstLine="567"/>
        <w:jc w:val="both"/>
        <w:rPr>
          <w:color w:val="auto"/>
          <w:sz w:val="26"/>
          <w:szCs w:val="26"/>
          <w:lang w:val="bg-BG"/>
        </w:rPr>
      </w:pPr>
      <w:r w:rsidRPr="00E8320B">
        <w:rPr>
          <w:color w:val="auto"/>
          <w:sz w:val="26"/>
          <w:szCs w:val="26"/>
          <w:lang w:val="bg-BG"/>
        </w:rPr>
        <w:t>* Разяснение: следва да се има предвид, че застраховка по чл. 171 от ЗУТ е специализирана – тя касае само „</w:t>
      </w:r>
      <w:r w:rsidR="0008097B">
        <w:rPr>
          <w:color w:val="auto"/>
          <w:sz w:val="26"/>
          <w:szCs w:val="26"/>
          <w:lang w:val="bg-BG"/>
        </w:rPr>
        <w:t>консултантът, упражняващ строителен надзор</w:t>
      </w:r>
      <w:r w:rsidR="001D7C49">
        <w:rPr>
          <w:color w:val="auto"/>
          <w:sz w:val="26"/>
          <w:szCs w:val="26"/>
          <w:lang w:val="bg-BG"/>
        </w:rPr>
        <w:t>” /чл.</w:t>
      </w:r>
      <w:r w:rsidRPr="00E8320B">
        <w:rPr>
          <w:color w:val="auto"/>
          <w:sz w:val="26"/>
          <w:szCs w:val="26"/>
          <w:lang w:val="bg-BG"/>
        </w:rPr>
        <w:t xml:space="preserve">171, ал. 1 от ЗУТ/. </w:t>
      </w:r>
      <w:r w:rsidRPr="00E8320B">
        <w:rPr>
          <w:b/>
          <w:color w:val="auto"/>
          <w:sz w:val="26"/>
          <w:szCs w:val="26"/>
          <w:lang w:val="bg-BG"/>
        </w:rPr>
        <w:t xml:space="preserve">Ако съдружник в обединение-участник, което не е ЮЛ, няма да </w:t>
      </w:r>
      <w:r w:rsidR="0008097B">
        <w:rPr>
          <w:b/>
          <w:color w:val="auto"/>
          <w:sz w:val="26"/>
          <w:szCs w:val="26"/>
          <w:lang w:val="bg-BG"/>
        </w:rPr>
        <w:t>участва при упражняването на строителен надзор</w:t>
      </w:r>
      <w:r w:rsidRPr="00E8320B">
        <w:rPr>
          <w:color w:val="auto"/>
          <w:sz w:val="26"/>
          <w:szCs w:val="26"/>
          <w:lang w:val="bg-BG"/>
        </w:rPr>
        <w:t>, то тогава по силата на текста на законовата норма той не може да застрахова отговорността си на основание на специална клауза, която като императивна, не подлежи на разширително тълкуване и приложение.</w:t>
      </w:r>
    </w:p>
    <w:p w:rsidR="00E8320B" w:rsidRPr="00E8320B" w:rsidRDefault="00E8320B" w:rsidP="00712591">
      <w:pPr>
        <w:widowControl/>
        <w:suppressAutoHyphens w:val="0"/>
        <w:spacing w:line="239" w:lineRule="auto"/>
        <w:ind w:firstLine="567"/>
        <w:jc w:val="both"/>
        <w:rPr>
          <w:color w:val="auto"/>
          <w:sz w:val="26"/>
          <w:szCs w:val="26"/>
          <w:lang w:val="bg-BG"/>
        </w:rPr>
      </w:pPr>
      <w:r w:rsidRPr="00E8320B">
        <w:rPr>
          <w:b/>
          <w:bCs/>
          <w:color w:val="auto"/>
          <w:sz w:val="26"/>
          <w:szCs w:val="26"/>
          <w:u w:val="thick" w:color="000000"/>
          <w:lang w:val="bg-BG"/>
        </w:rPr>
        <w:t>Определеният</w:t>
      </w:r>
      <w:r w:rsidRPr="00E8320B">
        <w:rPr>
          <w:b/>
          <w:bCs/>
          <w:color w:val="auto"/>
          <w:spacing w:val="1"/>
          <w:sz w:val="26"/>
          <w:szCs w:val="26"/>
          <w:u w:val="thick" w:color="000000"/>
          <w:lang w:val="bg-BG"/>
        </w:rPr>
        <w:t xml:space="preserve"> </w:t>
      </w:r>
      <w:r w:rsidRPr="00E8320B">
        <w:rPr>
          <w:b/>
          <w:bCs/>
          <w:color w:val="auto"/>
          <w:sz w:val="26"/>
          <w:szCs w:val="26"/>
          <w:u w:val="thick" w:color="000000"/>
          <w:lang w:val="bg-BG"/>
        </w:rPr>
        <w:t>за изпълнител</w:t>
      </w:r>
      <w:r w:rsidRPr="00E8320B">
        <w:rPr>
          <w:b/>
          <w:bCs/>
          <w:color w:val="auto"/>
          <w:sz w:val="26"/>
          <w:szCs w:val="26"/>
          <w:lang w:val="bg-BG"/>
        </w:rPr>
        <w:t>,</w:t>
      </w:r>
      <w:r w:rsidRPr="00E8320B">
        <w:rPr>
          <w:b/>
          <w:bCs/>
          <w:color w:val="auto"/>
          <w:spacing w:val="1"/>
          <w:sz w:val="26"/>
          <w:szCs w:val="26"/>
          <w:lang w:val="bg-BG"/>
        </w:rPr>
        <w:t xml:space="preserve"> </w:t>
      </w:r>
      <w:r w:rsidRPr="00E8320B">
        <w:rPr>
          <w:b/>
          <w:bCs/>
          <w:color w:val="auto"/>
          <w:sz w:val="26"/>
          <w:szCs w:val="26"/>
          <w:lang w:val="bg-BG"/>
        </w:rPr>
        <w:t>съдружни</w:t>
      </w:r>
      <w:r w:rsidRPr="00E8320B">
        <w:rPr>
          <w:b/>
          <w:bCs/>
          <w:color w:val="auto"/>
          <w:spacing w:val="1"/>
          <w:sz w:val="26"/>
          <w:szCs w:val="26"/>
          <w:lang w:val="bg-BG"/>
        </w:rPr>
        <w:t>ц</w:t>
      </w:r>
      <w:r w:rsidRPr="00E8320B">
        <w:rPr>
          <w:b/>
          <w:bCs/>
          <w:color w:val="auto"/>
          <w:sz w:val="26"/>
          <w:szCs w:val="26"/>
          <w:lang w:val="bg-BG"/>
        </w:rPr>
        <w:t>и в обединението-изпълните</w:t>
      </w:r>
      <w:r w:rsidRPr="00E8320B">
        <w:rPr>
          <w:b/>
          <w:bCs/>
          <w:color w:val="auto"/>
          <w:spacing w:val="1"/>
          <w:sz w:val="26"/>
          <w:szCs w:val="26"/>
          <w:lang w:val="bg-BG"/>
        </w:rPr>
        <w:t>л</w:t>
      </w:r>
      <w:r w:rsidRPr="00E8320B">
        <w:rPr>
          <w:b/>
          <w:bCs/>
          <w:color w:val="auto"/>
          <w:sz w:val="26"/>
          <w:szCs w:val="26"/>
          <w:lang w:val="bg-BG"/>
        </w:rPr>
        <w:t>,</w:t>
      </w:r>
      <w:r w:rsidRPr="00E8320B">
        <w:rPr>
          <w:b/>
          <w:bCs/>
          <w:color w:val="auto"/>
          <w:spacing w:val="1"/>
          <w:sz w:val="26"/>
          <w:szCs w:val="26"/>
          <w:lang w:val="bg-BG"/>
        </w:rPr>
        <w:t xml:space="preserve"> </w:t>
      </w:r>
      <w:r w:rsidRPr="00E8320B">
        <w:rPr>
          <w:b/>
          <w:bCs/>
          <w:color w:val="auto"/>
          <w:sz w:val="26"/>
          <w:szCs w:val="26"/>
          <w:lang w:val="bg-BG"/>
        </w:rPr>
        <w:t>както и подизпъл</w:t>
      </w:r>
      <w:r w:rsidRPr="00E8320B">
        <w:rPr>
          <w:b/>
          <w:bCs/>
          <w:color w:val="auto"/>
          <w:spacing w:val="1"/>
          <w:sz w:val="26"/>
          <w:szCs w:val="26"/>
          <w:lang w:val="bg-BG"/>
        </w:rPr>
        <w:t>н</w:t>
      </w:r>
      <w:r w:rsidRPr="00E8320B">
        <w:rPr>
          <w:b/>
          <w:bCs/>
          <w:color w:val="auto"/>
          <w:sz w:val="26"/>
          <w:szCs w:val="26"/>
          <w:lang w:val="bg-BG"/>
        </w:rPr>
        <w:t xml:space="preserve">ители,   които   ще   извършват  </w:t>
      </w:r>
      <w:r w:rsidRPr="00E8320B">
        <w:rPr>
          <w:b/>
          <w:bCs/>
          <w:color w:val="auto"/>
          <w:spacing w:val="1"/>
          <w:sz w:val="26"/>
          <w:szCs w:val="26"/>
          <w:lang w:val="bg-BG"/>
        </w:rPr>
        <w:t xml:space="preserve"> </w:t>
      </w:r>
      <w:r w:rsidRPr="00E8320B">
        <w:rPr>
          <w:b/>
          <w:bCs/>
          <w:color w:val="auto"/>
          <w:sz w:val="26"/>
          <w:szCs w:val="26"/>
          <w:lang w:val="bg-BG"/>
        </w:rPr>
        <w:t xml:space="preserve">съответна   дейност  </w:t>
      </w:r>
      <w:r w:rsidRPr="00E8320B">
        <w:rPr>
          <w:b/>
          <w:bCs/>
          <w:color w:val="auto"/>
          <w:spacing w:val="1"/>
          <w:sz w:val="26"/>
          <w:szCs w:val="26"/>
          <w:lang w:val="bg-BG"/>
        </w:rPr>
        <w:t xml:space="preserve"> </w:t>
      </w:r>
      <w:r w:rsidRPr="00E8320B">
        <w:rPr>
          <w:b/>
          <w:bCs/>
          <w:color w:val="auto"/>
          <w:sz w:val="26"/>
          <w:szCs w:val="26"/>
          <w:lang w:val="bg-BG"/>
        </w:rPr>
        <w:t xml:space="preserve">при </w:t>
      </w:r>
      <w:r w:rsidRPr="00E8320B">
        <w:rPr>
          <w:b/>
          <w:bCs/>
          <w:color w:val="auto"/>
          <w:sz w:val="26"/>
          <w:szCs w:val="26"/>
          <w:lang w:val="bg-BG"/>
        </w:rPr>
        <w:lastRenderedPageBreak/>
        <w:t>изпълнението на договора</w:t>
      </w:r>
      <w:r w:rsidRPr="00E8320B">
        <w:rPr>
          <w:b/>
          <w:bCs/>
          <w:color w:val="auto"/>
          <w:sz w:val="26"/>
          <w:szCs w:val="26"/>
        </w:rPr>
        <w:t xml:space="preserve"> </w:t>
      </w:r>
      <w:r w:rsidRPr="00E8320B">
        <w:rPr>
          <w:b/>
          <w:bCs/>
          <w:color w:val="auto"/>
          <w:sz w:val="26"/>
          <w:szCs w:val="26"/>
          <w:lang w:val="bg-BG"/>
        </w:rPr>
        <w:t xml:space="preserve">за обществената поръчка,  </w:t>
      </w:r>
      <w:r w:rsidRPr="00E8320B">
        <w:rPr>
          <w:b/>
          <w:bCs/>
          <w:color w:val="auto"/>
          <w:spacing w:val="9"/>
          <w:sz w:val="26"/>
          <w:szCs w:val="26"/>
          <w:lang w:val="bg-BG"/>
        </w:rPr>
        <w:t xml:space="preserve"> </w:t>
      </w:r>
      <w:r w:rsidRPr="00E8320B">
        <w:rPr>
          <w:color w:val="auto"/>
          <w:sz w:val="26"/>
          <w:szCs w:val="26"/>
          <w:lang w:val="bg-BG"/>
        </w:rPr>
        <w:t xml:space="preserve">са  длъжни </w:t>
      </w:r>
      <w:r w:rsidRPr="00E8320B">
        <w:rPr>
          <w:color w:val="auto"/>
          <w:spacing w:val="1"/>
          <w:sz w:val="26"/>
          <w:szCs w:val="26"/>
          <w:lang w:val="bg-BG"/>
        </w:rPr>
        <w:t xml:space="preserve"> </w:t>
      </w:r>
      <w:r w:rsidRPr="00E8320B">
        <w:rPr>
          <w:color w:val="auto"/>
          <w:sz w:val="26"/>
          <w:szCs w:val="26"/>
          <w:lang w:val="bg-BG"/>
        </w:rPr>
        <w:t xml:space="preserve">в </w:t>
      </w:r>
      <w:r w:rsidRPr="00E8320B">
        <w:rPr>
          <w:color w:val="auto"/>
          <w:spacing w:val="1"/>
          <w:sz w:val="26"/>
          <w:szCs w:val="26"/>
          <w:lang w:val="bg-BG"/>
        </w:rPr>
        <w:t xml:space="preserve"> </w:t>
      </w:r>
      <w:r w:rsidRPr="00E8320B">
        <w:rPr>
          <w:color w:val="auto"/>
          <w:sz w:val="26"/>
          <w:szCs w:val="26"/>
          <w:lang w:val="bg-BG"/>
        </w:rPr>
        <w:t xml:space="preserve">срок </w:t>
      </w:r>
      <w:r w:rsidRPr="00E8320B">
        <w:rPr>
          <w:color w:val="auto"/>
          <w:spacing w:val="1"/>
          <w:sz w:val="26"/>
          <w:szCs w:val="26"/>
          <w:lang w:val="bg-BG"/>
        </w:rPr>
        <w:t xml:space="preserve"> </w:t>
      </w:r>
      <w:r w:rsidRPr="00E8320B">
        <w:rPr>
          <w:color w:val="auto"/>
          <w:sz w:val="26"/>
          <w:szCs w:val="26"/>
          <w:lang w:val="bg-BG"/>
        </w:rPr>
        <w:t xml:space="preserve">не </w:t>
      </w:r>
      <w:r w:rsidRPr="00E8320B">
        <w:rPr>
          <w:color w:val="auto"/>
          <w:spacing w:val="1"/>
          <w:sz w:val="26"/>
          <w:szCs w:val="26"/>
          <w:lang w:val="bg-BG"/>
        </w:rPr>
        <w:t xml:space="preserve"> </w:t>
      </w:r>
      <w:r w:rsidRPr="00E8320B">
        <w:rPr>
          <w:color w:val="auto"/>
          <w:sz w:val="26"/>
          <w:szCs w:val="26"/>
          <w:lang w:val="bg-BG"/>
        </w:rPr>
        <w:t xml:space="preserve">по-късно  от  </w:t>
      </w:r>
      <w:r w:rsidRPr="00E8320B">
        <w:rPr>
          <w:color w:val="auto"/>
          <w:spacing w:val="1"/>
          <w:sz w:val="26"/>
          <w:szCs w:val="26"/>
          <w:lang w:val="bg-BG"/>
        </w:rPr>
        <w:t>д</w:t>
      </w:r>
      <w:r w:rsidRPr="00E8320B">
        <w:rPr>
          <w:color w:val="auto"/>
          <w:sz w:val="26"/>
          <w:szCs w:val="26"/>
          <w:lang w:val="bg-BG"/>
        </w:rPr>
        <w:t xml:space="preserve">атата </w:t>
      </w:r>
      <w:r w:rsidRPr="00E8320B">
        <w:rPr>
          <w:color w:val="auto"/>
          <w:spacing w:val="1"/>
          <w:sz w:val="26"/>
          <w:szCs w:val="26"/>
          <w:lang w:val="bg-BG"/>
        </w:rPr>
        <w:t xml:space="preserve"> </w:t>
      </w:r>
      <w:r w:rsidRPr="00E8320B">
        <w:rPr>
          <w:color w:val="auto"/>
          <w:sz w:val="26"/>
          <w:szCs w:val="26"/>
          <w:lang w:val="bg-BG"/>
        </w:rPr>
        <w:t xml:space="preserve">на </w:t>
      </w:r>
      <w:r w:rsidRPr="00E8320B">
        <w:rPr>
          <w:color w:val="auto"/>
          <w:spacing w:val="3"/>
          <w:sz w:val="26"/>
          <w:szCs w:val="26"/>
          <w:lang w:val="bg-BG"/>
        </w:rPr>
        <w:t xml:space="preserve"> </w:t>
      </w:r>
      <w:r w:rsidRPr="00E8320B">
        <w:rPr>
          <w:color w:val="auto"/>
          <w:sz w:val="26"/>
          <w:szCs w:val="26"/>
          <w:lang w:val="bg-BG"/>
        </w:rPr>
        <w:t xml:space="preserve">сключване </w:t>
      </w:r>
      <w:r w:rsidRPr="00E8320B">
        <w:rPr>
          <w:color w:val="auto"/>
          <w:spacing w:val="1"/>
          <w:sz w:val="26"/>
          <w:szCs w:val="26"/>
          <w:lang w:val="bg-BG"/>
        </w:rPr>
        <w:t xml:space="preserve"> на </w:t>
      </w:r>
      <w:r w:rsidRPr="00E8320B">
        <w:rPr>
          <w:color w:val="auto"/>
          <w:sz w:val="26"/>
          <w:szCs w:val="26"/>
          <w:lang w:val="bg-BG"/>
        </w:rPr>
        <w:t xml:space="preserve">договора да представят </w:t>
      </w:r>
      <w:r w:rsidRPr="00712591">
        <w:rPr>
          <w:color w:val="auto"/>
          <w:sz w:val="26"/>
          <w:szCs w:val="26"/>
          <w:lang w:val="bg-BG"/>
        </w:rPr>
        <w:t>копи</w:t>
      </w:r>
      <w:r w:rsidR="00712591">
        <w:rPr>
          <w:color w:val="auto"/>
          <w:sz w:val="26"/>
          <w:szCs w:val="26"/>
          <w:lang w:val="bg-BG"/>
        </w:rPr>
        <w:t>е</w:t>
      </w:r>
      <w:r w:rsidRPr="00E8320B">
        <w:rPr>
          <w:color w:val="auto"/>
          <w:sz w:val="26"/>
          <w:szCs w:val="26"/>
          <w:lang w:val="bg-BG"/>
        </w:rPr>
        <w:t xml:space="preserve"> на застраховк</w:t>
      </w:r>
      <w:r w:rsidR="00712591">
        <w:rPr>
          <w:color w:val="auto"/>
          <w:sz w:val="26"/>
          <w:szCs w:val="26"/>
          <w:lang w:val="bg-BG"/>
        </w:rPr>
        <w:t xml:space="preserve">а по </w:t>
      </w:r>
      <w:r w:rsidRPr="00E8320B">
        <w:rPr>
          <w:color w:val="auto"/>
          <w:spacing w:val="-1"/>
          <w:sz w:val="26"/>
          <w:szCs w:val="26"/>
          <w:lang w:val="bg-BG"/>
        </w:rPr>
        <w:t>ч</w:t>
      </w:r>
      <w:r w:rsidRPr="00E8320B">
        <w:rPr>
          <w:color w:val="auto"/>
          <w:sz w:val="26"/>
          <w:szCs w:val="26"/>
          <w:lang w:val="bg-BG"/>
        </w:rPr>
        <w:t xml:space="preserve">л. 171 </w:t>
      </w:r>
      <w:r w:rsidRPr="00E8320B">
        <w:rPr>
          <w:color w:val="auto"/>
          <w:spacing w:val="1"/>
          <w:sz w:val="26"/>
          <w:szCs w:val="26"/>
          <w:lang w:val="bg-BG"/>
        </w:rPr>
        <w:t>ЗУ</w:t>
      </w:r>
      <w:r w:rsidRPr="00E8320B">
        <w:rPr>
          <w:color w:val="auto"/>
          <w:sz w:val="26"/>
          <w:szCs w:val="26"/>
          <w:lang w:val="bg-BG"/>
        </w:rPr>
        <w:t>Т „Професионалн</w:t>
      </w:r>
      <w:r w:rsidR="00712591">
        <w:rPr>
          <w:color w:val="auto"/>
          <w:sz w:val="26"/>
          <w:szCs w:val="26"/>
          <w:lang w:val="bg-BG"/>
        </w:rPr>
        <w:t>а отговорност”</w:t>
      </w:r>
      <w:r w:rsidR="00445AD3">
        <w:rPr>
          <w:color w:val="auto"/>
          <w:sz w:val="26"/>
          <w:szCs w:val="26"/>
          <w:lang w:val="bg-BG"/>
        </w:rPr>
        <w:t>.</w:t>
      </w:r>
      <w:r w:rsidR="00445AD3" w:rsidRPr="00445AD3">
        <w:t xml:space="preserve"> </w:t>
      </w:r>
      <w:r w:rsidR="00445AD3" w:rsidRPr="00445AD3">
        <w:rPr>
          <w:color w:val="auto"/>
          <w:sz w:val="26"/>
          <w:szCs w:val="26"/>
          <w:lang w:val="bg-BG"/>
        </w:rPr>
        <w:t>За изпълнител, съдружници в обединението-изпълнител, както и подизпълнители,  които   ще   извършват   съответна   дейност   при изпълнението на договора за обществената поръчка, установен/ регистриран извън Република България застраховката за професионална отговорност следва да бъде еквивалента на тази по чл.171, ал.1 от ЗУТ, но направена съгласно законодателството на държавата, където е установен / регистриран.</w:t>
      </w:r>
    </w:p>
    <w:p w:rsidR="00E8320B" w:rsidRPr="00E8320B" w:rsidRDefault="00E8320B" w:rsidP="00E8320B">
      <w:pPr>
        <w:widowControl/>
        <w:suppressAutoHyphens w:val="0"/>
        <w:spacing w:before="4" w:line="140" w:lineRule="exact"/>
        <w:ind w:firstLine="567"/>
        <w:jc w:val="both"/>
        <w:rPr>
          <w:color w:val="auto"/>
          <w:sz w:val="26"/>
          <w:szCs w:val="26"/>
          <w:lang w:val="bg-BG"/>
        </w:rPr>
      </w:pPr>
    </w:p>
    <w:p w:rsidR="00E8320B" w:rsidRDefault="00E8320B" w:rsidP="00E8320B">
      <w:pPr>
        <w:widowControl/>
        <w:suppressAutoHyphens w:val="0"/>
        <w:spacing w:before="4" w:line="140" w:lineRule="exact"/>
        <w:ind w:firstLine="567"/>
        <w:jc w:val="both"/>
        <w:rPr>
          <w:color w:val="auto"/>
          <w:sz w:val="26"/>
          <w:szCs w:val="26"/>
          <w:lang w:val="bg-BG"/>
        </w:rPr>
      </w:pPr>
    </w:p>
    <w:p w:rsidR="004C526E" w:rsidRPr="009658DD" w:rsidRDefault="004C526E" w:rsidP="004C526E">
      <w:pPr>
        <w:autoSpaceDE w:val="0"/>
        <w:autoSpaceDN w:val="0"/>
        <w:adjustRightInd w:val="0"/>
        <w:ind w:firstLine="567"/>
        <w:jc w:val="both"/>
        <w:rPr>
          <w:sz w:val="26"/>
          <w:szCs w:val="26"/>
        </w:rPr>
      </w:pPr>
      <w:r w:rsidRPr="009658DD">
        <w:rPr>
          <w:sz w:val="26"/>
          <w:szCs w:val="26"/>
        </w:rPr>
        <w:t>Участниците могат за конкретната поръчка да се позоват на капацитета на трети лица, независимо от правната връзка между тях, по отношение на критериите, свързани с техническите способности и професионалната компетентност.</w:t>
      </w:r>
    </w:p>
    <w:p w:rsidR="004C526E" w:rsidRPr="009658DD" w:rsidRDefault="004C526E" w:rsidP="004C526E">
      <w:pPr>
        <w:autoSpaceDE w:val="0"/>
        <w:autoSpaceDN w:val="0"/>
        <w:adjustRightInd w:val="0"/>
        <w:ind w:firstLine="567"/>
        <w:jc w:val="both"/>
        <w:rPr>
          <w:sz w:val="26"/>
          <w:szCs w:val="26"/>
        </w:rPr>
      </w:pPr>
      <w:r w:rsidRPr="009658DD">
        <w:rPr>
          <w:sz w:val="26"/>
          <w:szCs w:val="26"/>
        </w:rPr>
        <w:t>По отношение на критериите, свързани с професионална компетентност,  участниците могат да се позоват на капацитета на трети лица само ако лицата, с чиито образование, квалификация или опит се доказва изпълнение на изискванията на възложителя, ще участват в изпълнението на частта от поръчката, за която е необходим този капацитет.</w:t>
      </w:r>
    </w:p>
    <w:p w:rsidR="004C526E" w:rsidRPr="009658DD" w:rsidRDefault="004C526E" w:rsidP="004C526E">
      <w:pPr>
        <w:autoSpaceDE w:val="0"/>
        <w:autoSpaceDN w:val="0"/>
        <w:adjustRightInd w:val="0"/>
        <w:ind w:firstLine="567"/>
        <w:jc w:val="both"/>
        <w:rPr>
          <w:b/>
          <w:sz w:val="26"/>
          <w:szCs w:val="26"/>
          <w:u w:val="single"/>
        </w:rPr>
      </w:pPr>
      <w:r w:rsidRPr="009658DD">
        <w:rPr>
          <w:b/>
          <w:sz w:val="26"/>
          <w:szCs w:val="26"/>
        </w:rPr>
        <w:t xml:space="preserve">Когато участникът се позовава на капацитета на трети лица, той трябва да може да докаже, че ще разполага с техните ресурси, </w:t>
      </w:r>
      <w:r w:rsidRPr="009658DD">
        <w:rPr>
          <w:b/>
          <w:sz w:val="26"/>
          <w:szCs w:val="26"/>
          <w:u w:val="single"/>
        </w:rPr>
        <w:t>като представи документи за поетите от третите лица задължения.</w:t>
      </w:r>
    </w:p>
    <w:p w:rsidR="004C526E" w:rsidRPr="009658DD" w:rsidRDefault="004C526E" w:rsidP="004C526E">
      <w:pPr>
        <w:autoSpaceDE w:val="0"/>
        <w:autoSpaceDN w:val="0"/>
        <w:adjustRightInd w:val="0"/>
        <w:ind w:firstLine="567"/>
        <w:jc w:val="both"/>
        <w:rPr>
          <w:sz w:val="26"/>
          <w:szCs w:val="26"/>
        </w:rPr>
      </w:pPr>
      <w:r w:rsidRPr="009658DD">
        <w:rPr>
          <w:sz w:val="26"/>
          <w:szCs w:val="26"/>
        </w:rPr>
        <w:t xml:space="preserve"> Третите лица трябва да отговарят на съответните критерии за подбор, за доказването на които участникът се позовава на техния капацитет и за тях да не са налице основанията за отстраняване от процедурата. Възложителят изисква от участника да замени посоченото от него трето лице, ако то не отговаря на някое от условията.</w:t>
      </w:r>
    </w:p>
    <w:p w:rsidR="004C526E" w:rsidRPr="009658DD" w:rsidRDefault="004C526E" w:rsidP="004C526E">
      <w:pPr>
        <w:autoSpaceDE w:val="0"/>
        <w:autoSpaceDN w:val="0"/>
        <w:adjustRightInd w:val="0"/>
        <w:ind w:firstLine="567"/>
        <w:jc w:val="both"/>
        <w:rPr>
          <w:sz w:val="26"/>
          <w:szCs w:val="26"/>
        </w:rPr>
      </w:pPr>
      <w:r w:rsidRPr="009658DD">
        <w:rPr>
          <w:sz w:val="26"/>
          <w:szCs w:val="26"/>
        </w:rPr>
        <w:t xml:space="preserve"> Когато участник в процедурата е обединение от физически и/или юридически лица, той може да докаже изпълнението на критериите за подбор с капацитета на трети лица при спазване на условията по-горе.</w:t>
      </w:r>
    </w:p>
    <w:p w:rsidR="004C526E" w:rsidRPr="00881D95" w:rsidRDefault="004C526E" w:rsidP="004C526E">
      <w:pPr>
        <w:autoSpaceDE w:val="0"/>
        <w:autoSpaceDN w:val="0"/>
        <w:adjustRightInd w:val="0"/>
        <w:ind w:firstLine="567"/>
        <w:jc w:val="both"/>
        <w:rPr>
          <w:i/>
          <w:sz w:val="26"/>
          <w:szCs w:val="26"/>
        </w:rPr>
      </w:pPr>
    </w:p>
    <w:p w:rsidR="004C526E" w:rsidRPr="00455341" w:rsidRDefault="004C526E" w:rsidP="004C526E">
      <w:pPr>
        <w:autoSpaceDE w:val="0"/>
        <w:autoSpaceDN w:val="0"/>
        <w:adjustRightInd w:val="0"/>
        <w:ind w:firstLine="567"/>
        <w:jc w:val="both"/>
        <w:rPr>
          <w:b/>
          <w:sz w:val="26"/>
          <w:szCs w:val="26"/>
          <w:u w:val="single"/>
        </w:rPr>
      </w:pPr>
      <w:r w:rsidRPr="00455341">
        <w:rPr>
          <w:b/>
          <w:sz w:val="26"/>
          <w:szCs w:val="26"/>
        </w:rPr>
        <w:t xml:space="preserve">Участниците посочват в офертата подизпълнителите и дела от поръчката, който ще им възложат, ако възнамеряват да използват такива. В този случай те </w:t>
      </w:r>
      <w:r w:rsidRPr="00455341">
        <w:rPr>
          <w:b/>
          <w:sz w:val="26"/>
          <w:szCs w:val="26"/>
          <w:u w:val="single"/>
        </w:rPr>
        <w:t>трябва да представят доказателство за поетите от подизпълнителите задължения.</w:t>
      </w:r>
    </w:p>
    <w:p w:rsidR="004C526E" w:rsidRPr="009658DD" w:rsidRDefault="004C526E" w:rsidP="004C526E">
      <w:pPr>
        <w:autoSpaceDE w:val="0"/>
        <w:autoSpaceDN w:val="0"/>
        <w:adjustRightInd w:val="0"/>
        <w:ind w:firstLine="567"/>
        <w:jc w:val="both"/>
        <w:rPr>
          <w:sz w:val="26"/>
          <w:szCs w:val="26"/>
        </w:rPr>
      </w:pPr>
      <w:r w:rsidRPr="009658DD">
        <w:rPr>
          <w:sz w:val="26"/>
          <w:szCs w:val="26"/>
        </w:rPr>
        <w:t>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от процедурата. Възложителят изисква замяна на подизпълнител, който не отговаря на условията.</w:t>
      </w:r>
    </w:p>
    <w:p w:rsidR="004C526E" w:rsidRPr="009658DD" w:rsidRDefault="004C526E" w:rsidP="004C526E">
      <w:pPr>
        <w:autoSpaceDE w:val="0"/>
        <w:autoSpaceDN w:val="0"/>
        <w:adjustRightInd w:val="0"/>
        <w:ind w:firstLine="567"/>
        <w:jc w:val="both"/>
        <w:rPr>
          <w:sz w:val="26"/>
          <w:szCs w:val="26"/>
        </w:rPr>
      </w:pPr>
      <w:r w:rsidRPr="009658DD">
        <w:rPr>
          <w:sz w:val="26"/>
          <w:szCs w:val="26"/>
        </w:rPr>
        <w:t>Независимо от възможността за използване на подизпълнители отговорността за изпълнение на договора за обществена поръчка е на изпълнителя.</w:t>
      </w:r>
    </w:p>
    <w:p w:rsidR="0066757A" w:rsidRPr="0066757A" w:rsidRDefault="0066757A" w:rsidP="00D93B2C">
      <w:pPr>
        <w:suppressAutoHyphens w:val="0"/>
        <w:autoSpaceDE w:val="0"/>
        <w:autoSpaceDN w:val="0"/>
        <w:adjustRightInd w:val="0"/>
        <w:ind w:firstLine="567"/>
        <w:jc w:val="both"/>
        <w:rPr>
          <w:color w:val="auto"/>
          <w:sz w:val="26"/>
          <w:szCs w:val="26"/>
          <w:lang w:val="bg-BG"/>
        </w:rPr>
      </w:pPr>
    </w:p>
    <w:p w:rsid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 xml:space="preserve">При подаване на оферта участникът декларира липсата на основанията за отстраняване и съответствие с критериите за подбор чрез представяне на единен европейски документ за обществени поръчки (ЕЕДОП). В него се предоставя съответната информация, изисквана от възложителя, и се посочват националните бази данни, в които се съдържат декларираните обстоятелства, или компетентните органи, </w:t>
      </w:r>
      <w:r w:rsidRPr="00D93B2C">
        <w:rPr>
          <w:rFonts w:eastAsia="Calibri"/>
          <w:noProof/>
          <w:color w:val="auto"/>
          <w:sz w:val="26"/>
          <w:szCs w:val="26"/>
          <w:lang w:val="bg-BG"/>
        </w:rPr>
        <w:lastRenderedPageBreak/>
        <w:t>които съгласно законодателството на държавата, в която участникът е установен, са длъжни да предоставят информация.</w:t>
      </w:r>
    </w:p>
    <w:p w:rsid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 xml:space="preserve">Съгласно чл.67, ал.4 от ЗОП, във връзка с §29, т.5. б “а“ от ПЗР на ЗОП, се въвежда задължителното представяне на ЕЕДОП в електронен вид, в сила от 1 април 2018г. Агенция за обществени поръчки е изготвила Методическо указание № МУ4 от 02.03.2018г., с което се предоставя информация досежно електронното подаване на ЕЕДОП. Съгласно указанието, Възложителите следа да дадат указания на заинтересованите лица за възможните начини за подаване на ЕЕДОП в електронен вид. </w:t>
      </w:r>
    </w:p>
    <w:p w:rsid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 xml:space="preserve">За нуждите на настоящата обществена поръчка, Община Гулянци е създавала образец на ЕЕДОП чрез използване на безплатна услуга чрез информационната система еЕЕДОП. Системата е достъпна  чрез Портала за обществени поръчки, секция РОП и е-услуги и директно на следния адрес: </w:t>
      </w:r>
      <w:hyperlink r:id="rId10" w:history="1">
        <w:r w:rsidRPr="007C4D42">
          <w:rPr>
            <w:rStyle w:val="ac"/>
            <w:rFonts w:eastAsia="Calibri"/>
            <w:noProof/>
            <w:sz w:val="26"/>
            <w:szCs w:val="26"/>
            <w:lang w:val="bg-BG"/>
          </w:rPr>
          <w:t>https://ec.europa.eu/tools/espd?lang=en</w:t>
        </w:r>
      </w:hyperlink>
      <w:r w:rsidRPr="00646624">
        <w:rPr>
          <w:rFonts w:eastAsia="Calibri"/>
          <w:noProof/>
          <w:color w:val="auto"/>
          <w:sz w:val="26"/>
          <w:szCs w:val="26"/>
          <w:lang w:val="bg-BG"/>
        </w:rPr>
        <w:t xml:space="preserve">. </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Към настоящата  документация  са приложени два формата на ЕЕДОП, PDF и HML ( rar формат). За да се попълни ЕЕДОП е необходимо да се изпълнят следните указания:</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i.</w:t>
      </w:r>
      <w:r w:rsidRPr="00646624">
        <w:rPr>
          <w:rFonts w:eastAsia="Calibri"/>
          <w:noProof/>
          <w:color w:val="auto"/>
          <w:sz w:val="26"/>
          <w:szCs w:val="26"/>
          <w:lang w:val="bg-BG"/>
        </w:rPr>
        <w:tab/>
        <w:t>Изтеглете приложения “expd-request.xml”файл и го съхранете на компютъра си;</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ii.Отворете интернет страницата на системата за еЕЕДОП и изберете български език;</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iii.В долната част на отворилата се страница под въпроса „Вие сте?“ маркирайте отговор „Икономически оператор“;</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iv.В новопоявилото се поле “Искате да:“ маркирайте „заредете файл ЕЕДОП“ ;</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v.В новопоявилото се поле „Качите документ“ натиснете бутона „Избор на файл“, след което следва да се  избере файла, който е бил запаметен, формат expd-request.xml”;</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vi.В новопоявилото се поле изберете мястото на дейност на Вашето предприятие и натиснете бутона “Напред“;</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vii.Ще се зареди еЕЕДОП, който може да се попълва онлайн. След като се попълнят всички раздели, на последната страница ще се появи опция „Преглед“, чрез която опция се зарежда попълнения файл и същия може да бъде прегледан;</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viii.След като зареди целия файл еЕЕДОП, в края на документа се появява бутон „Изтегляне като“. Препоръчително е да се съхранят двете опции на файла на компютъра си, за да може да се редактира повторно, ако е необходимо;</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ix.Изтегленият *pdf. Файл се подписва електронно от всички задължени лица и се прилага към офертата.</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 xml:space="preserve">Подписаният ЕЕДОП се представя на оптичен носител. Форматът, в който ще се представи ЕЕДОП, не следва да позволява редакция на неговото съдържание. </w:t>
      </w:r>
    </w:p>
    <w:p w:rsidR="00646624" w:rsidRPr="00646624"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 xml:space="preserve">Друга възможност за предоставяне, е чрез осигурен достъп по електронен път до изготвения и подписан електронно документ. В този случай, същият следва да е снабден с т.нар. времеви печат, който да удостоверява, че ЕЕДОП е подписан и качен на интернет адреса, към който се препраща, преди крайния срок за получаване на </w:t>
      </w:r>
      <w:r w:rsidRPr="00646624">
        <w:rPr>
          <w:rFonts w:eastAsia="Calibri"/>
          <w:noProof/>
          <w:color w:val="auto"/>
          <w:sz w:val="26"/>
          <w:szCs w:val="26"/>
          <w:lang w:val="bg-BG"/>
        </w:rPr>
        <w:lastRenderedPageBreak/>
        <w:t>оферти, като участникът задължително посочва този интернет адрес в описа на представените документи.</w:t>
      </w:r>
    </w:p>
    <w:p w:rsidR="00646624" w:rsidRPr="00D93B2C" w:rsidRDefault="00646624" w:rsidP="00646624">
      <w:pPr>
        <w:widowControl/>
        <w:suppressAutoHyphens w:val="0"/>
        <w:spacing w:line="276" w:lineRule="auto"/>
        <w:ind w:firstLine="567"/>
        <w:jc w:val="both"/>
        <w:rPr>
          <w:rFonts w:eastAsia="Calibri"/>
          <w:noProof/>
          <w:color w:val="auto"/>
          <w:sz w:val="26"/>
          <w:szCs w:val="26"/>
          <w:lang w:val="bg-BG"/>
        </w:rPr>
      </w:pPr>
      <w:r w:rsidRPr="00646624">
        <w:rPr>
          <w:rFonts w:eastAsia="Calibri"/>
          <w:noProof/>
          <w:color w:val="auto"/>
          <w:sz w:val="26"/>
          <w:szCs w:val="26"/>
          <w:lang w:val="bg-BG"/>
        </w:rPr>
        <w:t>Когато ЕЕДОП е попълнен през системата за еЕЕДОП, при предоставянето му, с електронен подпис следва  да бъде подписана версията в pdf формат. При представяне на ЕЕДОП от  трети лица, обединения, от участници в обединения, подизпълнители, се прилагат горните правила. Във всички случаи на представяне на ЕЕДОП, той следва да е на електронен носител.</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Когато участникът е посочил, че ще използва капацитета на трети лица за доказване на съответствието с критериите за подбор или че ще използва подизпълнители, за всяко от тези лица се представя отделен ЕЕДОП, който съдържа информацията, посочена по-горе.</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Възложителят може да изисква от участниците по всяко време да представят всички или част от документите, чрез които се доказва информацията, посочена в ЕЕДОП, когато това е необходимо за законосъобразното провеждане на процедурата.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Преди сключването на договор за обществена поръчка, възложителят изисква от участника, определен за изпълнител, да предостави актуални документи, удостоверяващи липсата на основанията за отстраняване от процедурата, както и съответствието с поставените критерии за подбор. Документите се представят и за подизпълнителите и третите лица, ако има такива.</w:t>
      </w:r>
    </w:p>
    <w:p w:rsidR="00D93B2C" w:rsidRPr="00D93B2C" w:rsidRDefault="00D93B2C" w:rsidP="00D93B2C">
      <w:pPr>
        <w:widowControl/>
        <w:suppressAutoHyphens w:val="0"/>
        <w:spacing w:line="276" w:lineRule="auto"/>
        <w:ind w:firstLine="567"/>
        <w:jc w:val="both"/>
        <w:rPr>
          <w:rFonts w:eastAsia="Calibri"/>
          <w:noProof/>
          <w:color w:val="auto"/>
          <w:sz w:val="26"/>
          <w:szCs w:val="26"/>
          <w:lang w:val="bg-BG"/>
        </w:rPr>
      </w:pPr>
      <w:r w:rsidRPr="00D93B2C">
        <w:rPr>
          <w:rFonts w:eastAsia="Calibri"/>
          <w:noProof/>
          <w:color w:val="auto"/>
          <w:sz w:val="26"/>
          <w:szCs w:val="26"/>
          <w:lang w:val="bg-BG"/>
        </w:rPr>
        <w:t>Възложителят няма право да изисква документи, които вече са му били предоставени или са му служебно известни.</w:t>
      </w:r>
    </w:p>
    <w:p w:rsidR="00D93B2C" w:rsidRDefault="00D93B2C" w:rsidP="00D93B2C">
      <w:pPr>
        <w:widowControl/>
        <w:suppressAutoHyphens w:val="0"/>
        <w:spacing w:line="276" w:lineRule="auto"/>
        <w:ind w:firstLine="567"/>
        <w:jc w:val="both"/>
        <w:rPr>
          <w:rFonts w:eastAsia="Calibri"/>
          <w:noProof/>
          <w:color w:val="auto"/>
          <w:sz w:val="26"/>
          <w:szCs w:val="26"/>
          <w:lang w:val="bg-BG"/>
        </w:rPr>
      </w:pPr>
    </w:p>
    <w:p w:rsidR="001D7C49" w:rsidRDefault="001D7C49" w:rsidP="00D93B2C">
      <w:pPr>
        <w:widowControl/>
        <w:suppressAutoHyphens w:val="0"/>
        <w:spacing w:line="276" w:lineRule="auto"/>
        <w:ind w:firstLine="567"/>
        <w:jc w:val="both"/>
        <w:rPr>
          <w:rFonts w:eastAsia="Calibri"/>
          <w:noProof/>
          <w:color w:val="auto"/>
          <w:sz w:val="26"/>
          <w:szCs w:val="26"/>
          <w:lang w:val="bg-BG"/>
        </w:rPr>
      </w:pPr>
      <w:r w:rsidRPr="001D7C49">
        <w:rPr>
          <w:rFonts w:eastAsia="Calibri"/>
          <w:noProof/>
          <w:color w:val="auto"/>
          <w:sz w:val="26"/>
          <w:szCs w:val="26"/>
          <w:lang w:val="bg-BG"/>
        </w:rPr>
        <w:t>Възложителят може да не приеме представено доказателство за технически и професионални способности, когато то произтича от лице, което има интерес, който може да води до облага по смисъла на чл. 54 от Закона за противодействие на корупцията и за отнемане на незаконно придобитото имущество.</w:t>
      </w:r>
    </w:p>
    <w:p w:rsidR="001D7C49" w:rsidRPr="00D93B2C" w:rsidRDefault="001D7C49" w:rsidP="00D93B2C">
      <w:pPr>
        <w:widowControl/>
        <w:suppressAutoHyphens w:val="0"/>
        <w:spacing w:line="276" w:lineRule="auto"/>
        <w:ind w:firstLine="567"/>
        <w:jc w:val="both"/>
        <w:rPr>
          <w:rFonts w:eastAsia="Calibri"/>
          <w:noProof/>
          <w:color w:val="auto"/>
          <w:sz w:val="26"/>
          <w:szCs w:val="26"/>
          <w:lang w:val="bg-BG"/>
        </w:rPr>
      </w:pPr>
    </w:p>
    <w:p w:rsidR="001D7C49" w:rsidRPr="001D7C49" w:rsidRDefault="001D7C49" w:rsidP="001D7C49">
      <w:pPr>
        <w:widowControl/>
        <w:tabs>
          <w:tab w:val="left" w:pos="426"/>
        </w:tabs>
        <w:suppressAutoHyphens w:val="0"/>
        <w:ind w:firstLine="567"/>
        <w:jc w:val="both"/>
        <w:rPr>
          <w:color w:val="auto"/>
          <w:sz w:val="26"/>
          <w:szCs w:val="26"/>
          <w:lang w:val="bg-BG" w:eastAsia="bg-BG"/>
        </w:rPr>
      </w:pPr>
      <w:r w:rsidRPr="001D7C49">
        <w:rPr>
          <w:color w:val="auto"/>
          <w:sz w:val="26"/>
          <w:szCs w:val="26"/>
          <w:lang w:val="bg-BG" w:eastAsia="bg-BG"/>
        </w:rPr>
        <w:t xml:space="preserve">При писмено искане за разяснения по условията на обществената поръчка, направено до </w:t>
      </w:r>
      <w:r>
        <w:rPr>
          <w:color w:val="auto"/>
          <w:sz w:val="26"/>
          <w:szCs w:val="26"/>
          <w:lang w:val="bg-BG" w:eastAsia="bg-BG"/>
        </w:rPr>
        <w:t>5</w:t>
      </w:r>
      <w:r w:rsidRPr="001D7C49">
        <w:rPr>
          <w:color w:val="auto"/>
          <w:sz w:val="26"/>
          <w:szCs w:val="26"/>
          <w:lang w:val="bg-BG" w:eastAsia="bg-BG"/>
        </w:rPr>
        <w:t xml:space="preserve"> дни преди изтичането на срока за получаване на оферти, възложителят публикува в профила на купувача писмени разяснения.</w:t>
      </w:r>
    </w:p>
    <w:p w:rsidR="00D93B2C" w:rsidRDefault="001D7C49" w:rsidP="001D7C49">
      <w:pPr>
        <w:widowControl/>
        <w:tabs>
          <w:tab w:val="left" w:pos="426"/>
        </w:tabs>
        <w:suppressAutoHyphens w:val="0"/>
        <w:ind w:firstLine="567"/>
        <w:jc w:val="both"/>
        <w:rPr>
          <w:color w:val="auto"/>
          <w:sz w:val="26"/>
          <w:szCs w:val="26"/>
          <w:lang w:val="bg-BG" w:eastAsia="bg-BG"/>
        </w:rPr>
      </w:pPr>
      <w:r w:rsidRPr="001D7C49">
        <w:rPr>
          <w:color w:val="auto"/>
          <w:sz w:val="26"/>
          <w:szCs w:val="26"/>
          <w:lang w:val="bg-BG" w:eastAsia="bg-BG"/>
        </w:rPr>
        <w:t>Разясненията се публикуват на профила на купувача в срок до три дни от получаване на искането и в тях не се посочва лицето, направило запитването.</w:t>
      </w:r>
    </w:p>
    <w:p w:rsidR="001D7C49" w:rsidRPr="00D93B2C" w:rsidRDefault="001D7C49" w:rsidP="001D7C49">
      <w:pPr>
        <w:widowControl/>
        <w:tabs>
          <w:tab w:val="left" w:pos="426"/>
        </w:tabs>
        <w:suppressAutoHyphens w:val="0"/>
        <w:ind w:firstLine="567"/>
        <w:jc w:val="both"/>
        <w:rPr>
          <w:color w:val="auto"/>
          <w:sz w:val="26"/>
          <w:szCs w:val="26"/>
          <w:lang w:val="bg-BG" w:eastAsia="bg-BG"/>
        </w:rPr>
      </w:pPr>
    </w:p>
    <w:p w:rsidR="00D93B2C" w:rsidRPr="00D93B2C" w:rsidRDefault="00D93B2C" w:rsidP="00D93B2C">
      <w:pPr>
        <w:widowControl/>
        <w:tabs>
          <w:tab w:val="left" w:pos="426"/>
        </w:tabs>
        <w:suppressAutoHyphens w:val="0"/>
        <w:ind w:firstLine="567"/>
        <w:jc w:val="both"/>
        <w:rPr>
          <w:color w:val="auto"/>
          <w:sz w:val="26"/>
          <w:szCs w:val="26"/>
          <w:lang w:val="bg-BG" w:eastAsia="bg-BG"/>
        </w:rPr>
      </w:pPr>
    </w:p>
    <w:p w:rsidR="00D93B2C" w:rsidRPr="00D93B2C" w:rsidRDefault="00D93B2C" w:rsidP="00FB5261">
      <w:pPr>
        <w:suppressAutoHyphens w:val="0"/>
        <w:autoSpaceDE w:val="0"/>
        <w:autoSpaceDN w:val="0"/>
        <w:adjustRightInd w:val="0"/>
        <w:ind w:firstLine="567"/>
        <w:jc w:val="both"/>
        <w:rPr>
          <w:b/>
          <w:i/>
          <w:color w:val="auto"/>
          <w:sz w:val="26"/>
          <w:szCs w:val="26"/>
          <w:shd w:val="clear" w:color="auto" w:fill="FFFFFF"/>
          <w:lang w:val="bg-BG"/>
        </w:rPr>
      </w:pPr>
      <w:r w:rsidRPr="00D93B2C">
        <w:rPr>
          <w:b/>
          <w:color w:val="auto"/>
          <w:sz w:val="26"/>
          <w:szCs w:val="26"/>
          <w:lang w:val="bg-BG"/>
        </w:rPr>
        <w:t xml:space="preserve">ІІІ. </w:t>
      </w:r>
      <w:r w:rsidRPr="00D93B2C">
        <w:rPr>
          <w:b/>
          <w:color w:val="auto"/>
          <w:sz w:val="26"/>
          <w:szCs w:val="26"/>
        </w:rPr>
        <w:t>Критерий за възлагане:</w:t>
      </w:r>
      <w:r w:rsidRPr="00D93B2C">
        <w:rPr>
          <w:i/>
          <w:color w:val="auto"/>
          <w:sz w:val="26"/>
          <w:szCs w:val="26"/>
        </w:rPr>
        <w:t xml:space="preserve"> Икономически най-изгодната оферта се определя въз основа на критерия - </w:t>
      </w:r>
      <w:r w:rsidRPr="00D93B2C">
        <w:rPr>
          <w:b/>
          <w:i/>
          <w:color w:val="auto"/>
          <w:sz w:val="26"/>
          <w:szCs w:val="26"/>
          <w:shd w:val="clear" w:color="auto" w:fill="FFFFFF"/>
        </w:rPr>
        <w:t>„</w:t>
      </w:r>
      <w:r w:rsidR="004C526E">
        <w:rPr>
          <w:b/>
          <w:i/>
          <w:color w:val="auto"/>
          <w:sz w:val="26"/>
          <w:szCs w:val="26"/>
          <w:shd w:val="clear" w:color="auto" w:fill="FFFFFF"/>
          <w:lang w:val="bg-BG"/>
        </w:rPr>
        <w:t>най-ниска цена</w:t>
      </w:r>
      <w:r w:rsidRPr="00D93B2C">
        <w:rPr>
          <w:b/>
          <w:i/>
          <w:color w:val="auto"/>
          <w:sz w:val="26"/>
          <w:szCs w:val="26"/>
          <w:shd w:val="clear" w:color="auto" w:fill="FFFFFF"/>
        </w:rPr>
        <w:t>”.</w:t>
      </w:r>
    </w:p>
    <w:p w:rsidR="0058192F" w:rsidRDefault="0058192F" w:rsidP="00A40514">
      <w:pPr>
        <w:widowControl/>
        <w:suppressAutoHyphens w:val="0"/>
        <w:ind w:right="1" w:firstLine="567"/>
        <w:jc w:val="both"/>
        <w:rPr>
          <w:i/>
          <w:color w:val="auto"/>
          <w:sz w:val="26"/>
          <w:szCs w:val="26"/>
          <w:lang w:val="ru-RU"/>
        </w:rPr>
      </w:pPr>
      <w:r w:rsidRPr="00A40514">
        <w:rPr>
          <w:i/>
          <w:color w:val="auto"/>
          <w:sz w:val="26"/>
          <w:szCs w:val="26"/>
          <w:lang w:val="ru-RU"/>
        </w:rPr>
        <w:t>Избраният критерий за възлагане е посочен в обявлението, с което се оповестява откриването на процедурата.</w:t>
      </w:r>
    </w:p>
    <w:p w:rsidR="00D93B2C" w:rsidRPr="008510AE" w:rsidRDefault="00D93B2C" w:rsidP="008510AE">
      <w:pPr>
        <w:widowControl/>
        <w:tabs>
          <w:tab w:val="left" w:pos="426"/>
        </w:tabs>
        <w:suppressAutoHyphens w:val="0"/>
        <w:ind w:firstLine="567"/>
        <w:jc w:val="both"/>
        <w:rPr>
          <w:b/>
          <w:color w:val="auto"/>
          <w:sz w:val="26"/>
          <w:szCs w:val="26"/>
          <w:lang w:val="bg-BG" w:eastAsia="bg-BG"/>
        </w:rPr>
      </w:pPr>
    </w:p>
    <w:p w:rsidR="002942E1" w:rsidRPr="00D93B2C" w:rsidRDefault="002942E1" w:rsidP="00D93B2C">
      <w:pPr>
        <w:widowControl/>
        <w:tabs>
          <w:tab w:val="left" w:pos="426"/>
        </w:tabs>
        <w:suppressAutoHyphens w:val="0"/>
        <w:jc w:val="both"/>
        <w:rPr>
          <w:b/>
          <w:color w:val="auto"/>
          <w:sz w:val="26"/>
          <w:szCs w:val="26"/>
          <w:lang w:val="bg-BG" w:eastAsia="bg-BG"/>
        </w:rPr>
      </w:pPr>
    </w:p>
    <w:p w:rsidR="00D93B2C" w:rsidRPr="00D93B2C" w:rsidRDefault="00D93B2C" w:rsidP="00FB5261">
      <w:pPr>
        <w:widowControl/>
        <w:tabs>
          <w:tab w:val="left" w:pos="426"/>
        </w:tabs>
        <w:suppressAutoHyphens w:val="0"/>
        <w:ind w:firstLine="567"/>
        <w:jc w:val="both"/>
        <w:rPr>
          <w:b/>
          <w:color w:val="auto"/>
          <w:sz w:val="26"/>
          <w:szCs w:val="26"/>
          <w:lang w:val="bg-BG" w:eastAsia="bg-BG"/>
        </w:rPr>
      </w:pPr>
      <w:r w:rsidRPr="00D93B2C">
        <w:rPr>
          <w:b/>
          <w:color w:val="auto"/>
          <w:sz w:val="26"/>
          <w:szCs w:val="26"/>
          <w:lang w:val="bg-BG" w:eastAsia="bg-BG"/>
        </w:rPr>
        <w:t>ІV.УКАЗАНИЯ ЗА ПОДГОТОВКА НА ОФЕРТАТА</w:t>
      </w:r>
    </w:p>
    <w:p w:rsidR="00D93B2C" w:rsidRPr="00D93B2C" w:rsidRDefault="00D93B2C" w:rsidP="00567D1C">
      <w:pPr>
        <w:widowControl/>
        <w:numPr>
          <w:ilvl w:val="0"/>
          <w:numId w:val="2"/>
        </w:numPr>
        <w:tabs>
          <w:tab w:val="left" w:pos="851"/>
        </w:tabs>
        <w:suppressAutoHyphens w:val="0"/>
        <w:ind w:left="0" w:firstLine="567"/>
        <w:jc w:val="both"/>
        <w:rPr>
          <w:color w:val="auto"/>
          <w:sz w:val="26"/>
          <w:szCs w:val="26"/>
          <w:lang w:val="bg-BG" w:eastAsia="bg-BG"/>
        </w:rPr>
      </w:pPr>
      <w:r w:rsidRPr="00D93B2C">
        <w:rPr>
          <w:b/>
          <w:color w:val="auto"/>
          <w:sz w:val="26"/>
          <w:szCs w:val="26"/>
          <w:lang w:val="bg-BG" w:eastAsia="bg-BG"/>
        </w:rPr>
        <w:t>Общи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lastRenderedPageBreak/>
        <w:t>Участниците трябва да проучат всички указания и условия за участие, дадени в документацията за участие.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При изготвяне на офертата всеки участник трябва да се придържа точно към условията, обявени от възложителя.</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Отговорността за правилното разучаване на документацията за участие се носи единствено от участниците.</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Представянето на оферта задължава участника да приеме напълно всички изисквания и условия, посочени в тази документация, при спазване на ЗОП.</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Поставянето от страна на участника на условия и изисквания, които не отговарят на обявените в документацията, води до отстраняване на този участник от участие в процедурата.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До изтичане на срока за подаване на офертите, всеки участник може да промени, допълни или оттегли офертата си.</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Всеки участник в процедурата има право да представи само една оферта.</w:t>
      </w:r>
    </w:p>
    <w:p w:rsidR="00D93B2C" w:rsidRPr="00D93B2C" w:rsidRDefault="00D93B2C" w:rsidP="00D93B2C">
      <w:pPr>
        <w:widowControl/>
        <w:suppressAutoHyphens w:val="0"/>
        <w:ind w:firstLine="567"/>
        <w:jc w:val="both"/>
        <w:rPr>
          <w:color w:val="auto"/>
          <w:sz w:val="26"/>
          <w:szCs w:val="26"/>
          <w:lang w:val="bg-BG" w:eastAsia="bg-BG"/>
        </w:rPr>
      </w:pPr>
      <w:r w:rsidRPr="00D93B2C">
        <w:rPr>
          <w:color w:val="auto"/>
          <w:sz w:val="26"/>
          <w:szCs w:val="26"/>
          <w:lang w:val="bg-BG" w:eastAsia="bg-BG"/>
        </w:rPr>
        <w:t>Лице, което участва като подизпълнител в офертата на друг участник, не може да представя самостоятелна оферта.</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Участникът ще бъде отстранен от участие в процедурата за възлагане на настоящата обществена поръчка, ако в офертата си е поставил условия и изисквания, които не отговарят на обявените в документацията или е представил повече от една оферта, или е представил оферта с варианти.</w:t>
      </w:r>
    </w:p>
    <w:p w:rsidR="00D93B2C" w:rsidRPr="00D93B2C" w:rsidRDefault="00D93B2C" w:rsidP="00D93B2C">
      <w:pPr>
        <w:widowControl/>
        <w:suppressAutoHyphens w:val="0"/>
        <w:autoSpaceDE w:val="0"/>
        <w:autoSpaceDN w:val="0"/>
        <w:adjustRightInd w:val="0"/>
        <w:ind w:firstLine="567"/>
        <w:jc w:val="both"/>
        <w:rPr>
          <w:b/>
          <w:color w:val="auto"/>
          <w:sz w:val="26"/>
          <w:szCs w:val="26"/>
          <w:lang w:val="bg-BG" w:eastAsia="bg-BG"/>
        </w:rPr>
      </w:pPr>
      <w:r w:rsidRPr="00D93B2C">
        <w:rPr>
          <w:color w:val="auto"/>
          <w:sz w:val="26"/>
          <w:szCs w:val="26"/>
          <w:lang w:val="bg-BG" w:eastAsia="bg-BG"/>
        </w:rPr>
        <w:t>Участникът ще бъде отстранен от участие в процедурата за възлагане на настоящата обществена поръчка, ако е представил оферта, в която е посочил дадено лице за подизпълнител, но не е приложил информацията, изисквана съгласно раздели А и Б и част ІІІ за всяка (категория) съответни подизпълнители от ЕЕДОП, а същевременно това лице е подало самостоятелна оферта и декларира в хода на провеждането на процедурата пред възложителя, че не знае за посочването си като подизпълнител и не е съгласно да бъде такъв.</w:t>
      </w:r>
    </w:p>
    <w:p w:rsidR="00D93B2C" w:rsidRPr="00D93B2C" w:rsidRDefault="00D93B2C" w:rsidP="00D93B2C">
      <w:pPr>
        <w:widowControl/>
        <w:suppressAutoHyphens w:val="0"/>
        <w:autoSpaceDE w:val="0"/>
        <w:autoSpaceDN w:val="0"/>
        <w:adjustRightInd w:val="0"/>
        <w:ind w:firstLine="567"/>
        <w:jc w:val="both"/>
        <w:rPr>
          <w:color w:val="auto"/>
          <w:sz w:val="26"/>
          <w:szCs w:val="26"/>
          <w:lang w:val="bg-BG" w:eastAsia="bg-BG"/>
        </w:rPr>
      </w:pPr>
    </w:p>
    <w:p w:rsidR="00D93B2C" w:rsidRPr="00D93B2C" w:rsidRDefault="00D93B2C" w:rsidP="00567D1C">
      <w:pPr>
        <w:widowControl/>
        <w:numPr>
          <w:ilvl w:val="0"/>
          <w:numId w:val="2"/>
        </w:numPr>
        <w:tabs>
          <w:tab w:val="left" w:pos="993"/>
        </w:tabs>
        <w:suppressAutoHyphens w:val="0"/>
        <w:autoSpaceDE w:val="0"/>
        <w:autoSpaceDN w:val="0"/>
        <w:adjustRightInd w:val="0"/>
        <w:ind w:left="0" w:firstLine="567"/>
        <w:jc w:val="both"/>
        <w:rPr>
          <w:b/>
          <w:color w:val="auto"/>
          <w:sz w:val="26"/>
          <w:szCs w:val="26"/>
          <w:lang w:val="bg-BG" w:eastAsia="bg-BG"/>
        </w:rPr>
      </w:pPr>
      <w:r w:rsidRPr="00D93B2C">
        <w:rPr>
          <w:b/>
          <w:color w:val="auto"/>
          <w:sz w:val="26"/>
          <w:szCs w:val="26"/>
          <w:lang w:val="bg-BG" w:eastAsia="bg-BG"/>
        </w:rPr>
        <w:t>Съдържание на офертата</w:t>
      </w:r>
    </w:p>
    <w:p w:rsidR="00D93B2C" w:rsidRPr="00D93B2C" w:rsidRDefault="00D93B2C" w:rsidP="00D93B2C">
      <w:pPr>
        <w:suppressAutoHyphens w:val="0"/>
        <w:autoSpaceDE w:val="0"/>
        <w:autoSpaceDN w:val="0"/>
        <w:adjustRightInd w:val="0"/>
        <w:ind w:firstLine="567"/>
        <w:jc w:val="both"/>
        <w:rPr>
          <w:color w:val="auto"/>
          <w:sz w:val="26"/>
          <w:szCs w:val="26"/>
          <w:lang w:val="bg-BG" w:eastAsia="bg-BG"/>
        </w:rPr>
      </w:pPr>
      <w:r w:rsidRPr="00D93B2C">
        <w:rPr>
          <w:color w:val="auto"/>
          <w:sz w:val="26"/>
          <w:szCs w:val="26"/>
          <w:lang w:val="bg-BG" w:eastAsia="bg-BG"/>
        </w:rPr>
        <w:t>Документите, свързани с участието в процедурата, се представят от участника, или от упълномощен от него представител - лично или чрез пощенска или друга куриерска услуга с препоръчана пратка с обратна разписка, на адреса, посочен от възложителя.</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Документите се представят в запечатана непрозрачна опаковка, върху която се посочват:</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1. наименованието на участника, включително участниците в обединението, когато е приложимо;</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2. адрес за кореспонденция, телефон и по възможност - факс и електронен адрес;</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 3. наименованието на поръчката.</w:t>
      </w:r>
    </w:p>
    <w:p w:rsidR="0080411C" w:rsidRPr="0080411C" w:rsidRDefault="0080411C" w:rsidP="0080411C">
      <w:pPr>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При </w:t>
      </w:r>
      <w:r w:rsidR="00646624">
        <w:rPr>
          <w:color w:val="auto"/>
          <w:sz w:val="26"/>
          <w:szCs w:val="26"/>
          <w:lang w:val="bg-BG" w:eastAsia="bg-BG"/>
        </w:rPr>
        <w:t>публично състезание</w:t>
      </w:r>
      <w:r w:rsidRPr="0080411C">
        <w:rPr>
          <w:color w:val="auto"/>
          <w:sz w:val="26"/>
          <w:szCs w:val="26"/>
          <w:lang w:val="bg-BG" w:eastAsia="bg-BG"/>
        </w:rPr>
        <w:t xml:space="preserve"> опаковката включва документите по чл.39, ал.2 и ал.3, т.1 от ППЗОП, опис на представените документи, както и отделен запечатан непрозрачен плик с надпис „Предлагани ценови параметри", който съдържа ценовото предложение по чл. 39, ал. 3, т. 2 от ППЗОП.</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Когато за някои от посочените в настоящата документация документи е определено, че може да бъде представен в копие, за такъв документ се счита този, при </w:t>
      </w:r>
      <w:r w:rsidRPr="0080411C">
        <w:rPr>
          <w:color w:val="auto"/>
          <w:sz w:val="26"/>
          <w:szCs w:val="26"/>
          <w:lang w:val="bg-BG" w:eastAsia="bg-BG"/>
        </w:rPr>
        <w:lastRenderedPageBreak/>
        <w:t>който върху копието на документа представляващият участника е записал или подпечатал „вярно с оригинала” и е положил саморъчно подписа си.</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Заявлението за участие включва най-малко следните документи: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1. Опис на представените документи, съгласно Образец към настоящата документация;</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Единен европейски документ за обществени поръчки (ЕЕДОП) за участника в съответствие 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изпълнението на поръчката;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3. Документи за доказване на предприетите мерки за надеждност, когато е приложимо;  </w:t>
      </w:r>
    </w:p>
    <w:p w:rsidR="0080411C" w:rsidRPr="0080411C" w:rsidRDefault="009D06E9" w:rsidP="0080411C">
      <w:pPr>
        <w:widowControl/>
        <w:suppressAutoHyphens w:val="0"/>
        <w:autoSpaceDE w:val="0"/>
        <w:autoSpaceDN w:val="0"/>
        <w:adjustRightInd w:val="0"/>
        <w:ind w:firstLine="567"/>
        <w:jc w:val="both"/>
        <w:rPr>
          <w:color w:val="auto"/>
          <w:sz w:val="26"/>
          <w:szCs w:val="26"/>
          <w:lang w:val="bg-BG" w:eastAsia="bg-BG"/>
        </w:rPr>
      </w:pPr>
      <w:r>
        <w:rPr>
          <w:color w:val="auto"/>
          <w:sz w:val="26"/>
          <w:szCs w:val="26"/>
          <w:lang w:val="bg-BG" w:eastAsia="bg-BG"/>
        </w:rPr>
        <w:t>4</w:t>
      </w:r>
      <w:r w:rsidR="0080411C" w:rsidRPr="0080411C">
        <w:rPr>
          <w:color w:val="auto"/>
          <w:sz w:val="26"/>
          <w:szCs w:val="26"/>
          <w:lang w:val="bg-BG" w:eastAsia="bg-BG"/>
        </w:rPr>
        <w:t>. Документите по чл</w:t>
      </w:r>
      <w:r w:rsidR="00C06051">
        <w:rPr>
          <w:color w:val="auto"/>
          <w:sz w:val="26"/>
          <w:szCs w:val="26"/>
          <w:lang w:val="bg-BG" w:eastAsia="bg-BG"/>
        </w:rPr>
        <w:t>. 37, ал. 4, когато е приложимо.</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Офертата включва: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1. техническо предложение, съдържащо: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а) документ за упълномощаване, когато лицето, което подава офертата, не е законният представител на участника;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б) предложение за изпълнение на поръчката в съответствие с техническите спецификации и изискванията на възложителя;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в) декларация за съгласие с клаузите на приложения проект на договор;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г) декларация за срока на валидност на офертата;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д) декларация, че при изготвяне на офертата са спазени задълженията, свързани с данъци и осигуровки, опазване на околната среда, закрила на заетостта и условията на труд;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r w:rsidRPr="0080411C">
        <w:rPr>
          <w:color w:val="auto"/>
          <w:sz w:val="26"/>
          <w:szCs w:val="26"/>
          <w:lang w:val="bg-BG" w:eastAsia="bg-BG"/>
        </w:rPr>
        <w:t xml:space="preserve">2. ценово предложение, съдържащо предложението на участника по показателите с парично изражение. </w:t>
      </w:r>
    </w:p>
    <w:p w:rsidR="0080411C" w:rsidRPr="0080411C" w:rsidRDefault="0080411C" w:rsidP="0080411C">
      <w:pPr>
        <w:widowControl/>
        <w:suppressAutoHyphens w:val="0"/>
        <w:autoSpaceDE w:val="0"/>
        <w:autoSpaceDN w:val="0"/>
        <w:adjustRightInd w:val="0"/>
        <w:ind w:firstLine="567"/>
        <w:jc w:val="both"/>
        <w:rPr>
          <w:color w:val="auto"/>
          <w:sz w:val="26"/>
          <w:szCs w:val="26"/>
          <w:lang w:val="bg-BG" w:eastAsia="bg-BG"/>
        </w:rPr>
      </w:pPr>
    </w:p>
    <w:p w:rsidR="0080411C" w:rsidRPr="0080411C" w:rsidRDefault="0080411C" w:rsidP="0080411C">
      <w:pPr>
        <w:widowControl/>
        <w:suppressAutoHyphens w:val="0"/>
        <w:overflowPunct w:val="0"/>
        <w:autoSpaceDE w:val="0"/>
        <w:autoSpaceDN w:val="0"/>
        <w:adjustRightInd w:val="0"/>
        <w:ind w:right="-23" w:firstLine="567"/>
        <w:textAlignment w:val="baseline"/>
        <w:rPr>
          <w:b/>
          <w:sz w:val="26"/>
          <w:szCs w:val="26"/>
          <w:lang w:val="bg-BG"/>
        </w:rPr>
      </w:pPr>
      <w:r w:rsidRPr="0080411C">
        <w:rPr>
          <w:b/>
          <w:sz w:val="26"/>
          <w:szCs w:val="26"/>
          <w:lang w:val="bg-BG"/>
        </w:rPr>
        <w:t xml:space="preserve">Информация за задълженията, свързани с данъци и осигуровки, опазване на околната среда, закрила на заетостта и условията на труд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b/>
          <w:bCs/>
          <w:i/>
          <w:iCs/>
          <w:color w:val="auto"/>
          <w:sz w:val="26"/>
          <w:szCs w:val="26"/>
          <w:u w:val="single"/>
          <w:lang w:val="bg-BG"/>
        </w:rPr>
        <w:t>Забележка</w:t>
      </w:r>
      <w:r w:rsidRPr="0080411C">
        <w:rPr>
          <w:i/>
          <w:iCs/>
          <w:color w:val="auto"/>
          <w:sz w:val="26"/>
          <w:szCs w:val="26"/>
          <w:lang w:val="bg-BG"/>
        </w:rPr>
        <w:t xml:space="preserve">: Участниците могат да получат необходимата информация от следните институции: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данъци и осигуровки:</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Национална агенция по приходите /НАП/:</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Информационен телефон на НАП - 0700 18 700; </w:t>
      </w:r>
    </w:p>
    <w:p w:rsidR="0080411C" w:rsidRPr="0080411C" w:rsidRDefault="0080411C" w:rsidP="0080411C">
      <w:pPr>
        <w:widowControl/>
        <w:suppressAutoHyphens w:val="0"/>
        <w:spacing w:before="75" w:after="75"/>
        <w:ind w:right="-23" w:firstLine="567"/>
        <w:rPr>
          <w:i/>
          <w:color w:val="auto"/>
          <w:sz w:val="26"/>
          <w:szCs w:val="26"/>
          <w:lang w:val="bg-BG" w:eastAsia="bg-BG"/>
        </w:rPr>
      </w:pPr>
      <w:r w:rsidRPr="0080411C">
        <w:rPr>
          <w:b/>
          <w:bCs/>
          <w:i/>
          <w:color w:val="auto"/>
          <w:sz w:val="26"/>
          <w:szCs w:val="26"/>
          <w:lang w:val="bg-BG" w:eastAsia="bg-BG"/>
        </w:rPr>
        <w:t>Електронни адреси на НАП:</w:t>
      </w:r>
    </w:p>
    <w:p w:rsidR="0080411C" w:rsidRPr="0080411C" w:rsidRDefault="004278B8" w:rsidP="0080411C">
      <w:pPr>
        <w:widowControl/>
        <w:suppressAutoHyphens w:val="0"/>
        <w:spacing w:before="75" w:after="75"/>
        <w:ind w:right="-23" w:firstLine="567"/>
        <w:rPr>
          <w:i/>
          <w:color w:val="auto"/>
          <w:sz w:val="26"/>
          <w:szCs w:val="26"/>
          <w:lang w:val="bg-BG" w:eastAsia="bg-BG"/>
        </w:rPr>
      </w:pPr>
      <w:hyperlink r:id="rId11" w:tgtFrame="_blank" w:tooltip="infocenter@nra.bg" w:history="1">
        <w:r w:rsidR="0080411C" w:rsidRPr="0080411C">
          <w:rPr>
            <w:i/>
            <w:color w:val="2F5275"/>
            <w:sz w:val="26"/>
            <w:szCs w:val="26"/>
            <w:u w:val="single"/>
            <w:lang w:val="bg-BG" w:eastAsia="bg-BG"/>
          </w:rPr>
          <w:t>infocenter@nra.bg</w:t>
        </w:r>
      </w:hyperlink>
      <w:r w:rsidR="0080411C" w:rsidRPr="0080411C">
        <w:rPr>
          <w:i/>
          <w:color w:val="auto"/>
          <w:sz w:val="26"/>
          <w:szCs w:val="26"/>
          <w:lang w:val="bg-BG" w:eastAsia="bg-BG"/>
        </w:rPr>
        <w:t xml:space="preserve"> –  обща информация</w:t>
      </w:r>
    </w:p>
    <w:p w:rsidR="0080411C" w:rsidRPr="0080411C" w:rsidRDefault="0080411C" w:rsidP="0080411C">
      <w:pPr>
        <w:widowControl/>
        <w:suppressAutoHyphens w:val="0"/>
        <w:spacing w:before="75" w:after="75"/>
        <w:ind w:right="-23" w:firstLine="567"/>
        <w:rPr>
          <w:i/>
          <w:color w:val="auto"/>
          <w:sz w:val="26"/>
          <w:szCs w:val="26"/>
          <w:lang w:val="bg-BG" w:eastAsia="bg-BG"/>
        </w:rPr>
      </w:pPr>
      <w:r w:rsidRPr="0080411C">
        <w:rPr>
          <w:i/>
          <w:color w:val="auto"/>
          <w:sz w:val="26"/>
          <w:szCs w:val="26"/>
          <w:lang w:val="bg-BG" w:eastAsia="bg-BG"/>
        </w:rPr>
        <w:t>/</w:t>
      </w:r>
      <w:hyperlink r:id="rId12" w:tgtFrame="_blank" w:tooltip="nap@nra.bg" w:history="1">
        <w:r w:rsidRPr="0080411C">
          <w:rPr>
            <w:i/>
            <w:color w:val="2F5275"/>
            <w:sz w:val="26"/>
            <w:szCs w:val="26"/>
            <w:u w:val="single"/>
            <w:lang w:val="bg-BG" w:eastAsia="bg-BG"/>
          </w:rPr>
          <w:t>nap@nra.bg</w:t>
        </w:r>
      </w:hyperlink>
      <w:r w:rsidRPr="0080411C">
        <w:rPr>
          <w:i/>
          <w:color w:val="auto"/>
          <w:sz w:val="26"/>
          <w:szCs w:val="26"/>
          <w:lang w:val="bg-BG" w:eastAsia="bg-BG"/>
        </w:rPr>
        <w:t xml:space="preserve">   -  само за кореспонденция, подписана с електронен подпис</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 опазване на околната среда: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околната среда и водите /МОСВ/</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1000 София, бул.“Мария Луиза“ № 22 – Централна сграда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lastRenderedPageBreak/>
        <w:t>1000 София, ул. "У. Гладстон" № 67 – Втора сграда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940 6000</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Интернет адрес: http://www.moew.government.bg/</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b/>
          <w:bCs/>
          <w:i/>
          <w:iCs/>
          <w:color w:val="auto"/>
          <w:sz w:val="26"/>
          <w:szCs w:val="26"/>
          <w:lang w:val="bg-BG"/>
        </w:rPr>
      </w:pPr>
      <w:r w:rsidRPr="0080411C">
        <w:rPr>
          <w:b/>
          <w:bCs/>
          <w:i/>
          <w:iCs/>
          <w:color w:val="auto"/>
          <w:sz w:val="26"/>
          <w:szCs w:val="26"/>
          <w:lang w:val="bg-BG"/>
        </w:rPr>
        <w:t>-</w:t>
      </w:r>
      <w:r w:rsidRPr="0080411C">
        <w:rPr>
          <w:b/>
          <w:bCs/>
          <w:i/>
          <w:iCs/>
          <w:color w:val="auto"/>
          <w:sz w:val="26"/>
          <w:szCs w:val="26"/>
          <w:lang w:val="bg-BG"/>
        </w:rPr>
        <w:tab/>
        <w:t>Относно задълженията, свързани със закрила на заетостта и условията на труд:</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Министерство на труда и социалната политика:</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 xml:space="preserve">София 1051, ул. Триадица №2 </w:t>
      </w:r>
    </w:p>
    <w:p w:rsidR="0080411C" w:rsidRPr="0080411C" w:rsidRDefault="0080411C" w:rsidP="0080411C">
      <w:pPr>
        <w:widowControl/>
        <w:suppressAutoHyphens w:val="0"/>
        <w:overflowPunct w:val="0"/>
        <w:autoSpaceDE w:val="0"/>
        <w:autoSpaceDN w:val="0"/>
        <w:adjustRightInd w:val="0"/>
        <w:spacing w:line="360" w:lineRule="auto"/>
        <w:ind w:right="-23" w:firstLine="567"/>
        <w:jc w:val="both"/>
        <w:textAlignment w:val="baseline"/>
        <w:rPr>
          <w:i/>
          <w:iCs/>
          <w:color w:val="auto"/>
          <w:sz w:val="26"/>
          <w:szCs w:val="26"/>
          <w:lang w:val="bg-BG"/>
        </w:rPr>
      </w:pPr>
      <w:r w:rsidRPr="0080411C">
        <w:rPr>
          <w:i/>
          <w:iCs/>
          <w:color w:val="auto"/>
          <w:sz w:val="26"/>
          <w:szCs w:val="26"/>
          <w:lang w:val="bg-BG"/>
        </w:rPr>
        <w:t>Телефон: 02/ 8119 443</w:t>
      </w:r>
    </w:p>
    <w:p w:rsidR="0080411C" w:rsidRPr="0080411C" w:rsidRDefault="0080411C" w:rsidP="0080411C">
      <w:pPr>
        <w:widowControl/>
        <w:suppressAutoHyphens w:val="0"/>
        <w:overflowPunct w:val="0"/>
        <w:autoSpaceDE w:val="0"/>
        <w:autoSpaceDN w:val="0"/>
        <w:adjustRightInd w:val="0"/>
        <w:spacing w:before="120"/>
        <w:ind w:right="-23" w:firstLine="567"/>
        <w:textAlignment w:val="baseline"/>
        <w:rPr>
          <w:i/>
          <w:iCs/>
          <w:color w:val="auto"/>
          <w:sz w:val="26"/>
          <w:szCs w:val="26"/>
          <w:lang w:val="bg-BG"/>
        </w:rPr>
      </w:pPr>
      <w:r w:rsidRPr="0080411C">
        <w:rPr>
          <w:i/>
          <w:color w:val="auto"/>
          <w:sz w:val="26"/>
          <w:szCs w:val="26"/>
          <w:lang w:val="bg-BG"/>
        </w:rPr>
        <w:t xml:space="preserve">Е-mail: </w:t>
      </w:r>
      <w:hyperlink r:id="rId13" w:history="1">
        <w:r w:rsidRPr="0080411C">
          <w:rPr>
            <w:b/>
            <w:bCs/>
            <w:i/>
            <w:color w:val="0000FF"/>
            <w:sz w:val="26"/>
            <w:szCs w:val="26"/>
            <w:u w:val="single"/>
            <w:lang w:val="bg-BG"/>
          </w:rPr>
          <w:t>mlsp@mlsp.government.bg</w:t>
        </w:r>
      </w:hyperlink>
    </w:p>
    <w:p w:rsidR="0080411C" w:rsidRPr="0080411C" w:rsidRDefault="0080411C" w:rsidP="0080411C">
      <w:pPr>
        <w:widowControl/>
        <w:suppressAutoHyphens w:val="0"/>
        <w:overflowPunct w:val="0"/>
        <w:autoSpaceDE w:val="0"/>
        <w:autoSpaceDN w:val="0"/>
        <w:adjustRightInd w:val="0"/>
        <w:ind w:right="-23" w:firstLine="567"/>
        <w:textAlignment w:val="baseline"/>
        <w:rPr>
          <w:i/>
          <w:color w:val="auto"/>
          <w:sz w:val="26"/>
          <w:szCs w:val="26"/>
          <w:lang w:val="bg-BG"/>
        </w:rPr>
      </w:pPr>
      <w:r w:rsidRPr="0080411C">
        <w:rPr>
          <w:i/>
          <w:color w:val="auto"/>
          <w:sz w:val="26"/>
          <w:szCs w:val="26"/>
          <w:lang w:val="bg-BG"/>
        </w:rPr>
        <w:t xml:space="preserve">Факс: </w:t>
      </w:r>
      <w:r w:rsidRPr="0080411C">
        <w:rPr>
          <w:b/>
          <w:bCs/>
          <w:i/>
          <w:color w:val="auto"/>
          <w:sz w:val="26"/>
          <w:szCs w:val="26"/>
          <w:lang w:val="bg-BG"/>
        </w:rPr>
        <w:t>+359 2 988 44 05; +359 2 986 13 18</w:t>
      </w:r>
    </w:p>
    <w:p w:rsidR="00D93B2C" w:rsidRPr="00D93B2C" w:rsidRDefault="00D93B2C" w:rsidP="00D93B2C">
      <w:pPr>
        <w:widowControl/>
        <w:suppressAutoHyphens w:val="0"/>
        <w:autoSpaceDE w:val="0"/>
        <w:autoSpaceDN w:val="0"/>
        <w:adjustRightInd w:val="0"/>
        <w:ind w:firstLine="567"/>
        <w:jc w:val="both"/>
        <w:rPr>
          <w:b/>
          <w:color w:val="auto"/>
          <w:sz w:val="26"/>
          <w:szCs w:val="26"/>
          <w:lang w:val="bg-BG" w:eastAsia="bg-BG"/>
        </w:rPr>
      </w:pPr>
    </w:p>
    <w:p w:rsidR="00D93B2C" w:rsidRPr="00D93B2C" w:rsidRDefault="00D93B2C" w:rsidP="00567D1C">
      <w:pPr>
        <w:widowControl/>
        <w:numPr>
          <w:ilvl w:val="0"/>
          <w:numId w:val="2"/>
        </w:numPr>
        <w:tabs>
          <w:tab w:val="left" w:pos="851"/>
        </w:tabs>
        <w:suppressAutoHyphens w:val="0"/>
        <w:autoSpaceDE w:val="0"/>
        <w:autoSpaceDN w:val="0"/>
        <w:adjustRightInd w:val="0"/>
        <w:ind w:left="0" w:firstLine="567"/>
        <w:jc w:val="both"/>
        <w:rPr>
          <w:color w:val="auto"/>
          <w:sz w:val="26"/>
          <w:szCs w:val="26"/>
          <w:lang w:val="bg-BG" w:eastAsia="bg-BG"/>
        </w:rPr>
      </w:pPr>
      <w:r w:rsidRPr="00D93B2C">
        <w:rPr>
          <w:b/>
          <w:color w:val="auto"/>
          <w:sz w:val="26"/>
          <w:szCs w:val="26"/>
          <w:lang w:val="bg-BG" w:eastAsia="bg-BG"/>
        </w:rPr>
        <w:t>Подаване на оферти</w:t>
      </w:r>
      <w:r w:rsidRPr="00D93B2C">
        <w:rPr>
          <w:color w:val="auto"/>
          <w:sz w:val="26"/>
          <w:szCs w:val="26"/>
          <w:lang w:val="bg-BG" w:eastAsia="bg-BG"/>
        </w:rPr>
        <w:t xml:space="preserve">. </w:t>
      </w:r>
      <w:r w:rsidRPr="00D93B2C">
        <w:rPr>
          <w:b/>
          <w:color w:val="auto"/>
          <w:sz w:val="26"/>
          <w:szCs w:val="26"/>
          <w:lang w:val="bg-BG" w:eastAsia="bg-BG"/>
        </w:rPr>
        <w:t>Място и срок за подаване на оферти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Желаещите да участват в процедурата за възлагане на обществената поръчка подават лично или чрез упълномощено лице офертите си в деловодството на община </w:t>
      </w:r>
      <w:r w:rsidR="00646624">
        <w:rPr>
          <w:color w:val="auto"/>
          <w:sz w:val="26"/>
          <w:szCs w:val="26"/>
          <w:lang w:val="bg-BG" w:eastAsia="bg-BG"/>
        </w:rPr>
        <w:t>Гулянци</w:t>
      </w:r>
      <w:r w:rsidRPr="00FB5261">
        <w:rPr>
          <w:color w:val="auto"/>
          <w:sz w:val="26"/>
          <w:szCs w:val="26"/>
          <w:lang w:val="bg-BG" w:eastAsia="bg-BG"/>
        </w:rPr>
        <w:t xml:space="preserve"> на адрес: гр.</w:t>
      </w:r>
      <w:r w:rsidR="00646624">
        <w:rPr>
          <w:color w:val="auto"/>
          <w:sz w:val="26"/>
          <w:szCs w:val="26"/>
          <w:lang w:val="bg-BG" w:eastAsia="bg-BG"/>
        </w:rPr>
        <w:t>Гулянци</w:t>
      </w:r>
      <w:r w:rsidRPr="00FB5261">
        <w:rPr>
          <w:color w:val="auto"/>
          <w:sz w:val="26"/>
          <w:szCs w:val="26"/>
          <w:lang w:val="bg-BG" w:eastAsia="bg-BG"/>
        </w:rPr>
        <w:t>, ул. „</w:t>
      </w:r>
      <w:r w:rsidR="00646624">
        <w:rPr>
          <w:color w:val="auto"/>
          <w:sz w:val="26"/>
          <w:szCs w:val="26"/>
          <w:lang w:val="bg-BG" w:eastAsia="bg-BG"/>
        </w:rPr>
        <w:t>Васил Левски</w:t>
      </w:r>
      <w:r w:rsidRPr="00FB5261">
        <w:rPr>
          <w:color w:val="auto"/>
          <w:sz w:val="26"/>
          <w:szCs w:val="26"/>
          <w:lang w:val="bg-BG" w:eastAsia="bg-BG"/>
        </w:rPr>
        <w:t>” №</w:t>
      </w:r>
      <w:r w:rsidR="00646624">
        <w:rPr>
          <w:color w:val="auto"/>
          <w:sz w:val="26"/>
          <w:szCs w:val="26"/>
          <w:lang w:val="bg-BG" w:eastAsia="bg-BG"/>
        </w:rPr>
        <w:t>32</w:t>
      </w:r>
      <w:r w:rsidRPr="00FB5261">
        <w:rPr>
          <w:color w:val="auto"/>
          <w:sz w:val="26"/>
          <w:szCs w:val="26"/>
          <w:lang w:val="bg-BG" w:eastAsia="bg-BG"/>
        </w:rPr>
        <w:t xml:space="preserve">, деловодство, всеки работен ден най-късно до часа и датата, посочени в обявлението за обществената поръчка.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Ако участникът изпраща офертата, чрез препоръчана поща или куриерска служба, разходите са за негова сметка. В този случай той следва да изпрати офертата така, че да обезпечи нейното пристигане на посочения от Възложителя адрес преди изтичане на срока за подаване на офертите. Рискът от забава или загубване на офертата е за участника. Възложителят не се ангажира да съдейства за пристигането на офертата на адреса и в срока определен от него.</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До изтичане на срока за получаване на оферти всеки участник може да промени, допълни или оттегли офертата си. Оттеглянето на офертата прекратява по-нататъшното участие на участника в процедурата. Допълнението и промяната на офертата трябва да отговарят на изискванията и условията за представяне на първоначалната оферта, като върху плика бъде отбелязан и текст „Допълнение/ Промяна на оферта /с входящ номер/”.</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V.РАЗГЛЕЖДАНЕ НА ОФЕРТИ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За провеждане на процедурата Възложителят с писмена заповед назначава комисия. Комисията се назначава от Възложителя след изтичане на срока за приемане на офертите и се обявява в деня, определен за отваряне на офертите.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се състои от нечетен брой членове.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назначена от Възложителя за разглеждане, оценка и класиране на офертите, започва работа след получаване на представените оферти и протокола по чл. 48, ал. 6 от ППЗОП.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Постъпилите оферти ще бъдат отворени на публично заседание на Комисията в деня и часа, посочени в обявлението в административната сграда на община </w:t>
      </w:r>
      <w:r w:rsidR="00646624">
        <w:rPr>
          <w:color w:val="auto"/>
          <w:sz w:val="26"/>
          <w:szCs w:val="26"/>
          <w:lang w:val="bg-BG" w:eastAsia="bg-BG"/>
        </w:rPr>
        <w:t>Гулянци</w:t>
      </w:r>
      <w:r w:rsidRPr="00FB5261">
        <w:rPr>
          <w:color w:val="auto"/>
          <w:sz w:val="26"/>
          <w:szCs w:val="26"/>
          <w:lang w:val="bg-BG" w:eastAsia="bg-BG"/>
        </w:rPr>
        <w:t>, адрес: гр.</w:t>
      </w:r>
      <w:r w:rsidR="00646624">
        <w:rPr>
          <w:color w:val="auto"/>
          <w:sz w:val="26"/>
          <w:szCs w:val="26"/>
          <w:lang w:val="bg-BG" w:eastAsia="bg-BG"/>
        </w:rPr>
        <w:t>Гулянци</w:t>
      </w:r>
      <w:r w:rsidRPr="00FB5261">
        <w:rPr>
          <w:color w:val="auto"/>
          <w:sz w:val="26"/>
          <w:szCs w:val="26"/>
          <w:lang w:val="bg-BG" w:eastAsia="bg-BG"/>
        </w:rPr>
        <w:t>, ул. „</w:t>
      </w:r>
      <w:r w:rsidR="00646624">
        <w:rPr>
          <w:color w:val="auto"/>
          <w:sz w:val="26"/>
          <w:szCs w:val="26"/>
          <w:lang w:val="bg-BG" w:eastAsia="bg-BG"/>
        </w:rPr>
        <w:t>Васил Левски</w:t>
      </w:r>
      <w:r w:rsidRPr="00FB5261">
        <w:rPr>
          <w:color w:val="auto"/>
          <w:sz w:val="26"/>
          <w:szCs w:val="26"/>
          <w:lang w:val="bg-BG" w:eastAsia="bg-BG"/>
        </w:rPr>
        <w:t>” №</w:t>
      </w:r>
      <w:r w:rsidR="00646624">
        <w:rPr>
          <w:color w:val="auto"/>
          <w:sz w:val="26"/>
          <w:szCs w:val="26"/>
          <w:lang w:val="bg-BG" w:eastAsia="bg-BG"/>
        </w:rPr>
        <w:t>32</w:t>
      </w:r>
      <w:r w:rsidRPr="00FB5261">
        <w:rPr>
          <w:color w:val="auto"/>
          <w:sz w:val="26"/>
          <w:szCs w:val="26"/>
          <w:lang w:val="bg-BG" w:eastAsia="bg-BG"/>
        </w:rPr>
        <w:t xml:space="preserve">, </w:t>
      </w:r>
      <w:r w:rsidR="00646624">
        <w:rPr>
          <w:color w:val="auto"/>
          <w:sz w:val="26"/>
          <w:szCs w:val="26"/>
          <w:lang w:val="bg-BG" w:eastAsia="bg-BG"/>
        </w:rPr>
        <w:t>З</w:t>
      </w:r>
      <w:r w:rsidRPr="00FB5261">
        <w:rPr>
          <w:color w:val="auto"/>
          <w:sz w:val="26"/>
          <w:szCs w:val="26"/>
          <w:lang w:val="bg-BG" w:eastAsia="bg-BG"/>
        </w:rPr>
        <w:t>аседателна зала.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При промяна в датата, часа или мястото за отваряне на офертите участниците се уведомяват чрез профила на купувача най-малко 48 часа преди ново определения час.</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lastRenderedPageBreak/>
        <w:t>Комисията оценява офертите в съответствие с предварително обявените условия, критерии и показатели за оценка. Решенията на комисията се вземат с мнозинство от членовете й. Когато член на комисията е против взетото решение, той подписва протокола с особено мнение и писмено излага мотивите си.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Получените оферти се отварят на публично заседание, на което могат да присъстват участниците в процедурата или техни упълномощени представители, както и представители  на средствата за масово осведомяване.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отваря по реда на тяхното постъпване запечатаните непрозрачни опаковки и оповестява тяхното съдържание, а когато е приложимо - проверява за наличието на отделен запечатан плик с надпис „Предлагани ценови параметри". Най-малко трима от членовете на комисията подписват техническото предложение и плика с надпис „Предлагани ценови параметри". Комисията предлага по един от присъстващите представители на другите участници да подпише техническото предложение и плика с надпис „Предлагани ценови параметри". Публичната част от заседанието на комисията приключва след извършването на тези действия.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разглежда документите по чл. 39, ал. 2 от ППЗОП за съответствие с изискванията към личното състояние и критериите за подбор, поставени от възложителя, и съставя протокол.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участници в деня на публикуването му в профила на купувача.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В срок до 5 работни дни от получаването на протокола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 Тази възможност се прилага и за подизпълнителите и третите лица, посочени от участника. Участникът може да замени подизпълнител или трето лице, когато е установено, че подизпълнителят или третото лице не отговарят на условията на възложителя, когато това не води до промяна на техническото предложение.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промените се отнасят до обстоятелства, различни от посочените по чл.54, ал. 1, т. 1, 2 и 7 ЗОП, новият ЕЕДОП може да бъде подписан от едно от лицата, които могат самостоятелно да представляват участника.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След изтичането на срока комисията пристъпва към разглеждане на допълнително представените документи относно съответствието на участниците с изискванията към личното състояние и критериите за подбор.</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При извършването на предварителния подбор и на всеки етап от процедурата комисията може при необходимост да иска разяснения за данни, заявени от участниците, и/или да проверява заявените данни, включително чрез изискване на информация от други органи и лица.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Не по-късно от два работни дни преди датата на отваряне на ценовите предложения комисията обявява най-малко чрез съобщение в профила на купувача датата, часа и мястото на отварянето. На отварянето могат да присъстват лицата по </w:t>
      </w:r>
      <w:r w:rsidRPr="00FB5261">
        <w:rPr>
          <w:color w:val="auto"/>
          <w:sz w:val="26"/>
          <w:szCs w:val="26"/>
          <w:lang w:val="bg-BG" w:eastAsia="bg-BG"/>
        </w:rPr>
        <w:lastRenderedPageBreak/>
        <w:t>чл.54, ал.2 от ППЗОП. Комисията обявява резултатите от оценяването на офертите по другите показатели, отваря ценовите предложения и ги оповестява.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Пликът с цената, предлагана от участник, чиято оферта не отговаря на изискванията на възложителя, не се отваря.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класира участниците по степента на съответствие на офертите с предварително обявените от възложителя условия.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по-ниска предложена цена;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по-изгодно предложение за размера на разходите, сравнени в низходящ ред съобразно тяхната тежест;</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по-изгодно предложение по показатели извън посочените по т. 1 и 2, сравнени в низходящ ред съобразно тяхната тежест.</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ал. 2 или ако критерият за възлагане е най-ниска цена и тази цена се предлага в две или повече оферти.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Комисията с мотивирана обосновка на основание чл.107 от ЗОП предлага за отстраняване от участие в поръчката всеки участник, който не отговаря освен на основанията по чл.54 от ЗОП, и на поставените критерии за подбор или не изпълни друго условие, посочено в обявлението за обществена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 се и участник, който е представил оферта, която не отговаря 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а) предварително обявените условия на поръчката;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б)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които са изброени в приложение № 10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 се и участник, който не е представил в срок обосновката по чл. 72, ал. 1 от ЗОП или чиято оферта не е приета съгласно чл. 72, ал. 3 - 5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Отстраняват се и участници, които са свързани лица.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предложение в офертата на участник, свързано с цена или разходи, което подлежи на оценяване, е с повече от 20 на сто по-благоприятно от средната стойност на предложенията на останалите участници по същия показател за оценка, възложителят изисква подробна писмена обосновка за начина на неговото образуване, която се представя в 5-дневен срок от получаване на искането. При наличието на тази хипотеза комисията прилага разписаните правила в чл.72 от ЗОП.</w:t>
      </w:r>
    </w:p>
    <w:p w:rsidR="00FB5261" w:rsidRDefault="00646624" w:rsidP="00646624">
      <w:pPr>
        <w:widowControl/>
        <w:suppressAutoHyphens w:val="0"/>
        <w:ind w:firstLine="567"/>
        <w:jc w:val="both"/>
        <w:rPr>
          <w:color w:val="auto"/>
          <w:sz w:val="26"/>
          <w:szCs w:val="26"/>
          <w:lang w:val="bg-BG" w:eastAsia="bg-BG"/>
        </w:rPr>
      </w:pPr>
      <w:r>
        <w:rPr>
          <w:color w:val="auto"/>
          <w:sz w:val="26"/>
          <w:szCs w:val="26"/>
          <w:lang w:val="bg-BG" w:eastAsia="bg-BG"/>
        </w:rPr>
        <w:t xml:space="preserve">Назначената от възложителя комисия съставя протокол за извършване на подбора на участниците, разглеждането, оценката и класирането на офертите. </w:t>
      </w:r>
    </w:p>
    <w:p w:rsidR="00646624" w:rsidRPr="00FB5261" w:rsidRDefault="00646624" w:rsidP="00646624">
      <w:pPr>
        <w:widowControl/>
        <w:suppressAutoHyphens w:val="0"/>
        <w:ind w:firstLine="567"/>
        <w:jc w:val="both"/>
        <w:rPr>
          <w:color w:val="auto"/>
          <w:sz w:val="26"/>
          <w:szCs w:val="26"/>
          <w:lang w:val="bg-BG" w:eastAsia="bg-BG"/>
        </w:rPr>
      </w:pPr>
      <w:r>
        <w:rPr>
          <w:color w:val="auto"/>
          <w:sz w:val="26"/>
          <w:szCs w:val="26"/>
          <w:lang w:val="bg-BG" w:eastAsia="bg-BG"/>
        </w:rPr>
        <w:t>Възложителят утвърждава протокола по реда на чл.106 от ЗОП.</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VI.  КЛАСИРАНЕ И ОПРЕДЕЛЯНЕ НА ИЗПЪЛНИТЕЛ.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В 10-дневен срок от утвърждаване на </w:t>
      </w:r>
      <w:r w:rsidR="00646624">
        <w:rPr>
          <w:color w:val="auto"/>
          <w:sz w:val="26"/>
          <w:szCs w:val="26"/>
          <w:lang w:val="bg-BG" w:eastAsia="bg-BG"/>
        </w:rPr>
        <w:t>протокола</w:t>
      </w:r>
      <w:r w:rsidRPr="00FB5261">
        <w:rPr>
          <w:color w:val="auto"/>
          <w:sz w:val="26"/>
          <w:szCs w:val="26"/>
          <w:lang w:val="bg-BG" w:eastAsia="bg-BG"/>
        </w:rPr>
        <w:t xml:space="preserve"> възложителят издава решение за определяне на изпълнител или за прекратяване на процедурата.</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lastRenderedPageBreak/>
        <w:t>VII. СКЛЮЧВАНЕ НА ДОГОВОР ЗА ОБЩЕСТВЕНАТА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Възложителят сключва с определения изпълнител писмен договор за обществена поръчка, при условие че при подписване на договора определеният изпълнител:</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изпълни задължението по чл. 67, ал. 6 от ЗОП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представи определената гаранция за изпълнение на договора;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извърши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Възложителят не сключва договор, когато участникът, класиран на първо място:</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откаже да сключи договор;</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2. не изпълни някое от условията по чл.112, ал. 1 от ЗОП;</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3. не докаже, че не са налице основания за отстраняване от процедурата.</w:t>
      </w: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color w:val="auto"/>
          <w:sz w:val="26"/>
          <w:szCs w:val="26"/>
          <w:lang w:val="bg-BG" w:eastAsia="bg-BG"/>
        </w:rPr>
      </w:pPr>
    </w:p>
    <w:p w:rsidR="00FB5261" w:rsidRPr="00FB5261" w:rsidRDefault="00FB5261" w:rsidP="00FB5261">
      <w:pPr>
        <w:widowControl/>
        <w:suppressAutoHyphens w:val="0"/>
        <w:ind w:firstLine="567"/>
        <w:jc w:val="both"/>
        <w:rPr>
          <w:b/>
          <w:color w:val="auto"/>
          <w:sz w:val="26"/>
          <w:szCs w:val="26"/>
          <w:lang w:val="bg-BG" w:eastAsia="bg-BG"/>
        </w:rPr>
      </w:pPr>
      <w:r w:rsidRPr="00FB5261">
        <w:rPr>
          <w:b/>
          <w:color w:val="auto"/>
          <w:sz w:val="26"/>
          <w:szCs w:val="26"/>
          <w:lang w:val="bg-BG" w:eastAsia="bg-BG"/>
        </w:rPr>
        <w:t>VІІІ. ГАРАНЦИИ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Гаранция за изпълнение.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има обезпечителна и обезщетителна функция, т.е. от една страна цели да стимулира изпълнителя към точно и качествено изпълнение на задълженията му по договора за обществената поръчка, а от друга страна да послужи като обезщетение при недобросъветсно поведение от негова страна.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е сума в размер на 3 % /три на сто/ от стойността на договора за изпълнение на обществената поръчка без ДДС.</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Гаранцията за изпълнение се представя в една от следните форми:</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 парична сума внесена чрез банков превод по банкова сметка на Община </w:t>
      </w:r>
      <w:r w:rsidR="009B177A">
        <w:rPr>
          <w:color w:val="auto"/>
          <w:sz w:val="26"/>
          <w:szCs w:val="26"/>
          <w:lang w:val="bg-BG" w:eastAsia="bg-BG"/>
        </w:rPr>
        <w:t>Гулянци</w:t>
      </w:r>
      <w:r w:rsidRPr="00FB5261">
        <w:rPr>
          <w:color w:val="auto"/>
          <w:sz w:val="26"/>
          <w:szCs w:val="26"/>
          <w:lang w:val="bg-BG" w:eastAsia="bg-BG"/>
        </w:rPr>
        <w:t>:</w:t>
      </w:r>
    </w:p>
    <w:p w:rsidR="00003D9D" w:rsidRDefault="00003D9D" w:rsidP="00003D9D">
      <w:pPr>
        <w:widowControl/>
        <w:suppressAutoHyphens w:val="0"/>
        <w:ind w:firstLine="567"/>
        <w:jc w:val="both"/>
        <w:rPr>
          <w:color w:val="auto"/>
          <w:sz w:val="26"/>
          <w:szCs w:val="26"/>
          <w:lang w:val="bg-BG" w:eastAsia="bg-BG"/>
        </w:rPr>
      </w:pPr>
      <w:r>
        <w:rPr>
          <w:color w:val="auto"/>
          <w:sz w:val="26"/>
          <w:szCs w:val="26"/>
          <w:lang w:val="bg-BG" w:eastAsia="bg-BG"/>
        </w:rPr>
        <w:t>Общинска банка</w:t>
      </w:r>
    </w:p>
    <w:p w:rsidR="00003D9D" w:rsidRPr="00003D9D" w:rsidRDefault="00003D9D" w:rsidP="00003D9D">
      <w:pPr>
        <w:widowControl/>
        <w:suppressAutoHyphens w:val="0"/>
        <w:ind w:firstLine="567"/>
        <w:jc w:val="both"/>
        <w:rPr>
          <w:color w:val="auto"/>
          <w:sz w:val="26"/>
          <w:szCs w:val="26"/>
          <w:lang w:val="bg-BG" w:eastAsia="bg-BG"/>
        </w:rPr>
      </w:pPr>
      <w:r w:rsidRPr="00003D9D">
        <w:rPr>
          <w:color w:val="auto"/>
          <w:sz w:val="26"/>
          <w:szCs w:val="26"/>
          <w:lang w:val="bg-BG" w:eastAsia="bg-BG"/>
        </w:rPr>
        <w:t>IBAN: BG45SOMB91303336322501</w:t>
      </w:r>
    </w:p>
    <w:p w:rsidR="00003D9D" w:rsidRDefault="00003D9D" w:rsidP="00003D9D">
      <w:pPr>
        <w:widowControl/>
        <w:suppressAutoHyphens w:val="0"/>
        <w:ind w:firstLine="567"/>
        <w:jc w:val="both"/>
        <w:rPr>
          <w:color w:val="auto"/>
          <w:sz w:val="26"/>
          <w:szCs w:val="26"/>
          <w:lang w:val="bg-BG" w:eastAsia="bg-BG"/>
        </w:rPr>
      </w:pPr>
      <w:r w:rsidRPr="00003D9D">
        <w:rPr>
          <w:color w:val="auto"/>
          <w:sz w:val="26"/>
          <w:szCs w:val="26"/>
          <w:lang w:val="bg-BG" w:eastAsia="bg-BG"/>
        </w:rPr>
        <w:t>ВІС: SOMBBGSF.</w:t>
      </w:r>
    </w:p>
    <w:p w:rsidR="00FB5261" w:rsidRPr="00FB5261" w:rsidRDefault="00FB5261" w:rsidP="00003D9D">
      <w:pPr>
        <w:widowControl/>
        <w:suppressAutoHyphens w:val="0"/>
        <w:ind w:firstLine="567"/>
        <w:jc w:val="both"/>
        <w:rPr>
          <w:color w:val="auto"/>
          <w:sz w:val="26"/>
          <w:szCs w:val="26"/>
          <w:lang w:val="bg-BG" w:eastAsia="bg-BG"/>
        </w:rPr>
      </w:pPr>
      <w:r w:rsidRPr="00FB5261">
        <w:rPr>
          <w:color w:val="auto"/>
          <w:sz w:val="26"/>
          <w:szCs w:val="26"/>
          <w:lang w:val="bg-BG" w:eastAsia="bg-BG"/>
        </w:rPr>
        <w:t>- банкова гаранция;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застраховка, която обезпечава изпълнението чрез покритие на отговорността на изпълнителя.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Oпределеният за изпълнител избира сам формата на гаранцията за изпълнение.</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като гаранция за изпълнение се представя банкова гаранция, ИЗПЪЛНИТЕЛЯТ предава на ВЪЗЛОЖИТЕЛЯ оригинален екземпляр на банкова гаранция, издадена в полза на ВЪЗЛОЖИТЕЛЯ, която трябва да отговаря на следните изисквания: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да бъде безусловна и неотменяема банкова гаранция, да съдържа задължение на банката - гарант да извърши плащане при първо писмено искане от ВЪЗЛОЖИТЕЛЯ, деклариращ, че е налице неизпълнение на задължение на ИЗПЪЛНИТЕЛЯ или друго основание за задържане на Гаранцията за изпълнение по този Договор;</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2. да бъде със срок на валидност за целия срок на действие на Договора плюс 30 (тридесет) дни след прекратяването на Договора, като при необходимост срокът на валидност на банковата гаранция се удължава или се издава нова.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lastRenderedPageBreak/>
        <w:t>Банковите разходи по откриването и поддържането на Гаранцията за изпълнение във формата на банкова гаранция, както и по усвояването на средства от страна на ВЪЗЛОЖИТЕЛЯ, при наличието на основание за това, са за сметка на ИЗПЪЛНИТЕЛЯ.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като Гаранция за изпълнение се представя застраховка, ИЗПЪЛНИТЕЛЯТ предава на ВЪЗЛОЖИТЕЛЯ оригинален екземпляр на застрахователна полица, издадена в полза на ВЪЗЛОЖИТЕЛЯ, която трябва да отговаря на следните изисквания: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1. да обезпечава изпълнението на този Договор чрез покритие на отговорността на ИЗПЪЛНИТЕЛЯ;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 xml:space="preserve">2. да бъде със срок на валидност за целия срок на действие на Договора плюс 30 (тридесет) дни след прекратяването на Договора. </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наличието на основание за това, са за сметка на ИЗПЪЛНИТЕЛЯ.</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w:t>
      </w:r>
    </w:p>
    <w:p w:rsidR="00FB5261" w:rsidRPr="00FB5261" w:rsidRDefault="00FB5261" w:rsidP="00FB5261">
      <w:pPr>
        <w:widowControl/>
        <w:suppressAutoHyphens w:val="0"/>
        <w:ind w:firstLine="567"/>
        <w:jc w:val="both"/>
        <w:rPr>
          <w:color w:val="auto"/>
          <w:sz w:val="26"/>
          <w:szCs w:val="26"/>
          <w:lang w:val="bg-BG" w:eastAsia="bg-BG"/>
        </w:rPr>
      </w:pPr>
      <w:r w:rsidRPr="00FB5261">
        <w:rPr>
          <w:color w:val="auto"/>
          <w:sz w:val="26"/>
          <w:szCs w:val="26"/>
          <w:lang w:val="bg-BG" w:eastAsia="bg-BG"/>
        </w:rPr>
        <w:t>Условията и сроковете за задържане или освобождаване на гаранцията за изпълнение са уредени в проекта на договор за възлагане на обществената поръчка.</w:t>
      </w:r>
    </w:p>
    <w:p w:rsidR="00FB5261" w:rsidRPr="00FB5261" w:rsidRDefault="00FB5261" w:rsidP="00FB5261">
      <w:pPr>
        <w:widowControl/>
        <w:suppressAutoHyphens w:val="0"/>
        <w:ind w:firstLine="567"/>
        <w:jc w:val="both"/>
        <w:rPr>
          <w:color w:val="auto"/>
          <w:sz w:val="26"/>
          <w:szCs w:val="26"/>
          <w:lang w:val="bg-BG" w:eastAsia="bg-BG"/>
        </w:rPr>
      </w:pPr>
    </w:p>
    <w:p w:rsidR="0079371D" w:rsidRDefault="0079371D" w:rsidP="0079371D">
      <w:pPr>
        <w:widowControl/>
        <w:suppressAutoHyphens w:val="0"/>
        <w:ind w:firstLine="567"/>
        <w:jc w:val="both"/>
        <w:rPr>
          <w:lang w:val="bg-BG" w:eastAsia="bg-BG"/>
        </w:rPr>
      </w:pPr>
    </w:p>
    <w:sectPr w:rsidR="0079371D" w:rsidSect="002506A3">
      <w:footerReference w:type="default" r:id="rId14"/>
      <w:pgSz w:w="11906" w:h="16838"/>
      <w:pgMar w:top="1276" w:right="849" w:bottom="1276" w:left="1417" w:header="708" w:footer="33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8B8" w:rsidRDefault="004278B8" w:rsidP="00D9510D">
      <w:r>
        <w:separator/>
      </w:r>
    </w:p>
  </w:endnote>
  <w:endnote w:type="continuationSeparator" w:id="0">
    <w:p w:rsidR="004278B8" w:rsidRDefault="004278B8" w:rsidP="00D95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4U">
    <w:altName w:val="Courier New"/>
    <w:panose1 w:val="00000000000000000000"/>
    <w:charset w:val="CC"/>
    <w:family w:val="decorative"/>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OldCyr">
    <w:altName w:val="Arial"/>
    <w:charset w:val="00"/>
    <w:family w:val="swiss"/>
    <w:pitch w:val="variable"/>
    <w:sig w:usb0="00000287" w:usb1="00000000" w:usb2="00000000" w:usb3="00000000" w:csb0="0000001F" w:csb1="00000000"/>
  </w:font>
  <w:font w:name="Calibri">
    <w:panose1 w:val="020F0502020204030204"/>
    <w:charset w:val="CC"/>
    <w:family w:val="swiss"/>
    <w:pitch w:val="variable"/>
    <w:sig w:usb0="E00002FF" w:usb1="4000ACFF" w:usb2="00000001" w:usb3="00000000" w:csb0="0000019F" w:csb1="00000000"/>
  </w:font>
  <w:font w:name="Times New Roman CYR">
    <w:panose1 w:val="02020603050405020304"/>
    <w:charset w:val="CC"/>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11016108"/>
      <w:docPartObj>
        <w:docPartGallery w:val="Page Numbers (Bottom of Page)"/>
        <w:docPartUnique/>
      </w:docPartObj>
    </w:sdtPr>
    <w:sdtEndPr/>
    <w:sdtContent>
      <w:p w:rsidR="00435EBD" w:rsidRDefault="00435EBD">
        <w:pPr>
          <w:pStyle w:val="a6"/>
          <w:jc w:val="right"/>
        </w:pPr>
        <w:r>
          <w:fldChar w:fldCharType="begin"/>
        </w:r>
        <w:r>
          <w:instrText>PAGE   \* MERGEFORMAT</w:instrText>
        </w:r>
        <w:r>
          <w:fldChar w:fldCharType="separate"/>
        </w:r>
        <w:r w:rsidR="00B12438">
          <w:rPr>
            <w:noProof/>
          </w:rPr>
          <w:t>1</w:t>
        </w:r>
        <w:r>
          <w:fldChar w:fldCharType="end"/>
        </w:r>
      </w:p>
    </w:sdtContent>
  </w:sdt>
  <w:p w:rsidR="00435EBD" w:rsidRDefault="00435EBD">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8B8" w:rsidRDefault="004278B8" w:rsidP="00D9510D">
      <w:r>
        <w:separator/>
      </w:r>
    </w:p>
  </w:footnote>
  <w:footnote w:type="continuationSeparator" w:id="0">
    <w:p w:rsidR="004278B8" w:rsidRDefault="004278B8" w:rsidP="00D951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742106"/>
    <w:multiLevelType w:val="hybridMultilevel"/>
    <w:tmpl w:val="28EEB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4C10FB"/>
    <w:multiLevelType w:val="hybridMultilevel"/>
    <w:tmpl w:val="4210F2A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1E165C80"/>
    <w:multiLevelType w:val="multilevel"/>
    <w:tmpl w:val="E9B45142"/>
    <w:lvl w:ilvl="0">
      <w:start w:val="2"/>
      <w:numFmt w:val="decimal"/>
      <w:lvlText w:val="%1."/>
      <w:lvlJc w:val="left"/>
      <w:pPr>
        <w:ind w:left="390" w:hanging="39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4E35222"/>
    <w:multiLevelType w:val="hybridMultilevel"/>
    <w:tmpl w:val="91389C6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32A34D9C"/>
    <w:multiLevelType w:val="hybridMultilevel"/>
    <w:tmpl w:val="436E425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43EE49D6"/>
    <w:multiLevelType w:val="hybridMultilevel"/>
    <w:tmpl w:val="921A9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786"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5B5082"/>
    <w:multiLevelType w:val="multilevel"/>
    <w:tmpl w:val="B7887B5A"/>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54B85F5C"/>
    <w:multiLevelType w:val="hybridMultilevel"/>
    <w:tmpl w:val="C096F01A"/>
    <w:lvl w:ilvl="0" w:tplc="04090011">
      <w:start w:val="1"/>
      <w:numFmt w:val="decimal"/>
      <w:pStyle w:val="titre4"/>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52D700F"/>
    <w:multiLevelType w:val="hybridMultilevel"/>
    <w:tmpl w:val="5980159A"/>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5CA33505"/>
    <w:multiLevelType w:val="multilevel"/>
    <w:tmpl w:val="6FD80FF2"/>
    <w:lvl w:ilvl="0">
      <w:start w:val="2"/>
      <w:numFmt w:val="decimal"/>
      <w:lvlText w:val="%1"/>
      <w:lvlJc w:val="left"/>
      <w:pPr>
        <w:tabs>
          <w:tab w:val="num" w:pos="360"/>
        </w:tabs>
        <w:ind w:left="360" w:hanging="360"/>
      </w:pPr>
      <w:rPr>
        <w:rFonts w:hint="default"/>
        <w:b/>
      </w:rPr>
    </w:lvl>
    <w:lvl w:ilvl="1">
      <w:start w:val="3"/>
      <w:numFmt w:val="decimal"/>
      <w:lvlText w:val="%1.%2"/>
      <w:lvlJc w:val="left"/>
      <w:pPr>
        <w:tabs>
          <w:tab w:val="num" w:pos="720"/>
        </w:tabs>
        <w:ind w:left="72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600"/>
        </w:tabs>
        <w:ind w:left="3600" w:hanging="144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680"/>
        </w:tabs>
        <w:ind w:left="4680" w:hanging="1800"/>
      </w:pPr>
      <w:rPr>
        <w:rFonts w:hint="default"/>
        <w:b/>
      </w:rPr>
    </w:lvl>
  </w:abstractNum>
  <w:abstractNum w:abstractNumId="10" w15:restartNumberingAfterBreak="0">
    <w:nsid w:val="69AE133E"/>
    <w:multiLevelType w:val="hybridMultilevel"/>
    <w:tmpl w:val="BB16BF80"/>
    <w:lvl w:ilvl="0" w:tplc="0402000B">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73AD0112"/>
    <w:multiLevelType w:val="hybridMultilevel"/>
    <w:tmpl w:val="8D4AC2C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6253324"/>
    <w:multiLevelType w:val="hybridMultilevel"/>
    <w:tmpl w:val="8896482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7"/>
  </w:num>
  <w:num w:numId="2">
    <w:abstractNumId w:val="3"/>
  </w:num>
  <w:num w:numId="3">
    <w:abstractNumId w:val="6"/>
  </w:num>
  <w:num w:numId="4">
    <w:abstractNumId w:val="5"/>
  </w:num>
  <w:num w:numId="5">
    <w:abstractNumId w:val="4"/>
  </w:num>
  <w:num w:numId="6">
    <w:abstractNumId w:val="12"/>
  </w:num>
  <w:num w:numId="7">
    <w:abstractNumId w:val="0"/>
  </w:num>
  <w:num w:numId="8">
    <w:abstractNumId w:val="2"/>
  </w:num>
  <w:num w:numId="9">
    <w:abstractNumId w:val="11"/>
  </w:num>
  <w:num w:numId="10">
    <w:abstractNumId w:val="10"/>
  </w:num>
  <w:num w:numId="11">
    <w:abstractNumId w:val="1"/>
  </w:num>
  <w:num w:numId="12">
    <w:abstractNumId w:val="8"/>
  </w:num>
  <w:num w:numId="13">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879C0"/>
    <w:rsid w:val="00000044"/>
    <w:rsid w:val="00003D9D"/>
    <w:rsid w:val="00006B61"/>
    <w:rsid w:val="00015DE1"/>
    <w:rsid w:val="00017B98"/>
    <w:rsid w:val="0002261C"/>
    <w:rsid w:val="00040BF0"/>
    <w:rsid w:val="00046529"/>
    <w:rsid w:val="0006049C"/>
    <w:rsid w:val="00073B28"/>
    <w:rsid w:val="00076382"/>
    <w:rsid w:val="0008097B"/>
    <w:rsid w:val="0008143A"/>
    <w:rsid w:val="00091D68"/>
    <w:rsid w:val="00092796"/>
    <w:rsid w:val="000A3185"/>
    <w:rsid w:val="000B11E6"/>
    <w:rsid w:val="000B2E6E"/>
    <w:rsid w:val="000B41DB"/>
    <w:rsid w:val="000C39B2"/>
    <w:rsid w:val="000D3EB3"/>
    <w:rsid w:val="000E4185"/>
    <w:rsid w:val="000F3401"/>
    <w:rsid w:val="00113497"/>
    <w:rsid w:val="00140090"/>
    <w:rsid w:val="001451B1"/>
    <w:rsid w:val="0016557A"/>
    <w:rsid w:val="00185F37"/>
    <w:rsid w:val="0019120B"/>
    <w:rsid w:val="00195644"/>
    <w:rsid w:val="00196CCB"/>
    <w:rsid w:val="001A0DA9"/>
    <w:rsid w:val="001B03D6"/>
    <w:rsid w:val="001C243E"/>
    <w:rsid w:val="001D51C4"/>
    <w:rsid w:val="001D7C49"/>
    <w:rsid w:val="001F5A2A"/>
    <w:rsid w:val="002255BE"/>
    <w:rsid w:val="00241FB3"/>
    <w:rsid w:val="00243B70"/>
    <w:rsid w:val="002506A3"/>
    <w:rsid w:val="00254060"/>
    <w:rsid w:val="002566F4"/>
    <w:rsid w:val="002705C4"/>
    <w:rsid w:val="002942E1"/>
    <w:rsid w:val="002A412F"/>
    <w:rsid w:val="002B18D7"/>
    <w:rsid w:val="002D0E3C"/>
    <w:rsid w:val="002E1C03"/>
    <w:rsid w:val="002E6CCA"/>
    <w:rsid w:val="002F00AD"/>
    <w:rsid w:val="002F3E01"/>
    <w:rsid w:val="0031362F"/>
    <w:rsid w:val="003151A6"/>
    <w:rsid w:val="00316137"/>
    <w:rsid w:val="00337F4E"/>
    <w:rsid w:val="00344136"/>
    <w:rsid w:val="00350BCD"/>
    <w:rsid w:val="0036075A"/>
    <w:rsid w:val="0037577E"/>
    <w:rsid w:val="00382698"/>
    <w:rsid w:val="00390228"/>
    <w:rsid w:val="003A6652"/>
    <w:rsid w:val="003B1518"/>
    <w:rsid w:val="003B6006"/>
    <w:rsid w:val="003E12AA"/>
    <w:rsid w:val="003E1CF5"/>
    <w:rsid w:val="003E46AC"/>
    <w:rsid w:val="003F6C86"/>
    <w:rsid w:val="00400337"/>
    <w:rsid w:val="00407A2A"/>
    <w:rsid w:val="00412742"/>
    <w:rsid w:val="004269E2"/>
    <w:rsid w:val="004278B8"/>
    <w:rsid w:val="004329DD"/>
    <w:rsid w:val="00433323"/>
    <w:rsid w:val="00435EBD"/>
    <w:rsid w:val="00445AD3"/>
    <w:rsid w:val="0044646A"/>
    <w:rsid w:val="004534A4"/>
    <w:rsid w:val="00454A9D"/>
    <w:rsid w:val="004648A2"/>
    <w:rsid w:val="00465CE6"/>
    <w:rsid w:val="00465EBC"/>
    <w:rsid w:val="00477382"/>
    <w:rsid w:val="0048193A"/>
    <w:rsid w:val="004A579B"/>
    <w:rsid w:val="004A75A1"/>
    <w:rsid w:val="004B4492"/>
    <w:rsid w:val="004C526E"/>
    <w:rsid w:val="004E062C"/>
    <w:rsid w:val="004E3FE4"/>
    <w:rsid w:val="004E4966"/>
    <w:rsid w:val="004F3E59"/>
    <w:rsid w:val="004F69B1"/>
    <w:rsid w:val="004F74A9"/>
    <w:rsid w:val="005038E4"/>
    <w:rsid w:val="00503987"/>
    <w:rsid w:val="00506EB9"/>
    <w:rsid w:val="00522836"/>
    <w:rsid w:val="00552FE4"/>
    <w:rsid w:val="00567D1C"/>
    <w:rsid w:val="0057124B"/>
    <w:rsid w:val="005741B4"/>
    <w:rsid w:val="0057713C"/>
    <w:rsid w:val="0058192F"/>
    <w:rsid w:val="005A2A95"/>
    <w:rsid w:val="005A5B66"/>
    <w:rsid w:val="005A5CD6"/>
    <w:rsid w:val="005B5309"/>
    <w:rsid w:val="005C0986"/>
    <w:rsid w:val="005D77DA"/>
    <w:rsid w:val="005F1287"/>
    <w:rsid w:val="005F4C6C"/>
    <w:rsid w:val="00602C46"/>
    <w:rsid w:val="00604395"/>
    <w:rsid w:val="00635618"/>
    <w:rsid w:val="00644802"/>
    <w:rsid w:val="00646624"/>
    <w:rsid w:val="00651D4E"/>
    <w:rsid w:val="006551F7"/>
    <w:rsid w:val="00660EEA"/>
    <w:rsid w:val="0066757A"/>
    <w:rsid w:val="006747CC"/>
    <w:rsid w:val="00681F76"/>
    <w:rsid w:val="006914DC"/>
    <w:rsid w:val="00691E48"/>
    <w:rsid w:val="00697B2D"/>
    <w:rsid w:val="006A18DC"/>
    <w:rsid w:val="006B16FA"/>
    <w:rsid w:val="006D0B37"/>
    <w:rsid w:val="006E0CB2"/>
    <w:rsid w:val="006E19FD"/>
    <w:rsid w:val="006E38E4"/>
    <w:rsid w:val="006E5751"/>
    <w:rsid w:val="006F6211"/>
    <w:rsid w:val="00701E5E"/>
    <w:rsid w:val="00712591"/>
    <w:rsid w:val="007146B1"/>
    <w:rsid w:val="00723D4E"/>
    <w:rsid w:val="00744AB3"/>
    <w:rsid w:val="0075551B"/>
    <w:rsid w:val="007679CC"/>
    <w:rsid w:val="00770177"/>
    <w:rsid w:val="00785D10"/>
    <w:rsid w:val="0078706E"/>
    <w:rsid w:val="00792E5D"/>
    <w:rsid w:val="0079371D"/>
    <w:rsid w:val="007A29B9"/>
    <w:rsid w:val="007A62AF"/>
    <w:rsid w:val="007B0A35"/>
    <w:rsid w:val="007D068E"/>
    <w:rsid w:val="007F03E2"/>
    <w:rsid w:val="007F275D"/>
    <w:rsid w:val="00803265"/>
    <w:rsid w:val="0080411C"/>
    <w:rsid w:val="00806A82"/>
    <w:rsid w:val="00827658"/>
    <w:rsid w:val="00843F09"/>
    <w:rsid w:val="00843F61"/>
    <w:rsid w:val="00844155"/>
    <w:rsid w:val="00846B10"/>
    <w:rsid w:val="008510AE"/>
    <w:rsid w:val="00887713"/>
    <w:rsid w:val="008923F4"/>
    <w:rsid w:val="008A61CB"/>
    <w:rsid w:val="008C34DB"/>
    <w:rsid w:val="008C493D"/>
    <w:rsid w:val="008D1FCB"/>
    <w:rsid w:val="008D21B7"/>
    <w:rsid w:val="008D24E0"/>
    <w:rsid w:val="008E7B75"/>
    <w:rsid w:val="008F5C62"/>
    <w:rsid w:val="00902875"/>
    <w:rsid w:val="009201C2"/>
    <w:rsid w:val="0092380C"/>
    <w:rsid w:val="00923F74"/>
    <w:rsid w:val="00927A2E"/>
    <w:rsid w:val="00934049"/>
    <w:rsid w:val="009523A9"/>
    <w:rsid w:val="00962997"/>
    <w:rsid w:val="00983824"/>
    <w:rsid w:val="009879C0"/>
    <w:rsid w:val="009A7974"/>
    <w:rsid w:val="009B177A"/>
    <w:rsid w:val="009D06E9"/>
    <w:rsid w:val="009D0D6B"/>
    <w:rsid w:val="009D1984"/>
    <w:rsid w:val="009D5EC0"/>
    <w:rsid w:val="009D66B0"/>
    <w:rsid w:val="009E2468"/>
    <w:rsid w:val="009E34E3"/>
    <w:rsid w:val="00A00F06"/>
    <w:rsid w:val="00A01D3B"/>
    <w:rsid w:val="00A03404"/>
    <w:rsid w:val="00A10BB5"/>
    <w:rsid w:val="00A12B54"/>
    <w:rsid w:val="00A2212A"/>
    <w:rsid w:val="00A37C02"/>
    <w:rsid w:val="00A40514"/>
    <w:rsid w:val="00A64905"/>
    <w:rsid w:val="00A72495"/>
    <w:rsid w:val="00A82775"/>
    <w:rsid w:val="00A9288C"/>
    <w:rsid w:val="00AA6A1F"/>
    <w:rsid w:val="00AA7AE5"/>
    <w:rsid w:val="00AB16A7"/>
    <w:rsid w:val="00AC0800"/>
    <w:rsid w:val="00AC63DA"/>
    <w:rsid w:val="00AD39CA"/>
    <w:rsid w:val="00AD710B"/>
    <w:rsid w:val="00AE46AC"/>
    <w:rsid w:val="00AE5F9F"/>
    <w:rsid w:val="00AF37BC"/>
    <w:rsid w:val="00B000AB"/>
    <w:rsid w:val="00B03BA3"/>
    <w:rsid w:val="00B07630"/>
    <w:rsid w:val="00B12438"/>
    <w:rsid w:val="00B15D0E"/>
    <w:rsid w:val="00B172CE"/>
    <w:rsid w:val="00B50C2F"/>
    <w:rsid w:val="00B608E2"/>
    <w:rsid w:val="00B83539"/>
    <w:rsid w:val="00BA08EF"/>
    <w:rsid w:val="00BA183F"/>
    <w:rsid w:val="00BA35FB"/>
    <w:rsid w:val="00BA6064"/>
    <w:rsid w:val="00BB5E50"/>
    <w:rsid w:val="00BC60EE"/>
    <w:rsid w:val="00BC6638"/>
    <w:rsid w:val="00BC7C72"/>
    <w:rsid w:val="00BC7FE6"/>
    <w:rsid w:val="00BD0835"/>
    <w:rsid w:val="00BD20FC"/>
    <w:rsid w:val="00BD42FA"/>
    <w:rsid w:val="00BE5232"/>
    <w:rsid w:val="00C06051"/>
    <w:rsid w:val="00C12784"/>
    <w:rsid w:val="00C16E81"/>
    <w:rsid w:val="00C252F2"/>
    <w:rsid w:val="00C27868"/>
    <w:rsid w:val="00C34707"/>
    <w:rsid w:val="00C456D4"/>
    <w:rsid w:val="00C45FA3"/>
    <w:rsid w:val="00C51793"/>
    <w:rsid w:val="00C56994"/>
    <w:rsid w:val="00C61710"/>
    <w:rsid w:val="00C61C65"/>
    <w:rsid w:val="00C74846"/>
    <w:rsid w:val="00C74EB4"/>
    <w:rsid w:val="00C75BC0"/>
    <w:rsid w:val="00C8478B"/>
    <w:rsid w:val="00C84ED3"/>
    <w:rsid w:val="00C94E8B"/>
    <w:rsid w:val="00CA0568"/>
    <w:rsid w:val="00CA37DC"/>
    <w:rsid w:val="00CA753C"/>
    <w:rsid w:val="00CA7BCE"/>
    <w:rsid w:val="00CC0287"/>
    <w:rsid w:val="00CC39FF"/>
    <w:rsid w:val="00CF4F55"/>
    <w:rsid w:val="00D02FFF"/>
    <w:rsid w:val="00D06481"/>
    <w:rsid w:val="00D13D59"/>
    <w:rsid w:val="00D446C2"/>
    <w:rsid w:val="00D4588E"/>
    <w:rsid w:val="00D93B2C"/>
    <w:rsid w:val="00D9510D"/>
    <w:rsid w:val="00D97E6C"/>
    <w:rsid w:val="00DA7E60"/>
    <w:rsid w:val="00DB4D85"/>
    <w:rsid w:val="00DC1A07"/>
    <w:rsid w:val="00DC302F"/>
    <w:rsid w:val="00DD4CF3"/>
    <w:rsid w:val="00DD580B"/>
    <w:rsid w:val="00DE03F3"/>
    <w:rsid w:val="00DF5AF2"/>
    <w:rsid w:val="00DF6DF8"/>
    <w:rsid w:val="00DF7C4D"/>
    <w:rsid w:val="00E06BD2"/>
    <w:rsid w:val="00E22F0B"/>
    <w:rsid w:val="00E3684D"/>
    <w:rsid w:val="00E37F37"/>
    <w:rsid w:val="00E50727"/>
    <w:rsid w:val="00E603B7"/>
    <w:rsid w:val="00E60620"/>
    <w:rsid w:val="00E60959"/>
    <w:rsid w:val="00E60F25"/>
    <w:rsid w:val="00E62F7B"/>
    <w:rsid w:val="00E8320B"/>
    <w:rsid w:val="00E90A2A"/>
    <w:rsid w:val="00E93008"/>
    <w:rsid w:val="00E967EC"/>
    <w:rsid w:val="00EB182F"/>
    <w:rsid w:val="00EC7AC0"/>
    <w:rsid w:val="00ED3AC8"/>
    <w:rsid w:val="00ED5EBE"/>
    <w:rsid w:val="00ED7982"/>
    <w:rsid w:val="00EF2AC0"/>
    <w:rsid w:val="00EF5308"/>
    <w:rsid w:val="00F005E4"/>
    <w:rsid w:val="00F05732"/>
    <w:rsid w:val="00F11700"/>
    <w:rsid w:val="00F178F2"/>
    <w:rsid w:val="00F27AD1"/>
    <w:rsid w:val="00F30CA1"/>
    <w:rsid w:val="00F35782"/>
    <w:rsid w:val="00F35B9A"/>
    <w:rsid w:val="00F36D6B"/>
    <w:rsid w:val="00F42EA4"/>
    <w:rsid w:val="00F561B3"/>
    <w:rsid w:val="00F7333F"/>
    <w:rsid w:val="00F834DC"/>
    <w:rsid w:val="00F86A03"/>
    <w:rsid w:val="00F90235"/>
    <w:rsid w:val="00FA6136"/>
    <w:rsid w:val="00FB5261"/>
    <w:rsid w:val="00FC16FF"/>
    <w:rsid w:val="00FF2A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32B4083A-6AFC-4AB7-A345-33947E068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79C0"/>
    <w:pPr>
      <w:widowControl w:val="0"/>
      <w:suppressAutoHyphens/>
    </w:pPr>
    <w:rPr>
      <w:color w:val="000000"/>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rsid w:val="0078706E"/>
    <w:rPr>
      <w:rFonts w:ascii="Tahoma" w:hAnsi="Tahoma" w:cs="Tahoma"/>
      <w:sz w:val="16"/>
      <w:szCs w:val="16"/>
    </w:rPr>
  </w:style>
  <w:style w:type="character" w:customStyle="1" w:styleId="a4">
    <w:name w:val="Изнесен текст Знак"/>
    <w:basedOn w:val="a0"/>
    <w:link w:val="a3"/>
    <w:uiPriority w:val="99"/>
    <w:semiHidden/>
    <w:locked/>
    <w:rsid w:val="00BA183F"/>
    <w:rPr>
      <w:color w:val="000000"/>
      <w:sz w:val="2"/>
      <w:szCs w:val="2"/>
      <w:lang w:val="en-US" w:eastAsia="en-US"/>
    </w:rPr>
  </w:style>
  <w:style w:type="paragraph" w:styleId="a5">
    <w:name w:val="List Paragraph"/>
    <w:basedOn w:val="a"/>
    <w:uiPriority w:val="34"/>
    <w:qFormat/>
    <w:rsid w:val="00407A2A"/>
    <w:pPr>
      <w:ind w:left="720"/>
    </w:pPr>
  </w:style>
  <w:style w:type="paragraph" w:styleId="a6">
    <w:name w:val="footer"/>
    <w:basedOn w:val="a"/>
    <w:link w:val="a7"/>
    <w:uiPriority w:val="99"/>
    <w:rsid w:val="003B6006"/>
    <w:pPr>
      <w:widowControl/>
      <w:tabs>
        <w:tab w:val="center" w:pos="4536"/>
        <w:tab w:val="right" w:pos="9072"/>
      </w:tabs>
      <w:suppressAutoHyphens w:val="0"/>
      <w:autoSpaceDE w:val="0"/>
      <w:autoSpaceDN w:val="0"/>
    </w:pPr>
    <w:rPr>
      <w:rFonts w:ascii="A4U" w:hAnsi="A4U" w:cs="A4U"/>
      <w:color w:val="auto"/>
      <w:sz w:val="20"/>
      <w:szCs w:val="20"/>
      <w:lang w:val="bg-BG" w:eastAsia="bg-BG"/>
    </w:rPr>
  </w:style>
  <w:style w:type="character" w:customStyle="1" w:styleId="a7">
    <w:name w:val="Долен колонтитул Знак"/>
    <w:basedOn w:val="a0"/>
    <w:link w:val="a6"/>
    <w:uiPriority w:val="99"/>
    <w:locked/>
    <w:rsid w:val="003B6006"/>
    <w:rPr>
      <w:rFonts w:ascii="A4U" w:hAnsi="A4U" w:cs="A4U"/>
      <w:lang w:val="bg-BG" w:eastAsia="bg-BG"/>
    </w:rPr>
  </w:style>
  <w:style w:type="paragraph" w:styleId="a8">
    <w:name w:val="header"/>
    <w:aliases w:val="Header1"/>
    <w:basedOn w:val="a"/>
    <w:link w:val="a9"/>
    <w:unhideWhenUsed/>
    <w:rsid w:val="00D9510D"/>
    <w:pPr>
      <w:tabs>
        <w:tab w:val="center" w:pos="4680"/>
        <w:tab w:val="right" w:pos="9360"/>
      </w:tabs>
    </w:pPr>
  </w:style>
  <w:style w:type="character" w:customStyle="1" w:styleId="a9">
    <w:name w:val="Горен колонтитул Знак"/>
    <w:aliases w:val="Header1 Знак"/>
    <w:basedOn w:val="a0"/>
    <w:link w:val="a8"/>
    <w:rsid w:val="00D9510D"/>
    <w:rPr>
      <w:color w:val="000000"/>
      <w:sz w:val="24"/>
      <w:szCs w:val="24"/>
      <w:lang w:val="en-US" w:eastAsia="en-US"/>
    </w:rPr>
  </w:style>
  <w:style w:type="paragraph" w:customStyle="1" w:styleId="CharChar1CharChar">
    <w:name w:val="Знак Знак Char Char1 Знак Знак Char Char"/>
    <w:basedOn w:val="a"/>
    <w:rsid w:val="002F3E01"/>
    <w:pPr>
      <w:widowControl/>
      <w:tabs>
        <w:tab w:val="left" w:pos="709"/>
      </w:tabs>
      <w:suppressAutoHyphens w:val="0"/>
    </w:pPr>
    <w:rPr>
      <w:rFonts w:ascii="Tahoma" w:hAnsi="Tahoma"/>
      <w:color w:val="auto"/>
      <w:lang w:val="pl-PL" w:eastAsia="pl-PL"/>
    </w:rPr>
  </w:style>
  <w:style w:type="numbering" w:customStyle="1" w:styleId="1">
    <w:name w:val="Без списък1"/>
    <w:next w:val="a2"/>
    <w:semiHidden/>
    <w:rsid w:val="00D93B2C"/>
  </w:style>
  <w:style w:type="table" w:styleId="aa">
    <w:name w:val="Table Grid"/>
    <w:basedOn w:val="a1"/>
    <w:locked/>
    <w:rsid w:val="00D93B2C"/>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Знак Знак Char Char Знак Знак Char Char Char Char Char Char Char Char Знак Знак Char Char Знак Знак"/>
    <w:basedOn w:val="a"/>
    <w:rsid w:val="00D93B2C"/>
    <w:pPr>
      <w:widowControl/>
      <w:tabs>
        <w:tab w:val="left" w:pos="709"/>
      </w:tabs>
      <w:suppressAutoHyphens w:val="0"/>
    </w:pPr>
    <w:rPr>
      <w:rFonts w:ascii="Tahoma" w:hAnsi="Tahoma"/>
      <w:color w:val="auto"/>
      <w:lang w:val="pl-PL" w:eastAsia="pl-PL"/>
    </w:rPr>
  </w:style>
  <w:style w:type="paragraph" w:customStyle="1" w:styleId="CharCharCharChar">
    <w:name w:val="Char Char Char Char"/>
    <w:basedOn w:val="a"/>
    <w:rsid w:val="00D93B2C"/>
    <w:pPr>
      <w:widowControl/>
      <w:tabs>
        <w:tab w:val="left" w:pos="709"/>
      </w:tabs>
      <w:suppressAutoHyphens w:val="0"/>
    </w:pPr>
    <w:rPr>
      <w:rFonts w:ascii="Tahoma" w:hAnsi="Tahoma" w:cs="Arial"/>
      <w:color w:val="auto"/>
      <w:lang w:val="pl-PL" w:eastAsia="pl-PL"/>
    </w:rPr>
  </w:style>
  <w:style w:type="paragraph" w:customStyle="1" w:styleId="ab">
    <w:name w:val="Знак Знак"/>
    <w:basedOn w:val="a"/>
    <w:rsid w:val="00D93B2C"/>
    <w:pPr>
      <w:widowControl/>
      <w:tabs>
        <w:tab w:val="left" w:pos="709"/>
      </w:tabs>
      <w:suppressAutoHyphens w:val="0"/>
    </w:pPr>
    <w:rPr>
      <w:rFonts w:ascii="Tahoma" w:hAnsi="Tahoma" w:cs="Arial"/>
      <w:color w:val="auto"/>
      <w:lang w:val="pl-PL" w:eastAsia="pl-PL"/>
    </w:rPr>
  </w:style>
  <w:style w:type="character" w:styleId="ac">
    <w:name w:val="Hyperlink"/>
    <w:rsid w:val="00D93B2C"/>
    <w:rPr>
      <w:color w:val="0000FF"/>
      <w:u w:val="single"/>
    </w:rPr>
  </w:style>
  <w:style w:type="paragraph" w:customStyle="1" w:styleId="titre4">
    <w:name w:val="titre4"/>
    <w:basedOn w:val="a"/>
    <w:rsid w:val="00D93B2C"/>
    <w:pPr>
      <w:widowControl/>
      <w:numPr>
        <w:numId w:val="1"/>
      </w:numPr>
      <w:tabs>
        <w:tab w:val="decimal" w:pos="357"/>
      </w:tabs>
      <w:suppressAutoHyphens w:val="0"/>
      <w:ind w:left="357" w:hanging="357"/>
    </w:pPr>
    <w:rPr>
      <w:rFonts w:ascii="Arial" w:hAnsi="Arial"/>
      <w:b/>
      <w:snapToGrid w:val="0"/>
      <w:color w:val="auto"/>
      <w:szCs w:val="20"/>
      <w:lang w:val="en-GB"/>
    </w:rPr>
  </w:style>
  <w:style w:type="paragraph" w:styleId="3">
    <w:name w:val="Body Text Indent 3"/>
    <w:basedOn w:val="a"/>
    <w:link w:val="30"/>
    <w:rsid w:val="00D93B2C"/>
    <w:pPr>
      <w:widowControl/>
      <w:suppressAutoHyphens w:val="0"/>
      <w:spacing w:after="120"/>
      <w:ind w:left="360"/>
    </w:pPr>
    <w:rPr>
      <w:color w:val="auto"/>
      <w:sz w:val="16"/>
      <w:szCs w:val="16"/>
      <w:lang w:val="x-none"/>
    </w:rPr>
  </w:style>
  <w:style w:type="character" w:customStyle="1" w:styleId="30">
    <w:name w:val="Основен текст с отстъп 3 Знак"/>
    <w:basedOn w:val="a0"/>
    <w:link w:val="3"/>
    <w:rsid w:val="00D93B2C"/>
    <w:rPr>
      <w:sz w:val="16"/>
      <w:szCs w:val="16"/>
      <w:lang w:val="x-none" w:eastAsia="en-US"/>
    </w:rPr>
  </w:style>
  <w:style w:type="paragraph" w:styleId="ad">
    <w:name w:val="Subtitle"/>
    <w:basedOn w:val="a"/>
    <w:next w:val="a"/>
    <w:link w:val="ae"/>
    <w:uiPriority w:val="11"/>
    <w:qFormat/>
    <w:locked/>
    <w:rsid w:val="00D93B2C"/>
    <w:pPr>
      <w:widowControl/>
      <w:suppressAutoHyphens w:val="0"/>
      <w:spacing w:after="60" w:line="276" w:lineRule="auto"/>
      <w:jc w:val="center"/>
      <w:outlineLvl w:val="1"/>
    </w:pPr>
    <w:rPr>
      <w:rFonts w:ascii="Cambria" w:hAnsi="Cambria"/>
      <w:color w:val="auto"/>
      <w:lang w:val="x-none"/>
    </w:rPr>
  </w:style>
  <w:style w:type="character" w:customStyle="1" w:styleId="ae">
    <w:name w:val="Подзаглавие Знак"/>
    <w:basedOn w:val="a0"/>
    <w:link w:val="ad"/>
    <w:uiPriority w:val="11"/>
    <w:rsid w:val="00D93B2C"/>
    <w:rPr>
      <w:rFonts w:ascii="Cambria" w:hAnsi="Cambria"/>
      <w:sz w:val="24"/>
      <w:szCs w:val="24"/>
      <w:lang w:val="x-none" w:eastAsia="en-US"/>
    </w:rPr>
  </w:style>
  <w:style w:type="paragraph" w:styleId="af">
    <w:name w:val="Body Text"/>
    <w:basedOn w:val="a"/>
    <w:link w:val="af0"/>
    <w:rsid w:val="00D93B2C"/>
    <w:pPr>
      <w:widowControl/>
      <w:suppressAutoHyphens w:val="0"/>
      <w:spacing w:after="120"/>
    </w:pPr>
    <w:rPr>
      <w:color w:val="auto"/>
      <w:lang w:val="x-none" w:eastAsia="x-none"/>
    </w:rPr>
  </w:style>
  <w:style w:type="character" w:customStyle="1" w:styleId="af0">
    <w:name w:val="Основен текст Знак"/>
    <w:basedOn w:val="a0"/>
    <w:link w:val="af"/>
    <w:rsid w:val="00D93B2C"/>
    <w:rPr>
      <w:sz w:val="24"/>
      <w:szCs w:val="24"/>
      <w:lang w:val="x-none" w:eastAsia="x-none"/>
    </w:rPr>
  </w:style>
  <w:style w:type="paragraph" w:customStyle="1" w:styleId="CharCharCharChar0">
    <w:name w:val="Знак Знак Char Char Знак Знак Char Char"/>
    <w:basedOn w:val="a"/>
    <w:rsid w:val="00D93B2C"/>
    <w:pPr>
      <w:widowControl/>
      <w:tabs>
        <w:tab w:val="left" w:pos="709"/>
      </w:tabs>
      <w:suppressAutoHyphens w:val="0"/>
    </w:pPr>
    <w:rPr>
      <w:rFonts w:ascii="Tahoma" w:hAnsi="Tahoma" w:cs="Arial"/>
      <w:color w:val="auto"/>
      <w:lang w:val="pl-PL" w:eastAsia="pl-PL"/>
    </w:rPr>
  </w:style>
  <w:style w:type="paragraph" w:styleId="2">
    <w:name w:val="Body Text Indent 2"/>
    <w:basedOn w:val="a"/>
    <w:link w:val="20"/>
    <w:rsid w:val="00D93B2C"/>
    <w:pPr>
      <w:widowControl/>
      <w:suppressAutoHyphens w:val="0"/>
      <w:spacing w:after="120" w:line="480" w:lineRule="auto"/>
      <w:ind w:left="283"/>
    </w:pPr>
    <w:rPr>
      <w:color w:val="auto"/>
      <w:lang w:val="x-none"/>
    </w:rPr>
  </w:style>
  <w:style w:type="character" w:customStyle="1" w:styleId="20">
    <w:name w:val="Основен текст с отстъп 2 Знак"/>
    <w:basedOn w:val="a0"/>
    <w:link w:val="2"/>
    <w:rsid w:val="00D93B2C"/>
    <w:rPr>
      <w:sz w:val="24"/>
      <w:szCs w:val="24"/>
      <w:lang w:val="x-none" w:eastAsia="en-US"/>
    </w:rPr>
  </w:style>
  <w:style w:type="paragraph" w:styleId="af1">
    <w:name w:val="Title"/>
    <w:basedOn w:val="a"/>
    <w:link w:val="af2"/>
    <w:qFormat/>
    <w:locked/>
    <w:rsid w:val="00D93B2C"/>
    <w:pPr>
      <w:widowControl/>
      <w:suppressAutoHyphens w:val="0"/>
      <w:jc w:val="center"/>
    </w:pPr>
    <w:rPr>
      <w:color w:val="auto"/>
      <w:szCs w:val="20"/>
      <w:lang w:val="x-none" w:eastAsia="x-none"/>
    </w:rPr>
  </w:style>
  <w:style w:type="character" w:customStyle="1" w:styleId="af2">
    <w:name w:val="Заглавие Знак"/>
    <w:basedOn w:val="a0"/>
    <w:link w:val="af1"/>
    <w:rsid w:val="00D93B2C"/>
    <w:rPr>
      <w:sz w:val="24"/>
      <w:szCs w:val="20"/>
      <w:lang w:val="x-none" w:eastAsia="x-none"/>
    </w:rPr>
  </w:style>
  <w:style w:type="paragraph" w:styleId="af3">
    <w:name w:val="Body Text Indent"/>
    <w:basedOn w:val="a"/>
    <w:link w:val="af4"/>
    <w:rsid w:val="00D93B2C"/>
    <w:pPr>
      <w:widowControl/>
      <w:suppressAutoHyphens w:val="0"/>
      <w:spacing w:after="120"/>
      <w:ind w:left="360"/>
    </w:pPr>
    <w:rPr>
      <w:color w:val="auto"/>
      <w:lang w:val="bg-BG" w:eastAsia="bg-BG"/>
    </w:rPr>
  </w:style>
  <w:style w:type="character" w:customStyle="1" w:styleId="af4">
    <w:name w:val="Основен текст с отстъп Знак"/>
    <w:basedOn w:val="a0"/>
    <w:link w:val="af3"/>
    <w:rsid w:val="00D93B2C"/>
    <w:rPr>
      <w:sz w:val="24"/>
      <w:szCs w:val="24"/>
    </w:rPr>
  </w:style>
  <w:style w:type="paragraph" w:styleId="af5">
    <w:name w:val="caption"/>
    <w:basedOn w:val="a"/>
    <w:next w:val="a"/>
    <w:qFormat/>
    <w:locked/>
    <w:rsid w:val="00D93B2C"/>
    <w:pPr>
      <w:widowControl/>
      <w:suppressAutoHyphens w:val="0"/>
      <w:autoSpaceDE w:val="0"/>
      <w:autoSpaceDN w:val="0"/>
    </w:pPr>
    <w:rPr>
      <w:rFonts w:ascii="OldCyr" w:hAnsi="OldCyr"/>
      <w:color w:val="auto"/>
      <w:sz w:val="40"/>
      <w:szCs w:val="40"/>
      <w:u w:val="single"/>
      <w:lang w:val="bg-BG"/>
    </w:rPr>
  </w:style>
  <w:style w:type="character" w:customStyle="1" w:styleId="samedocreference1">
    <w:name w:val="samedocreference1"/>
    <w:rsid w:val="00D93B2C"/>
    <w:rPr>
      <w:i w:val="0"/>
      <w:iCs w:val="0"/>
      <w:color w:val="8B0000"/>
      <w:u w:val="single"/>
    </w:rPr>
  </w:style>
  <w:style w:type="character" w:customStyle="1" w:styleId="apple-converted-space">
    <w:name w:val="apple-converted-space"/>
    <w:rsid w:val="00D93B2C"/>
  </w:style>
  <w:style w:type="character" w:customStyle="1" w:styleId="ala">
    <w:name w:val="al_a"/>
    <w:rsid w:val="00D93B2C"/>
  </w:style>
  <w:style w:type="character" w:customStyle="1" w:styleId="light">
    <w:name w:val="light"/>
    <w:rsid w:val="00D93B2C"/>
  </w:style>
  <w:style w:type="character" w:customStyle="1" w:styleId="alt">
    <w:name w:val="al_t"/>
    <w:rsid w:val="00D93B2C"/>
  </w:style>
  <w:style w:type="character" w:customStyle="1" w:styleId="alcapt">
    <w:name w:val="al_capt"/>
    <w:rsid w:val="00D93B2C"/>
  </w:style>
  <w:style w:type="character" w:customStyle="1" w:styleId="subparinclink">
    <w:name w:val="subparinclink"/>
    <w:rsid w:val="00D93B2C"/>
  </w:style>
  <w:style w:type="character" w:styleId="af6">
    <w:name w:val="page number"/>
    <w:rsid w:val="00D93B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7042752">
      <w:bodyDiv w:val="1"/>
      <w:marLeft w:val="0"/>
      <w:marRight w:val="0"/>
      <w:marTop w:val="0"/>
      <w:marBottom w:val="0"/>
      <w:divBdr>
        <w:top w:val="none" w:sz="0" w:space="0" w:color="auto"/>
        <w:left w:val="none" w:sz="0" w:space="0" w:color="auto"/>
        <w:bottom w:val="none" w:sz="0" w:space="0" w:color="auto"/>
        <w:right w:val="none" w:sz="0" w:space="0" w:color="auto"/>
      </w:divBdr>
    </w:div>
    <w:div w:id="2064021145">
      <w:bodyDiv w:val="1"/>
      <w:marLeft w:val="0"/>
      <w:marRight w:val="0"/>
      <w:marTop w:val="0"/>
      <w:marBottom w:val="0"/>
      <w:divBdr>
        <w:top w:val="none" w:sz="0" w:space="0" w:color="auto"/>
        <w:left w:val="none" w:sz="0" w:space="0" w:color="auto"/>
        <w:bottom w:val="none" w:sz="0" w:space="0" w:color="auto"/>
        <w:right w:val="none" w:sz="0" w:space="0" w:color="auto"/>
      </w:divBdr>
    </w:div>
    <w:div w:id="209658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lsp@mlsp.government.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ap@nra.bg"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center@nra.bg"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c.europa.eu/tools/espd?lang=en" TargetMode="External"/><Relationship Id="rId4" Type="http://schemas.openxmlformats.org/officeDocument/2006/relationships/settings" Target="settings.xml"/><Relationship Id="rId9" Type="http://schemas.openxmlformats.org/officeDocument/2006/relationships/hyperlink" Target="mailto:obshtina_gulianci@mail.b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DBB180-5370-42D4-8D64-64F4919E4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722</TotalTime>
  <Pages>1</Pages>
  <Words>9471</Words>
  <Characters>53987</Characters>
  <Application>Microsoft Office Word</Application>
  <DocSecurity>0</DocSecurity>
  <Lines>449</Lines>
  <Paragraphs>126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ПРИЕМО – ПРЕДАВАТЕЛЕН  ПРОТОКОЛ</vt:lpstr>
      <vt:lpstr>ПРИЕМО – ПРЕДАВАТЕЛЕН  ПРОТОКОЛ</vt:lpstr>
    </vt:vector>
  </TitlesOfParts>
  <Company>Organization</Company>
  <LinksUpToDate>false</LinksUpToDate>
  <CharactersWithSpaces>63332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ПРИЕМО – ПРЕДАВАТЕЛЕН  ПРОТОКОЛ</dc:title>
  <dc:creator>Name</dc:creator>
  <cp:lastModifiedBy>User</cp:lastModifiedBy>
  <cp:revision>204</cp:revision>
  <cp:lastPrinted>2014-07-17T10:44:00Z</cp:lastPrinted>
  <dcterms:created xsi:type="dcterms:W3CDTF">2014-02-05T14:05:00Z</dcterms:created>
  <dcterms:modified xsi:type="dcterms:W3CDTF">2018-03-19T12:30:00Z</dcterms:modified>
</cp:coreProperties>
</file>