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0331" w:rsidRPr="00A80331" w:rsidRDefault="00A80331" w:rsidP="00A80331">
      <w:pPr>
        <w:widowControl/>
        <w:suppressAutoHyphens w:val="0"/>
        <w:jc w:val="center"/>
        <w:rPr>
          <w:b/>
          <w:color w:val="auto"/>
          <w:sz w:val="28"/>
          <w:szCs w:val="28"/>
          <w:u w:val="single"/>
          <w:lang w:val="bg-BG" w:eastAsia="bg-BG"/>
        </w:rPr>
      </w:pPr>
      <w:r w:rsidRPr="00A80331">
        <w:rPr>
          <w:noProof/>
          <w:color w:val="auto"/>
          <w:sz w:val="28"/>
          <w:szCs w:val="28"/>
          <w:lang w:val="bg-BG" w:eastAsia="bg-BG"/>
        </w:rPr>
        <w:drawing>
          <wp:inline distT="0" distB="0" distL="0" distR="0" wp14:anchorId="47C869E8" wp14:editId="6E93CB82">
            <wp:extent cx="514350" cy="695325"/>
            <wp:effectExtent l="0" t="0" r="0" b="9525"/>
            <wp:docPr id="1" name="Картина 1" descr="Описание: jor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Описание: jori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350" cy="695325"/>
                    </a:xfrm>
                    <a:prstGeom prst="rect">
                      <a:avLst/>
                    </a:prstGeom>
                    <a:noFill/>
                    <a:ln>
                      <a:noFill/>
                    </a:ln>
                  </pic:spPr>
                </pic:pic>
              </a:graphicData>
            </a:graphic>
          </wp:inline>
        </w:drawing>
      </w:r>
      <w:r w:rsidRPr="00A80331">
        <w:rPr>
          <w:color w:val="auto"/>
          <w:sz w:val="28"/>
          <w:szCs w:val="28"/>
          <w:lang w:val="bg-BG" w:eastAsia="bg-BG"/>
        </w:rPr>
        <w:t xml:space="preserve">   </w:t>
      </w:r>
      <w:r w:rsidRPr="00A80331">
        <w:rPr>
          <w:color w:val="auto"/>
          <w:sz w:val="28"/>
          <w:szCs w:val="28"/>
          <w:lang w:val="ru-RU" w:eastAsia="bg-BG"/>
        </w:rPr>
        <w:t xml:space="preserve"> </w:t>
      </w:r>
      <w:r w:rsidRPr="00A80331">
        <w:rPr>
          <w:b/>
          <w:color w:val="auto"/>
          <w:sz w:val="28"/>
          <w:szCs w:val="28"/>
          <w:u w:val="single"/>
          <w:lang w:val="bg-BG" w:eastAsia="bg-BG"/>
        </w:rPr>
        <w:t>ОБЩИНА ГУЛЯНЦИ, ОБЛАСТ ПЛЕВЕН</w:t>
      </w:r>
    </w:p>
    <w:p w:rsidR="00A80331" w:rsidRPr="00A80331" w:rsidRDefault="00A80331" w:rsidP="00A80331">
      <w:pPr>
        <w:widowControl/>
        <w:suppressAutoHyphens w:val="0"/>
        <w:jc w:val="center"/>
        <w:rPr>
          <w:color w:val="auto"/>
          <w:sz w:val="20"/>
          <w:szCs w:val="20"/>
          <w:lang w:val="bg-BG" w:eastAsia="bg-BG"/>
        </w:rPr>
      </w:pPr>
      <w:r w:rsidRPr="00A80331">
        <w:rPr>
          <w:color w:val="auto"/>
          <w:sz w:val="20"/>
          <w:szCs w:val="20"/>
          <w:lang w:val="bg-BG" w:eastAsia="bg-BG"/>
        </w:rPr>
        <w:t>гр. Гулянци, ул. “В. Левски” № 32, тел:6561/2171, е-</w:t>
      </w:r>
      <w:r w:rsidRPr="00A80331">
        <w:rPr>
          <w:color w:val="auto"/>
          <w:sz w:val="20"/>
          <w:szCs w:val="20"/>
          <w:lang w:eastAsia="bg-BG"/>
        </w:rPr>
        <w:t>mail</w:t>
      </w:r>
      <w:r w:rsidRPr="00A80331">
        <w:rPr>
          <w:color w:val="auto"/>
          <w:sz w:val="20"/>
          <w:szCs w:val="20"/>
          <w:lang w:val="ru-RU" w:eastAsia="bg-BG"/>
        </w:rPr>
        <w:t xml:space="preserve">: </w:t>
      </w:r>
      <w:hyperlink r:id="rId9" w:history="1">
        <w:r w:rsidRPr="00A80331">
          <w:rPr>
            <w:color w:val="0000FF"/>
            <w:sz w:val="20"/>
            <w:szCs w:val="20"/>
            <w:u w:val="single"/>
            <w:lang w:eastAsia="bg-BG"/>
          </w:rPr>
          <w:t>obshtina</w:t>
        </w:r>
        <w:r w:rsidRPr="00A80331">
          <w:rPr>
            <w:color w:val="0000FF"/>
            <w:sz w:val="20"/>
            <w:szCs w:val="20"/>
            <w:u w:val="single"/>
            <w:lang w:val="ru-RU" w:eastAsia="bg-BG"/>
          </w:rPr>
          <w:t>_</w:t>
        </w:r>
        <w:r w:rsidRPr="00A80331">
          <w:rPr>
            <w:color w:val="0000FF"/>
            <w:sz w:val="20"/>
            <w:szCs w:val="20"/>
            <w:u w:val="single"/>
            <w:lang w:eastAsia="bg-BG"/>
          </w:rPr>
          <w:t>gulianci</w:t>
        </w:r>
        <w:r w:rsidRPr="00A80331">
          <w:rPr>
            <w:color w:val="0000FF"/>
            <w:sz w:val="20"/>
            <w:szCs w:val="20"/>
            <w:u w:val="single"/>
            <w:lang w:val="ru-RU" w:eastAsia="bg-BG"/>
          </w:rPr>
          <w:t>@</w:t>
        </w:r>
        <w:r w:rsidRPr="00A80331">
          <w:rPr>
            <w:color w:val="0000FF"/>
            <w:sz w:val="20"/>
            <w:szCs w:val="20"/>
            <w:u w:val="single"/>
            <w:lang w:eastAsia="bg-BG"/>
          </w:rPr>
          <w:t>mail</w:t>
        </w:r>
        <w:r w:rsidRPr="00A80331">
          <w:rPr>
            <w:color w:val="0000FF"/>
            <w:sz w:val="20"/>
            <w:szCs w:val="20"/>
            <w:u w:val="single"/>
            <w:lang w:val="ru-RU" w:eastAsia="bg-BG"/>
          </w:rPr>
          <w:t>.</w:t>
        </w:r>
        <w:r w:rsidRPr="00A80331">
          <w:rPr>
            <w:color w:val="0000FF"/>
            <w:sz w:val="20"/>
            <w:szCs w:val="20"/>
            <w:u w:val="single"/>
            <w:lang w:eastAsia="bg-BG"/>
          </w:rPr>
          <w:t>bg</w:t>
        </w:r>
      </w:hyperlink>
    </w:p>
    <w:p w:rsidR="00A80331" w:rsidRPr="00A80331" w:rsidRDefault="00A80331" w:rsidP="00A80331">
      <w:pPr>
        <w:widowControl/>
        <w:suppressAutoHyphens w:val="0"/>
        <w:spacing w:after="200" w:line="276" w:lineRule="auto"/>
        <w:rPr>
          <w:rFonts w:ascii="Calibri" w:hAnsi="Calibri"/>
          <w:color w:val="auto"/>
          <w:sz w:val="20"/>
          <w:szCs w:val="20"/>
          <w:lang w:val="bg-BG" w:eastAsia="bg-BG"/>
        </w:rPr>
      </w:pPr>
    </w:p>
    <w:p w:rsidR="00A80331" w:rsidRPr="00A80331" w:rsidRDefault="00A80331" w:rsidP="00A80331">
      <w:pPr>
        <w:widowControl/>
        <w:suppressAutoHyphens w:val="0"/>
        <w:rPr>
          <w:color w:val="auto"/>
          <w:lang w:val="bg-BG"/>
        </w:rPr>
      </w:pPr>
    </w:p>
    <w:p w:rsidR="00F03387" w:rsidRPr="00F03387" w:rsidRDefault="00F03387" w:rsidP="00A107C4">
      <w:pPr>
        <w:widowControl/>
        <w:suppressAutoHyphens w:val="0"/>
        <w:rPr>
          <w:b/>
          <w:sz w:val="28"/>
          <w:szCs w:val="28"/>
          <w:lang w:eastAsia="bg-BG"/>
        </w:rPr>
      </w:pPr>
    </w:p>
    <w:p w:rsidR="00A107C4" w:rsidRDefault="00A107C4" w:rsidP="00A107C4">
      <w:pPr>
        <w:widowControl/>
        <w:suppressAutoHyphens w:val="0"/>
        <w:rPr>
          <w:b/>
          <w:sz w:val="28"/>
          <w:szCs w:val="28"/>
          <w:lang w:val="bg-BG" w:eastAsia="bg-BG"/>
        </w:rPr>
      </w:pPr>
    </w:p>
    <w:p w:rsidR="00A107C4" w:rsidRPr="007A129F" w:rsidRDefault="00A107C4" w:rsidP="00A107C4">
      <w:pPr>
        <w:widowControl/>
        <w:suppressAutoHyphens w:val="0"/>
        <w:rPr>
          <w:b/>
          <w:sz w:val="28"/>
          <w:szCs w:val="28"/>
          <w:lang w:val="bg-BG" w:eastAsia="bg-BG"/>
        </w:rPr>
      </w:pPr>
      <w:r w:rsidRPr="007A129F">
        <w:rPr>
          <w:b/>
          <w:sz w:val="28"/>
          <w:szCs w:val="28"/>
          <w:lang w:val="bg-BG" w:eastAsia="bg-BG"/>
        </w:rPr>
        <w:t>ОДОБРИЛ:………</w:t>
      </w:r>
      <w:r w:rsidR="002E5B09">
        <w:rPr>
          <w:b/>
          <w:sz w:val="28"/>
          <w:szCs w:val="28"/>
          <w:lang w:val="bg-BG" w:eastAsia="bg-BG"/>
        </w:rPr>
        <w:t>/п/</w:t>
      </w:r>
      <w:bookmarkStart w:id="0" w:name="_GoBack"/>
      <w:bookmarkEnd w:id="0"/>
      <w:r w:rsidRPr="007A129F">
        <w:rPr>
          <w:b/>
          <w:sz w:val="28"/>
          <w:szCs w:val="28"/>
          <w:lang w:val="bg-BG" w:eastAsia="bg-BG"/>
        </w:rPr>
        <w:t>…………</w:t>
      </w:r>
    </w:p>
    <w:p w:rsidR="00F03387" w:rsidRDefault="00A80331" w:rsidP="00A107C4">
      <w:pPr>
        <w:widowControl/>
        <w:suppressAutoHyphens w:val="0"/>
        <w:rPr>
          <w:b/>
          <w:sz w:val="28"/>
          <w:szCs w:val="28"/>
          <w:lang w:eastAsia="bg-BG"/>
        </w:rPr>
      </w:pPr>
      <w:r>
        <w:rPr>
          <w:b/>
          <w:sz w:val="28"/>
          <w:szCs w:val="28"/>
          <w:lang w:val="bg-BG" w:eastAsia="bg-BG"/>
        </w:rPr>
        <w:t>Лъчезар Петков Яков</w:t>
      </w:r>
    </w:p>
    <w:p w:rsidR="00A107C4" w:rsidRPr="00F03387" w:rsidRDefault="00A107C4" w:rsidP="00A107C4">
      <w:pPr>
        <w:widowControl/>
        <w:suppressAutoHyphens w:val="0"/>
        <w:rPr>
          <w:b/>
          <w:i/>
          <w:sz w:val="28"/>
          <w:szCs w:val="28"/>
          <w:lang w:val="bg-BG" w:eastAsia="bg-BG"/>
        </w:rPr>
      </w:pPr>
      <w:r w:rsidRPr="007A129F">
        <w:rPr>
          <w:b/>
          <w:i/>
          <w:sz w:val="28"/>
          <w:szCs w:val="28"/>
          <w:lang w:val="bg-BG" w:eastAsia="bg-BG"/>
        </w:rPr>
        <w:t xml:space="preserve">КМЕТ НА ОБЩИНА </w:t>
      </w:r>
      <w:r w:rsidR="00A80331">
        <w:rPr>
          <w:b/>
          <w:i/>
          <w:sz w:val="28"/>
          <w:szCs w:val="28"/>
          <w:lang w:val="bg-BG" w:eastAsia="bg-BG"/>
        </w:rPr>
        <w:t>ГУЛЯНЦИ</w:t>
      </w:r>
    </w:p>
    <w:p w:rsidR="00A107C4" w:rsidRPr="00D93B2C" w:rsidRDefault="00A107C4" w:rsidP="00A107C4">
      <w:pPr>
        <w:widowControl/>
        <w:suppressAutoHyphens w:val="0"/>
        <w:jc w:val="center"/>
        <w:rPr>
          <w:b/>
          <w:color w:val="auto"/>
          <w:sz w:val="56"/>
          <w:szCs w:val="56"/>
          <w:lang w:val="bg-BG" w:eastAsia="bg-BG"/>
        </w:rPr>
      </w:pPr>
    </w:p>
    <w:p w:rsidR="00A107C4" w:rsidRDefault="00A107C4" w:rsidP="00A107C4">
      <w:pPr>
        <w:widowControl/>
        <w:suppressAutoHyphens w:val="0"/>
        <w:jc w:val="center"/>
        <w:rPr>
          <w:b/>
          <w:color w:val="auto"/>
          <w:sz w:val="56"/>
          <w:szCs w:val="56"/>
          <w:lang w:val="bg-BG" w:eastAsia="bg-BG"/>
        </w:rPr>
      </w:pPr>
    </w:p>
    <w:p w:rsidR="00A107C4" w:rsidRPr="00D93B2C" w:rsidRDefault="00A107C4" w:rsidP="00A107C4">
      <w:pPr>
        <w:widowControl/>
        <w:suppressAutoHyphens w:val="0"/>
        <w:jc w:val="center"/>
        <w:rPr>
          <w:b/>
          <w:color w:val="auto"/>
          <w:sz w:val="56"/>
          <w:szCs w:val="56"/>
          <w:lang w:val="bg-BG" w:eastAsia="bg-BG"/>
        </w:rPr>
      </w:pPr>
    </w:p>
    <w:p w:rsidR="00D93B2C" w:rsidRPr="00D93B2C" w:rsidRDefault="00D93B2C" w:rsidP="00D93B2C">
      <w:pPr>
        <w:widowControl/>
        <w:suppressAutoHyphens w:val="0"/>
        <w:jc w:val="center"/>
        <w:rPr>
          <w:b/>
          <w:color w:val="auto"/>
          <w:sz w:val="56"/>
          <w:szCs w:val="56"/>
          <w:lang w:val="bg-BG" w:eastAsia="bg-BG"/>
        </w:rPr>
      </w:pPr>
      <w:r w:rsidRPr="00D93B2C">
        <w:rPr>
          <w:b/>
          <w:color w:val="auto"/>
          <w:sz w:val="56"/>
          <w:szCs w:val="56"/>
          <w:lang w:val="bg-BG" w:eastAsia="bg-BG"/>
        </w:rPr>
        <w:t>Д О К У М Е Н Т А Ц И Я</w:t>
      </w:r>
    </w:p>
    <w:p w:rsidR="00D93B2C" w:rsidRPr="00D93B2C" w:rsidRDefault="00D93B2C" w:rsidP="00D93B2C">
      <w:pPr>
        <w:widowControl/>
        <w:suppressAutoHyphens w:val="0"/>
        <w:jc w:val="center"/>
        <w:rPr>
          <w:b/>
          <w:color w:val="auto"/>
          <w:sz w:val="28"/>
          <w:szCs w:val="28"/>
          <w:lang w:val="bg-BG" w:eastAsia="bg-BG"/>
        </w:rPr>
      </w:pP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З 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УЧАСТИЕ  В  ПРОЦЕДУРА  ЗА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ВЪЗЛАГАНЕ  НА  ОБЩЕСТВЕНА  ПОРЪЧКА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 xml:space="preserve">ЗА   СТРОИТЕЛСТВО  ЧРЕЗ  </w:t>
      </w:r>
      <w:r w:rsidR="00A80331">
        <w:rPr>
          <w:b/>
          <w:color w:val="auto"/>
          <w:sz w:val="28"/>
          <w:szCs w:val="28"/>
          <w:lang w:val="bg-BG" w:eastAsia="bg-BG"/>
        </w:rPr>
        <w:t>ОТКРИТА ПРОЦЕДУРА</w:t>
      </w:r>
      <w:r w:rsidRPr="00D93B2C">
        <w:rPr>
          <w:b/>
          <w:color w:val="auto"/>
          <w:sz w:val="28"/>
          <w:szCs w:val="28"/>
          <w:lang w:val="bg-BG" w:eastAsia="bg-BG"/>
        </w:rPr>
        <w:t xml:space="preserve"> ПО ЗОП С ПРЕДМЕТ:</w:t>
      </w:r>
    </w:p>
    <w:p w:rsidR="00D93B2C" w:rsidRPr="00D93B2C" w:rsidRDefault="00D93B2C" w:rsidP="00D93B2C">
      <w:pPr>
        <w:widowControl/>
        <w:suppressAutoHyphens w:val="0"/>
        <w:jc w:val="center"/>
        <w:rPr>
          <w:b/>
          <w:color w:val="auto"/>
          <w:sz w:val="28"/>
          <w:szCs w:val="28"/>
          <w:lang w:val="bg-BG" w:eastAsia="bg-BG"/>
        </w:rPr>
      </w:pPr>
    </w:p>
    <w:p w:rsidR="00D93B2C" w:rsidRPr="00D93B2C" w:rsidRDefault="00D93B2C" w:rsidP="00D93B2C">
      <w:pPr>
        <w:keepNext/>
        <w:tabs>
          <w:tab w:val="left" w:pos="5040"/>
        </w:tabs>
        <w:suppressAutoHyphens w:val="0"/>
        <w:autoSpaceDE w:val="0"/>
        <w:autoSpaceDN w:val="0"/>
        <w:adjustRightInd w:val="0"/>
        <w:jc w:val="center"/>
        <w:rPr>
          <w:rFonts w:ascii="Times New Roman CYR" w:hAnsi="Times New Roman CYR" w:cs="Times New Roman CYR"/>
          <w:color w:val="auto"/>
          <w:lang w:val="bg-BG" w:eastAsia="bg-BG"/>
        </w:rPr>
      </w:pPr>
    </w:p>
    <w:p w:rsidR="00D93B2C" w:rsidRPr="00D93B2C" w:rsidRDefault="00A80331" w:rsidP="00A80331">
      <w:pPr>
        <w:widowControl/>
        <w:suppressAutoHyphens w:val="0"/>
        <w:jc w:val="center"/>
        <w:rPr>
          <w:color w:val="auto"/>
          <w:sz w:val="22"/>
          <w:szCs w:val="22"/>
          <w:lang w:val="ru-RU" w:eastAsia="bg-BG"/>
        </w:rPr>
      </w:pPr>
      <w:r w:rsidRPr="00A80331">
        <w:rPr>
          <w:b/>
          <w:color w:val="auto"/>
          <w:sz w:val="28"/>
          <w:szCs w:val="28"/>
          <w:lang w:val="bg-BG" w:eastAsia="bg-BG"/>
        </w:rPr>
        <w:t>Изпълнение на строително – монтажни работи по проект №15/07/2/0/00167, а именно „Реконструкция и рехабилитация на пътища в община Гулянци, който включва обектите: 1. Реконструкция и рехабилитация на път PVN 2024/III -118, Гулянци – Комарево/Крета-/III-1106/ в община Гулянци; 2. Реконструкция и рехабилитация на път PVN 3021/II-11, Гулянци-Никопол/Милковица – Шияково /III-1106/ в община Гулянци; 3. Строителство, реконструкция и рехабилитация на път PVN 3023/III-118, Гулянци – Комарево/-/II-11/ в община Гулянци“</w:t>
      </w:r>
    </w:p>
    <w:p w:rsidR="00D93B2C" w:rsidRPr="00D93B2C" w:rsidRDefault="00D93B2C" w:rsidP="00D93B2C">
      <w:pPr>
        <w:widowControl/>
        <w:suppressAutoHyphens w:val="0"/>
        <w:jc w:val="both"/>
        <w:rPr>
          <w:color w:val="auto"/>
          <w:sz w:val="22"/>
          <w:szCs w:val="22"/>
          <w:lang w:val="ru-RU" w:eastAsia="bg-BG"/>
        </w:rPr>
      </w:pPr>
    </w:p>
    <w:p w:rsidR="00D93B2C" w:rsidRDefault="00D93B2C" w:rsidP="00D93B2C">
      <w:pPr>
        <w:widowControl/>
        <w:suppressAutoHyphens w:val="0"/>
        <w:jc w:val="both"/>
        <w:rPr>
          <w:color w:val="auto"/>
          <w:sz w:val="22"/>
          <w:szCs w:val="22"/>
          <w:lang w:val="ru-RU" w:eastAsia="bg-BG"/>
        </w:rPr>
      </w:pPr>
    </w:p>
    <w:p w:rsidR="00BC7FE6" w:rsidRDefault="00BC7FE6" w:rsidP="00D93B2C">
      <w:pPr>
        <w:widowControl/>
        <w:suppressAutoHyphens w:val="0"/>
        <w:jc w:val="both"/>
        <w:rPr>
          <w:color w:val="auto"/>
          <w:sz w:val="22"/>
          <w:szCs w:val="22"/>
          <w:lang w:val="ru-RU" w:eastAsia="bg-BG"/>
        </w:rPr>
      </w:pPr>
    </w:p>
    <w:p w:rsidR="00A107C4" w:rsidRDefault="00A107C4" w:rsidP="00D93B2C">
      <w:pPr>
        <w:widowControl/>
        <w:suppressAutoHyphens w:val="0"/>
        <w:jc w:val="both"/>
        <w:rPr>
          <w:color w:val="auto"/>
          <w:sz w:val="22"/>
          <w:szCs w:val="22"/>
          <w:lang w:val="ru-RU" w:eastAsia="bg-BG"/>
        </w:rPr>
      </w:pPr>
    </w:p>
    <w:p w:rsidR="00A107C4" w:rsidRDefault="00A107C4" w:rsidP="00D93B2C">
      <w:pPr>
        <w:widowControl/>
        <w:suppressAutoHyphens w:val="0"/>
        <w:jc w:val="both"/>
        <w:rPr>
          <w:color w:val="auto"/>
          <w:sz w:val="22"/>
          <w:szCs w:val="22"/>
          <w:lang w:val="ru-RU" w:eastAsia="bg-BG"/>
        </w:rPr>
      </w:pPr>
    </w:p>
    <w:p w:rsidR="00A107C4" w:rsidRDefault="00A107C4" w:rsidP="00D93B2C">
      <w:pPr>
        <w:widowControl/>
        <w:suppressAutoHyphens w:val="0"/>
        <w:jc w:val="both"/>
        <w:rPr>
          <w:color w:val="auto"/>
          <w:sz w:val="22"/>
          <w:szCs w:val="22"/>
          <w:lang w:val="ru-RU" w:eastAsia="bg-BG"/>
        </w:rPr>
      </w:pPr>
    </w:p>
    <w:p w:rsidR="00BC7FE6" w:rsidRDefault="00BC7FE6" w:rsidP="00D93B2C">
      <w:pPr>
        <w:widowControl/>
        <w:suppressAutoHyphens w:val="0"/>
        <w:jc w:val="both"/>
        <w:rPr>
          <w:color w:val="auto"/>
          <w:sz w:val="22"/>
          <w:szCs w:val="22"/>
          <w:lang w:val="ru-RU" w:eastAsia="bg-BG"/>
        </w:rPr>
      </w:pPr>
    </w:p>
    <w:p w:rsidR="00BC7FE6" w:rsidRDefault="00BC7FE6" w:rsidP="00D93B2C">
      <w:pPr>
        <w:widowControl/>
        <w:suppressAutoHyphens w:val="0"/>
        <w:jc w:val="both"/>
        <w:rPr>
          <w:color w:val="auto"/>
          <w:sz w:val="22"/>
          <w:szCs w:val="22"/>
          <w:lang w:val="ru-RU" w:eastAsia="bg-BG"/>
        </w:rPr>
      </w:pPr>
    </w:p>
    <w:p w:rsidR="0092380C" w:rsidRDefault="0092380C" w:rsidP="00D93B2C">
      <w:pPr>
        <w:widowControl/>
        <w:suppressAutoHyphens w:val="0"/>
        <w:jc w:val="both"/>
        <w:rPr>
          <w:color w:val="auto"/>
          <w:sz w:val="22"/>
          <w:szCs w:val="22"/>
          <w:lang w:val="ru-RU" w:eastAsia="bg-BG"/>
        </w:rPr>
      </w:pPr>
    </w:p>
    <w:p w:rsidR="0092380C" w:rsidRDefault="0092380C" w:rsidP="00D93B2C">
      <w:pPr>
        <w:widowControl/>
        <w:suppressAutoHyphens w:val="0"/>
        <w:jc w:val="both"/>
        <w:rPr>
          <w:color w:val="auto"/>
          <w:sz w:val="22"/>
          <w:szCs w:val="22"/>
          <w:lang w:val="ru-RU" w:eastAsia="bg-BG"/>
        </w:rPr>
      </w:pPr>
    </w:p>
    <w:p w:rsidR="00A02A58" w:rsidRDefault="00A02A58"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b/>
          <w:color w:val="auto"/>
          <w:sz w:val="26"/>
          <w:szCs w:val="26"/>
          <w:lang w:val="bg-BG" w:eastAsia="bg-BG"/>
        </w:rPr>
      </w:pPr>
      <w:r w:rsidRPr="00D93B2C">
        <w:rPr>
          <w:b/>
          <w:color w:val="auto"/>
          <w:sz w:val="26"/>
          <w:szCs w:val="26"/>
          <w:lang w:eastAsia="bg-BG"/>
        </w:rPr>
        <w:t>I</w:t>
      </w:r>
      <w:r w:rsidRPr="00D93B2C">
        <w:rPr>
          <w:b/>
          <w:color w:val="auto"/>
          <w:sz w:val="26"/>
          <w:szCs w:val="26"/>
          <w:lang w:val="bg-BG" w:eastAsia="bg-BG"/>
        </w:rPr>
        <w:t>.ПЪЛНО ОПИСАНИЕ НА ПРЕДМЕТА НА ПОРЪЧКАТА. ТЕХНИЧЕСКИ СПЕЦИФИКАЦИИ</w:t>
      </w:r>
    </w:p>
    <w:p w:rsidR="00D93B2C" w:rsidRPr="00D93B2C" w:rsidRDefault="00D93B2C" w:rsidP="00D93B2C">
      <w:pPr>
        <w:widowControl/>
        <w:suppressAutoHyphens w:val="0"/>
        <w:ind w:firstLine="567"/>
        <w:jc w:val="both"/>
        <w:rPr>
          <w:color w:val="auto"/>
          <w:sz w:val="26"/>
          <w:szCs w:val="26"/>
          <w:lang w:eastAsia="bg-BG"/>
        </w:rPr>
      </w:pPr>
    </w:p>
    <w:p w:rsidR="00D93B2C" w:rsidRPr="00D93B2C" w:rsidRDefault="00D93B2C" w:rsidP="00D93B2C">
      <w:pPr>
        <w:widowControl/>
        <w:suppressAutoHyphens w:val="0"/>
        <w:ind w:firstLine="567"/>
        <w:jc w:val="both"/>
        <w:rPr>
          <w:b/>
          <w:bCs/>
          <w:sz w:val="26"/>
          <w:szCs w:val="26"/>
          <w:lang w:val="bg-BG" w:eastAsia="bg-BG"/>
        </w:rPr>
      </w:pPr>
      <w:r w:rsidRPr="00D93B2C">
        <w:rPr>
          <w:b/>
          <w:bCs/>
          <w:sz w:val="26"/>
          <w:szCs w:val="26"/>
          <w:lang w:val="bg-BG" w:eastAsia="bg-BG"/>
        </w:rPr>
        <w:t>1. Предмет на поръчката:</w:t>
      </w:r>
    </w:p>
    <w:p w:rsidR="00A107C4" w:rsidRPr="00783FDD" w:rsidRDefault="00D93B2C" w:rsidP="00D93B2C">
      <w:pPr>
        <w:widowControl/>
        <w:suppressAutoHyphens w:val="0"/>
        <w:ind w:firstLine="567"/>
        <w:jc w:val="both"/>
        <w:rPr>
          <w:noProof/>
          <w:sz w:val="26"/>
          <w:szCs w:val="26"/>
          <w:lang w:val="bg-BG" w:eastAsia="bg-BG"/>
        </w:rPr>
      </w:pPr>
      <w:r w:rsidRPr="00D93B2C">
        <w:rPr>
          <w:noProof/>
          <w:sz w:val="26"/>
          <w:szCs w:val="26"/>
          <w:lang w:val="bg-BG" w:eastAsia="bg-BG"/>
        </w:rPr>
        <w:t xml:space="preserve">Предмет на настоящата поръчка е </w:t>
      </w:r>
      <w:r w:rsidR="00A35C31">
        <w:rPr>
          <w:noProof/>
          <w:sz w:val="26"/>
          <w:szCs w:val="26"/>
          <w:lang w:val="bg-BG" w:eastAsia="bg-BG"/>
        </w:rPr>
        <w:t>и</w:t>
      </w:r>
      <w:r w:rsidR="00A35C31" w:rsidRPr="00A35C31">
        <w:rPr>
          <w:noProof/>
          <w:sz w:val="26"/>
          <w:szCs w:val="26"/>
          <w:lang w:val="bg-BG" w:eastAsia="bg-BG"/>
        </w:rPr>
        <w:t xml:space="preserve">збор </w:t>
      </w:r>
      <w:r w:rsidR="00F03387">
        <w:rPr>
          <w:noProof/>
          <w:sz w:val="26"/>
          <w:szCs w:val="26"/>
          <w:lang w:val="bg-BG" w:eastAsia="bg-BG"/>
        </w:rPr>
        <w:t xml:space="preserve">на </w:t>
      </w:r>
      <w:r w:rsidR="00712560" w:rsidRPr="00783FDD">
        <w:rPr>
          <w:noProof/>
          <w:sz w:val="26"/>
          <w:szCs w:val="26"/>
          <w:lang w:val="bg-BG" w:eastAsia="bg-BG"/>
        </w:rPr>
        <w:t>изпълнител з</w:t>
      </w:r>
      <w:r w:rsidR="00F03387" w:rsidRPr="00783FDD">
        <w:rPr>
          <w:noProof/>
          <w:sz w:val="26"/>
          <w:szCs w:val="26"/>
          <w:lang w:val="bg-BG" w:eastAsia="bg-BG"/>
        </w:rPr>
        <w:t xml:space="preserve">а </w:t>
      </w:r>
      <w:r w:rsidR="003731D2">
        <w:rPr>
          <w:noProof/>
          <w:sz w:val="26"/>
          <w:szCs w:val="26"/>
          <w:lang w:val="bg-BG" w:eastAsia="bg-BG"/>
        </w:rPr>
        <w:t>и</w:t>
      </w:r>
      <w:r w:rsidR="003731D2" w:rsidRPr="003731D2">
        <w:rPr>
          <w:noProof/>
          <w:sz w:val="26"/>
          <w:szCs w:val="26"/>
          <w:lang w:val="bg-BG" w:eastAsia="bg-BG"/>
        </w:rPr>
        <w:t>зпълнение на строително – монтажни работи по проект №15/07/2/0/00167, а именно „Реконструкция и рехабилитация на пътища в община Гулянци, който включва обектите: 1. Реконструкция и рехабилитация на път PVN 2024/III -118, Гулянци – Комарево/Крета-/III-1106/ в община Гулянци; 2. Реконструкция и рехабилитация на път PVN 3021/II-11, Гулянци-Никопол/Милковица – Шияково /III-1106/ в община Гулянци; 3. Строителство, реконструкция и рехабилитация на път PVN 3023/III-118, Гулянци – Комарево/-/II-11/ в община Гулянци“</w:t>
      </w:r>
      <w:r w:rsidR="00A107C4" w:rsidRPr="00783FDD">
        <w:rPr>
          <w:noProof/>
          <w:sz w:val="26"/>
          <w:szCs w:val="26"/>
          <w:lang w:val="bg-BG" w:eastAsia="bg-BG"/>
        </w:rPr>
        <w:t xml:space="preserve">, който се осъществява  </w:t>
      </w:r>
      <w:r w:rsidR="00712560" w:rsidRPr="00783FDD">
        <w:rPr>
          <w:noProof/>
          <w:sz w:val="26"/>
          <w:szCs w:val="26"/>
          <w:lang w:val="bg-BG" w:eastAsia="bg-BG"/>
        </w:rPr>
        <w:t xml:space="preserve">с </w:t>
      </w:r>
      <w:r w:rsidR="00A107C4" w:rsidRPr="00783FDD">
        <w:rPr>
          <w:noProof/>
          <w:sz w:val="26"/>
          <w:szCs w:val="26"/>
          <w:lang w:val="bg-BG" w:eastAsia="bg-BG"/>
        </w:rPr>
        <w:t xml:space="preserve">финансовата подкрепа на Програма за развитие на селските райони за периода 2014-2020 г.,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 </w:t>
      </w:r>
      <w:r w:rsidR="00F03387" w:rsidRPr="00783FDD">
        <w:rPr>
          <w:noProof/>
          <w:sz w:val="26"/>
          <w:szCs w:val="26"/>
          <w:lang w:val="bg-BG" w:eastAsia="bg-BG"/>
        </w:rPr>
        <w:t>съгласно Д</w:t>
      </w:r>
      <w:r w:rsidR="00A107C4" w:rsidRPr="00783FDD">
        <w:rPr>
          <w:noProof/>
          <w:sz w:val="26"/>
          <w:szCs w:val="26"/>
          <w:lang w:val="bg-BG" w:eastAsia="bg-BG"/>
        </w:rPr>
        <w:t xml:space="preserve">оговор за </w:t>
      </w:r>
      <w:r w:rsidR="00F03387" w:rsidRPr="00783FDD">
        <w:rPr>
          <w:noProof/>
          <w:sz w:val="26"/>
          <w:szCs w:val="26"/>
          <w:lang w:val="bg-BG" w:eastAsia="bg-BG"/>
        </w:rPr>
        <w:t>отпускане на безвъзмездна финансова помощ</w:t>
      </w:r>
      <w:r w:rsidR="00A107C4" w:rsidRPr="00783FDD">
        <w:rPr>
          <w:noProof/>
          <w:sz w:val="26"/>
          <w:szCs w:val="26"/>
          <w:lang w:val="bg-BG" w:eastAsia="bg-BG"/>
        </w:rPr>
        <w:t xml:space="preserve"> №</w:t>
      </w:r>
      <w:r w:rsidR="003731D2" w:rsidRPr="003731D2">
        <w:rPr>
          <w:noProof/>
          <w:sz w:val="26"/>
          <w:szCs w:val="26"/>
          <w:lang w:val="bg-BG" w:eastAsia="bg-BG"/>
        </w:rPr>
        <w:t>15/07/2/0/00167/18.01.2018г.</w:t>
      </w:r>
    </w:p>
    <w:p w:rsidR="008B7DB8" w:rsidRPr="00783FDD" w:rsidRDefault="008B7DB8" w:rsidP="00D93B2C">
      <w:pPr>
        <w:widowControl/>
        <w:suppressAutoHyphens w:val="0"/>
        <w:ind w:firstLine="567"/>
        <w:jc w:val="both"/>
        <w:rPr>
          <w:noProof/>
          <w:sz w:val="26"/>
          <w:szCs w:val="26"/>
          <w:lang w:val="bg-BG" w:eastAsia="bg-BG"/>
        </w:rPr>
      </w:pPr>
      <w:r w:rsidRPr="00783FDD">
        <w:rPr>
          <w:noProof/>
          <w:sz w:val="26"/>
          <w:szCs w:val="26"/>
          <w:lang w:val="bg-BG" w:eastAsia="bg-BG"/>
        </w:rPr>
        <w:t xml:space="preserve">Обект на възлагане: строителство по смисъла на чл.3, ал.1, </w:t>
      </w:r>
      <w:r w:rsidR="00712560" w:rsidRPr="00783FDD">
        <w:rPr>
          <w:noProof/>
          <w:sz w:val="26"/>
          <w:szCs w:val="26"/>
          <w:lang w:val="bg-BG" w:eastAsia="bg-BG"/>
        </w:rPr>
        <w:t xml:space="preserve">т.1 </w:t>
      </w:r>
      <w:r w:rsidRPr="00783FDD">
        <w:rPr>
          <w:noProof/>
          <w:sz w:val="26"/>
          <w:szCs w:val="26"/>
          <w:lang w:val="bg-BG" w:eastAsia="bg-BG"/>
        </w:rPr>
        <w:t>от ЗОП.</w:t>
      </w:r>
    </w:p>
    <w:p w:rsidR="004B5DB3" w:rsidRPr="004B5DB3" w:rsidRDefault="004B5DB3" w:rsidP="004B5DB3">
      <w:pPr>
        <w:widowControl/>
        <w:suppressAutoHyphens w:val="0"/>
        <w:ind w:firstLine="567"/>
        <w:jc w:val="both"/>
        <w:rPr>
          <w:noProof/>
          <w:sz w:val="26"/>
          <w:szCs w:val="26"/>
          <w:lang w:val="bg-BG" w:eastAsia="bg-BG"/>
        </w:rPr>
      </w:pPr>
      <w:r w:rsidRPr="004B5DB3">
        <w:rPr>
          <w:noProof/>
          <w:sz w:val="26"/>
          <w:szCs w:val="26"/>
          <w:lang w:val="bg-BG" w:eastAsia="bg-BG"/>
        </w:rPr>
        <w:t>Настоящата обществена поръчка е с предмет СТРОИТЕЛСТВО и съгласно чл.20, ал.1, т.1, б.“а“ във вр. с чл.73, ал.1 и чл.74 и чл.99 и следващите от ЗОП, ще се възложи, чрез открита процедура за определяне на изпълнител за обществена поръчка.</w:t>
      </w:r>
    </w:p>
    <w:p w:rsidR="004B5DB3" w:rsidRPr="004B5DB3" w:rsidRDefault="004B5DB3" w:rsidP="004B5DB3">
      <w:pPr>
        <w:widowControl/>
        <w:suppressAutoHyphens w:val="0"/>
        <w:ind w:firstLine="567"/>
        <w:jc w:val="both"/>
        <w:rPr>
          <w:noProof/>
          <w:sz w:val="26"/>
          <w:szCs w:val="26"/>
          <w:lang w:val="bg-BG" w:eastAsia="bg-BG"/>
        </w:rPr>
      </w:pPr>
      <w:r w:rsidRPr="004B5DB3">
        <w:rPr>
          <w:noProof/>
          <w:sz w:val="26"/>
          <w:szCs w:val="26"/>
          <w:lang w:val="bg-BG" w:eastAsia="bg-BG"/>
        </w:rPr>
        <w:t>Навсякъде, където е записано в настоящата документация „Обществена поръчка” и/или „Поръчка” и/или „Процедура”, следва да се тълкува като обществена поръчка, която се възлага по реда на ЗОП и която ще се възложи, чрез процедура открита процедура  по смисъла на ЗОП.</w:t>
      </w:r>
    </w:p>
    <w:p w:rsidR="00F03387" w:rsidRDefault="004B5DB3" w:rsidP="004B5DB3">
      <w:pPr>
        <w:widowControl/>
        <w:suppressAutoHyphens w:val="0"/>
        <w:ind w:firstLine="567"/>
        <w:jc w:val="both"/>
        <w:rPr>
          <w:noProof/>
          <w:sz w:val="26"/>
          <w:szCs w:val="26"/>
          <w:lang w:val="bg-BG" w:eastAsia="bg-BG"/>
        </w:rPr>
      </w:pPr>
      <w:r w:rsidRPr="004B5DB3">
        <w:rPr>
          <w:noProof/>
          <w:sz w:val="26"/>
          <w:szCs w:val="26"/>
          <w:lang w:val="bg-BG" w:eastAsia="bg-BG"/>
        </w:rPr>
        <w:t>Възложителят взема решение за откриване на процедура за възлагане на обществена поръчка чрез открита процедура като индивидуален административен акт, издаден по реда на ЗОП, с което одобрява обявлението, с което се оповестява откриването на процедурата, както и документацията към обявлението, в съответствие с разпоредбата на чл.22, ал.2 от Закона за обществените поръчки /ЗОП/.</w:t>
      </w:r>
    </w:p>
    <w:p w:rsidR="004B5DB3" w:rsidRPr="00D93B2C" w:rsidRDefault="004B5DB3" w:rsidP="004B5DB3">
      <w:pPr>
        <w:widowControl/>
        <w:suppressAutoHyphens w:val="0"/>
        <w:ind w:firstLine="567"/>
        <w:jc w:val="both"/>
        <w:rPr>
          <w:noProof/>
          <w:sz w:val="26"/>
          <w:szCs w:val="26"/>
          <w:lang w:val="bg-BG" w:eastAsia="bg-BG"/>
        </w:rPr>
      </w:pPr>
    </w:p>
    <w:p w:rsidR="00D93B2C" w:rsidRPr="00D93B2C" w:rsidRDefault="00D93B2C" w:rsidP="00D93B2C">
      <w:pPr>
        <w:widowControl/>
        <w:tabs>
          <w:tab w:val="left" w:pos="0"/>
        </w:tabs>
        <w:suppressAutoHyphens w:val="0"/>
        <w:ind w:firstLine="567"/>
        <w:jc w:val="both"/>
        <w:rPr>
          <w:b/>
          <w:color w:val="auto"/>
          <w:sz w:val="26"/>
          <w:szCs w:val="26"/>
          <w:lang w:val="bg-BG"/>
        </w:rPr>
      </w:pPr>
      <w:r w:rsidRPr="00D93B2C">
        <w:rPr>
          <w:b/>
          <w:color w:val="auto"/>
          <w:sz w:val="26"/>
          <w:szCs w:val="26"/>
          <w:lang w:val="bg-BG"/>
        </w:rPr>
        <w:t xml:space="preserve">2. </w:t>
      </w:r>
      <w:r w:rsidR="003B1518">
        <w:rPr>
          <w:b/>
          <w:color w:val="auto"/>
          <w:sz w:val="26"/>
          <w:szCs w:val="26"/>
          <w:lang w:val="bg-BG"/>
        </w:rPr>
        <w:t>Технически спецификации</w:t>
      </w:r>
    </w:p>
    <w:p w:rsidR="005173B2" w:rsidRPr="005173B2" w:rsidRDefault="005173B2" w:rsidP="005173B2">
      <w:pPr>
        <w:widowControl/>
        <w:suppressAutoHyphens w:val="0"/>
        <w:spacing w:after="120"/>
        <w:ind w:firstLine="567"/>
        <w:jc w:val="both"/>
        <w:rPr>
          <w:b/>
          <w:color w:val="auto"/>
          <w:sz w:val="26"/>
          <w:szCs w:val="26"/>
          <w:lang w:val="bg-BG"/>
        </w:rPr>
      </w:pPr>
      <w:r w:rsidRPr="005173B2">
        <w:rPr>
          <w:b/>
          <w:color w:val="auto"/>
          <w:sz w:val="26"/>
          <w:szCs w:val="26"/>
          <w:lang w:val="bg-BG"/>
        </w:rPr>
        <w:t>Изпълнение на строително – монтажни работи по проект №15/07/2/0/00167, а именно „Реконструкция и рехабилитация на пътища в община Гулянци, който включва обектите: 1. Реконструкция и рехабилитация на път PVN 2024/III -118, Гулянци – Комарево/Крета-/III-1106/ в община Гулянци; 2. Реконструкция и рехабилитация на път PVN 3021/II-11, Гулянци-Никопол/Милковица – Шияково /III-1106/ в община Гулянци; 3. Строителство, реконструкция и рехабилитация на път PVN 3023/III-118, Гулянци – Комарево/-/II-11/ в община Гулянци“.</w:t>
      </w:r>
    </w:p>
    <w:p w:rsidR="005173B2" w:rsidRPr="005173B2" w:rsidRDefault="005173B2" w:rsidP="005173B2">
      <w:pPr>
        <w:widowControl/>
        <w:suppressAutoHyphens w:val="0"/>
        <w:ind w:firstLine="567"/>
        <w:jc w:val="both"/>
        <w:rPr>
          <w:color w:val="auto"/>
          <w:sz w:val="26"/>
          <w:szCs w:val="26"/>
          <w:lang w:eastAsia="bg-BG"/>
        </w:rPr>
      </w:pPr>
      <w:r w:rsidRPr="005173B2">
        <w:rPr>
          <w:color w:val="auto"/>
          <w:sz w:val="26"/>
          <w:szCs w:val="26"/>
          <w:lang w:eastAsia="bg-BG"/>
        </w:rPr>
        <w:t>В предметния обхват на възлагане с настоящата обществена поръчка се включва изпълнение на строително-монтажни работи по изграждане на</w:t>
      </w:r>
      <w:r w:rsidRPr="005173B2">
        <w:rPr>
          <w:color w:val="auto"/>
          <w:sz w:val="26"/>
          <w:szCs w:val="26"/>
          <w:lang w:val="bg-BG" w:eastAsia="bg-BG"/>
        </w:rPr>
        <w:t xml:space="preserve"> следните подобекти:</w:t>
      </w:r>
    </w:p>
    <w:p w:rsidR="005173B2" w:rsidRPr="005173B2" w:rsidRDefault="005173B2" w:rsidP="005173B2">
      <w:pPr>
        <w:widowControl/>
        <w:suppressAutoHyphens w:val="0"/>
        <w:ind w:firstLine="567"/>
        <w:jc w:val="both"/>
        <w:rPr>
          <w:color w:val="auto"/>
          <w:sz w:val="26"/>
          <w:szCs w:val="26"/>
          <w:lang w:val="bg-BG" w:eastAsia="bg-BG"/>
        </w:rPr>
      </w:pPr>
      <w:r w:rsidRPr="005173B2">
        <w:rPr>
          <w:color w:val="auto"/>
          <w:sz w:val="26"/>
          <w:szCs w:val="26"/>
          <w:lang w:eastAsia="bg-BG"/>
        </w:rPr>
        <w:t xml:space="preserve">(1) </w:t>
      </w:r>
      <w:r w:rsidRPr="005173B2">
        <w:rPr>
          <w:color w:val="auto"/>
          <w:sz w:val="26"/>
          <w:szCs w:val="26"/>
          <w:lang w:val="bg-BG" w:eastAsia="bg-BG"/>
        </w:rPr>
        <w:t>изграждане на телекомуникационно трасе на път PVN 2024/III -118, Гулянци – Комарево/Крета-/III-1106/ в община Гулянци с дължина 14 490 л.м.;</w:t>
      </w:r>
    </w:p>
    <w:p w:rsidR="005173B2" w:rsidRPr="005173B2" w:rsidRDefault="005173B2" w:rsidP="005173B2">
      <w:pPr>
        <w:widowControl/>
        <w:suppressAutoHyphens w:val="0"/>
        <w:ind w:firstLine="567"/>
        <w:jc w:val="both"/>
        <w:rPr>
          <w:color w:val="auto"/>
          <w:sz w:val="26"/>
          <w:szCs w:val="26"/>
          <w:lang w:val="bg-BG" w:eastAsia="bg-BG"/>
        </w:rPr>
      </w:pPr>
      <w:r w:rsidRPr="005173B2">
        <w:rPr>
          <w:color w:val="auto"/>
          <w:sz w:val="26"/>
          <w:szCs w:val="26"/>
          <w:lang w:eastAsia="bg-BG"/>
        </w:rPr>
        <w:lastRenderedPageBreak/>
        <w:t xml:space="preserve">(2) </w:t>
      </w:r>
      <w:r w:rsidRPr="005173B2">
        <w:rPr>
          <w:color w:val="auto"/>
          <w:sz w:val="26"/>
          <w:szCs w:val="26"/>
          <w:lang w:val="bg-BG" w:eastAsia="bg-BG"/>
        </w:rPr>
        <w:t>изграждане на телекомуникационно трасе на път PVN 3021/II-11, Гулянци-Никопол/Милковица – Шияково /III-1106/ в община Гулянци с дължина 9 900 л.м.;</w:t>
      </w:r>
    </w:p>
    <w:p w:rsidR="005173B2" w:rsidRPr="005173B2" w:rsidRDefault="005173B2" w:rsidP="005173B2">
      <w:pPr>
        <w:widowControl/>
        <w:suppressAutoHyphens w:val="0"/>
        <w:ind w:firstLine="567"/>
        <w:jc w:val="both"/>
        <w:rPr>
          <w:color w:val="auto"/>
          <w:sz w:val="26"/>
          <w:szCs w:val="26"/>
          <w:lang w:val="bg-BG" w:eastAsia="bg-BG"/>
        </w:rPr>
      </w:pPr>
      <w:r w:rsidRPr="005173B2">
        <w:rPr>
          <w:color w:val="auto"/>
          <w:sz w:val="26"/>
          <w:szCs w:val="26"/>
          <w:lang w:eastAsia="bg-BG"/>
        </w:rPr>
        <w:t xml:space="preserve">(3) </w:t>
      </w:r>
      <w:r w:rsidRPr="005173B2">
        <w:rPr>
          <w:color w:val="auto"/>
          <w:sz w:val="26"/>
          <w:szCs w:val="26"/>
          <w:lang w:val="bg-BG" w:eastAsia="bg-BG"/>
        </w:rPr>
        <w:t>изграждане на телекомуникационно трасе на път PVN 3023/III-118, Гулянци – Комарево/-/II-11/ в община Гулянци с дължина 7 920 л.м.;</w:t>
      </w:r>
    </w:p>
    <w:p w:rsidR="005173B2" w:rsidRPr="005173B2" w:rsidRDefault="005173B2" w:rsidP="005173B2">
      <w:pPr>
        <w:widowControl/>
        <w:suppressAutoHyphens w:val="0"/>
        <w:ind w:firstLine="567"/>
        <w:jc w:val="both"/>
        <w:rPr>
          <w:color w:val="auto"/>
          <w:sz w:val="26"/>
          <w:szCs w:val="26"/>
          <w:lang w:val="bg-BG" w:eastAsia="bg-BG"/>
        </w:rPr>
      </w:pPr>
      <w:r w:rsidRPr="005173B2">
        <w:rPr>
          <w:color w:val="auto"/>
          <w:sz w:val="26"/>
          <w:szCs w:val="26"/>
          <w:lang w:eastAsia="bg-BG"/>
        </w:rPr>
        <w:t xml:space="preserve">(4) </w:t>
      </w:r>
      <w:r w:rsidRPr="005173B2">
        <w:rPr>
          <w:color w:val="auto"/>
          <w:sz w:val="26"/>
          <w:szCs w:val="26"/>
          <w:lang w:val="bg-BG" w:eastAsia="bg-BG"/>
        </w:rPr>
        <w:t>реконструкция и рехабилитация на път PVN 2024/III -118, Гулянци – Комарево/Крета-/III-1106/ в община Гулянци с площ 30 923 кв.м.;</w:t>
      </w:r>
      <w:r w:rsidRPr="005173B2">
        <w:rPr>
          <w:color w:val="auto"/>
          <w:sz w:val="26"/>
          <w:szCs w:val="26"/>
          <w:lang w:eastAsia="bg-BG"/>
        </w:rPr>
        <w:t xml:space="preserve"> </w:t>
      </w:r>
    </w:p>
    <w:p w:rsidR="005173B2" w:rsidRPr="005173B2" w:rsidRDefault="005173B2" w:rsidP="005173B2">
      <w:pPr>
        <w:widowControl/>
        <w:suppressAutoHyphens w:val="0"/>
        <w:ind w:firstLine="567"/>
        <w:jc w:val="both"/>
        <w:rPr>
          <w:color w:val="auto"/>
          <w:sz w:val="26"/>
          <w:szCs w:val="26"/>
          <w:lang w:val="bg-BG" w:eastAsia="bg-BG"/>
        </w:rPr>
      </w:pPr>
      <w:r w:rsidRPr="005173B2">
        <w:rPr>
          <w:color w:val="auto"/>
          <w:sz w:val="26"/>
          <w:szCs w:val="26"/>
          <w:lang w:eastAsia="bg-BG"/>
        </w:rPr>
        <w:t xml:space="preserve">(5) </w:t>
      </w:r>
      <w:r w:rsidRPr="005173B2">
        <w:rPr>
          <w:color w:val="auto"/>
          <w:sz w:val="26"/>
          <w:szCs w:val="26"/>
          <w:lang w:val="bg-BG" w:eastAsia="bg-BG"/>
        </w:rPr>
        <w:t>реконструкция и рехабилитация на път PVN 3021/II-11, Гулянци-Никопол/Милковица – Шияково /III-1106/ в община Гулянци с площ 23 121 кв.м.;</w:t>
      </w:r>
      <w:r w:rsidRPr="005173B2">
        <w:rPr>
          <w:color w:val="auto"/>
          <w:sz w:val="26"/>
          <w:szCs w:val="26"/>
          <w:lang w:eastAsia="bg-BG"/>
        </w:rPr>
        <w:t xml:space="preserve"> </w:t>
      </w:r>
    </w:p>
    <w:p w:rsidR="005173B2" w:rsidRPr="005173B2" w:rsidRDefault="005173B2" w:rsidP="005173B2">
      <w:pPr>
        <w:widowControl/>
        <w:suppressAutoHyphens w:val="0"/>
        <w:ind w:firstLine="567"/>
        <w:jc w:val="both"/>
        <w:rPr>
          <w:color w:val="auto"/>
          <w:sz w:val="26"/>
          <w:szCs w:val="26"/>
          <w:lang w:val="bg-BG" w:eastAsia="bg-BG"/>
        </w:rPr>
      </w:pPr>
      <w:r w:rsidRPr="005173B2">
        <w:rPr>
          <w:color w:val="auto"/>
          <w:sz w:val="26"/>
          <w:szCs w:val="26"/>
          <w:lang w:eastAsia="bg-BG"/>
        </w:rPr>
        <w:t>(</w:t>
      </w:r>
      <w:r w:rsidRPr="005173B2">
        <w:rPr>
          <w:color w:val="auto"/>
          <w:sz w:val="26"/>
          <w:szCs w:val="26"/>
          <w:lang w:val="bg-BG" w:eastAsia="bg-BG"/>
        </w:rPr>
        <w:t>6</w:t>
      </w:r>
      <w:r w:rsidRPr="005173B2">
        <w:rPr>
          <w:color w:val="auto"/>
          <w:sz w:val="26"/>
          <w:szCs w:val="26"/>
          <w:lang w:eastAsia="bg-BG"/>
        </w:rPr>
        <w:t xml:space="preserve">) </w:t>
      </w:r>
      <w:r w:rsidRPr="005173B2">
        <w:rPr>
          <w:color w:val="auto"/>
          <w:sz w:val="26"/>
          <w:szCs w:val="26"/>
          <w:lang w:val="bg-BG" w:eastAsia="bg-BG"/>
        </w:rPr>
        <w:t>строителство, реконструкция и рехабилитация на път PVN 3023/III-118, Гулянци – Комарево/-/II-11/ в община Гулянци с площ 16 318 кв.м.;</w:t>
      </w:r>
      <w:r w:rsidRPr="005173B2">
        <w:rPr>
          <w:color w:val="auto"/>
          <w:sz w:val="26"/>
          <w:szCs w:val="26"/>
          <w:lang w:eastAsia="bg-BG"/>
        </w:rPr>
        <w:t xml:space="preserve"> </w:t>
      </w:r>
    </w:p>
    <w:p w:rsidR="005173B2" w:rsidRPr="005173B2" w:rsidRDefault="005173B2" w:rsidP="005173B2">
      <w:pPr>
        <w:widowControl/>
        <w:suppressAutoHyphens w:val="0"/>
        <w:ind w:firstLine="567"/>
        <w:jc w:val="both"/>
        <w:rPr>
          <w:color w:val="auto"/>
          <w:sz w:val="26"/>
          <w:szCs w:val="26"/>
          <w:lang w:val="bg-BG" w:eastAsia="bg-BG"/>
        </w:rPr>
      </w:pPr>
      <w:r w:rsidRPr="005173B2">
        <w:rPr>
          <w:color w:val="auto"/>
          <w:sz w:val="26"/>
          <w:szCs w:val="26"/>
          <w:lang w:eastAsia="bg-BG"/>
        </w:rPr>
        <w:t>(</w:t>
      </w:r>
      <w:r w:rsidRPr="005173B2">
        <w:rPr>
          <w:color w:val="auto"/>
          <w:sz w:val="26"/>
          <w:szCs w:val="26"/>
          <w:lang w:val="bg-BG" w:eastAsia="bg-BG"/>
        </w:rPr>
        <w:t>7</w:t>
      </w:r>
      <w:r w:rsidRPr="005173B2">
        <w:rPr>
          <w:color w:val="auto"/>
          <w:sz w:val="26"/>
          <w:szCs w:val="26"/>
          <w:lang w:eastAsia="bg-BG"/>
        </w:rPr>
        <w:t xml:space="preserve">) </w:t>
      </w:r>
      <w:r w:rsidRPr="005173B2">
        <w:rPr>
          <w:color w:val="auto"/>
          <w:sz w:val="26"/>
          <w:szCs w:val="26"/>
          <w:lang w:val="bg-BG" w:eastAsia="bg-BG"/>
        </w:rPr>
        <w:t>реконструкция и рехабилитация на тротоари с площ 5 319 кв.м.</w:t>
      </w:r>
    </w:p>
    <w:p w:rsidR="005173B2" w:rsidRPr="005173B2" w:rsidRDefault="005173B2" w:rsidP="005173B2">
      <w:pPr>
        <w:widowControl/>
        <w:suppressAutoHyphens w:val="0"/>
        <w:ind w:firstLine="567"/>
        <w:jc w:val="both"/>
        <w:rPr>
          <w:color w:val="auto"/>
          <w:sz w:val="26"/>
          <w:szCs w:val="26"/>
          <w:lang w:val="bg-BG" w:eastAsia="bg-BG"/>
        </w:rPr>
      </w:pPr>
      <w:r w:rsidRPr="005173B2">
        <w:rPr>
          <w:color w:val="auto"/>
          <w:sz w:val="26"/>
          <w:szCs w:val="26"/>
          <w:lang w:eastAsia="bg-BG"/>
        </w:rPr>
        <w:t xml:space="preserve">Изпълнението на дейностите по </w:t>
      </w:r>
      <w:r w:rsidRPr="005173B2">
        <w:rPr>
          <w:color w:val="auto"/>
          <w:sz w:val="26"/>
          <w:szCs w:val="26"/>
          <w:lang w:val="bg-BG" w:eastAsia="bg-BG"/>
        </w:rPr>
        <w:t>р</w:t>
      </w:r>
      <w:r w:rsidRPr="005173B2">
        <w:rPr>
          <w:color w:val="auto"/>
          <w:sz w:val="26"/>
          <w:szCs w:val="26"/>
          <w:lang w:eastAsia="bg-BG"/>
        </w:rPr>
        <w:t xml:space="preserve">еконструкция и рехабилитация на </w:t>
      </w:r>
      <w:r w:rsidRPr="005173B2">
        <w:rPr>
          <w:color w:val="auto"/>
          <w:sz w:val="26"/>
          <w:szCs w:val="26"/>
          <w:lang w:val="bg-BG" w:eastAsia="bg-BG"/>
        </w:rPr>
        <w:t>пътища</w:t>
      </w:r>
      <w:r w:rsidRPr="005173B2">
        <w:rPr>
          <w:color w:val="auto"/>
          <w:sz w:val="26"/>
          <w:szCs w:val="26"/>
          <w:lang w:eastAsia="bg-BG"/>
        </w:rPr>
        <w:t xml:space="preserve"> и тротоари на територията на Община </w:t>
      </w:r>
      <w:r w:rsidRPr="005173B2">
        <w:rPr>
          <w:color w:val="auto"/>
          <w:sz w:val="26"/>
          <w:szCs w:val="26"/>
          <w:lang w:val="bg-BG" w:eastAsia="bg-BG"/>
        </w:rPr>
        <w:t>Гулянци</w:t>
      </w:r>
      <w:r w:rsidRPr="005173B2">
        <w:rPr>
          <w:color w:val="auto"/>
          <w:sz w:val="26"/>
          <w:szCs w:val="26"/>
          <w:lang w:eastAsia="bg-BG"/>
        </w:rPr>
        <w:t xml:space="preserve"> се възлагат като предмет на настоящата обществена поръчка в рамките на Проект №15/07/2/0/00167 „Реконструкция и рехабилитация на пътища в община Гулянци, който включва обектите: 1. Реконструкция и рехабилитация на път PVN 2024/III -118, Гулянци – Комарево/Крета-/III-1106/ в община Гулянци; 2. Реконструкция и рехабилитация на път PVN 3021/II-11, Гулянци-Никопол/Милковица – Шияково /III-1106/ в община Гулянци; 3. Строителство, реконструкция и рехабилитация на път PVN 3023/III-118, Гулянци – Комарево/-/II-11/ в община Гулянци“, който се осъществява с финансовата подкрепа на Програма за развитие на селските райони за периода 2014-2020 г., </w:t>
      </w:r>
      <w:r w:rsidRPr="005173B2">
        <w:rPr>
          <w:color w:val="auto"/>
          <w:sz w:val="26"/>
          <w:szCs w:val="26"/>
          <w:lang w:val="bg-BG" w:eastAsia="bg-BG"/>
        </w:rPr>
        <w:t xml:space="preserve">Мярка 7 „Основни услуги и обновяване на селата в селските райони“, </w:t>
      </w:r>
      <w:r w:rsidRPr="005173B2">
        <w:rPr>
          <w:color w:val="auto"/>
          <w:sz w:val="26"/>
          <w:szCs w:val="26"/>
          <w:lang w:eastAsia="bg-BG"/>
        </w:rPr>
        <w:t>подмярка 7.2. „Инвестиции в създаването, подобряването или разширяването на всички видове малка по мащаби инфраструктура“, съгласно Договор за предоставяне на безвъзмездна финансова помощ №15/07/2/0/00167/18.01.2018г.</w:t>
      </w:r>
    </w:p>
    <w:p w:rsidR="005173B2" w:rsidRDefault="005173B2" w:rsidP="005173B2">
      <w:pPr>
        <w:widowControl/>
        <w:suppressAutoHyphens w:val="0"/>
        <w:ind w:firstLine="567"/>
        <w:jc w:val="both"/>
        <w:rPr>
          <w:b/>
          <w:color w:val="auto"/>
          <w:sz w:val="26"/>
          <w:szCs w:val="26"/>
          <w:u w:val="single"/>
          <w:lang w:val="bg-BG" w:eastAsia="bg-BG"/>
        </w:rPr>
      </w:pPr>
    </w:p>
    <w:p w:rsidR="005173B2" w:rsidRPr="005173B2" w:rsidRDefault="005173B2" w:rsidP="005173B2">
      <w:pPr>
        <w:widowControl/>
        <w:suppressAutoHyphens w:val="0"/>
        <w:ind w:firstLine="567"/>
        <w:jc w:val="both"/>
        <w:rPr>
          <w:color w:val="auto"/>
          <w:sz w:val="26"/>
          <w:szCs w:val="26"/>
          <w:lang w:eastAsia="bg-BG"/>
        </w:rPr>
      </w:pPr>
      <w:r w:rsidRPr="005173B2">
        <w:rPr>
          <w:b/>
          <w:color w:val="auto"/>
          <w:sz w:val="26"/>
          <w:szCs w:val="26"/>
          <w:u w:val="single"/>
          <w:lang w:eastAsia="bg-BG"/>
        </w:rPr>
        <w:t>Мотиви за невъзможността за разделяне на обществената поръчка на обособени позиции</w:t>
      </w:r>
      <w:r w:rsidRPr="005173B2">
        <w:rPr>
          <w:b/>
          <w:color w:val="auto"/>
          <w:sz w:val="26"/>
          <w:szCs w:val="26"/>
          <w:u w:val="single"/>
          <w:lang w:val="bg-BG" w:eastAsia="bg-BG"/>
        </w:rPr>
        <w:t>:</w:t>
      </w:r>
      <w:r w:rsidRPr="005173B2">
        <w:rPr>
          <w:color w:val="auto"/>
          <w:sz w:val="26"/>
          <w:szCs w:val="26"/>
          <w:lang w:val="bg-BG" w:eastAsia="bg-BG"/>
        </w:rPr>
        <w:t xml:space="preserve"> </w:t>
      </w:r>
      <w:r w:rsidRPr="005173B2">
        <w:rPr>
          <w:color w:val="auto"/>
          <w:sz w:val="26"/>
          <w:szCs w:val="26"/>
          <w:lang w:eastAsia="bg-BG"/>
        </w:rPr>
        <w:t>В предметния обхват на възлагане в настоящата обществена поръчка, с оглед ефективна организация на изпълнението и постигане на качествени резултати, не са включени обособени позиции. Основание за това си решение, Възложителят намира в характеристиките и особеностите на подлежащите на изпълнение строително - монтажни работи, предвидени в инвестиционния проект, които са взаимосвързани, част са от изпълнението на един общ обект „Реконструкция и рехабилитация на пътища в община Гулянц</w:t>
      </w:r>
      <w:r w:rsidR="004C6339">
        <w:rPr>
          <w:color w:val="auto"/>
          <w:sz w:val="26"/>
          <w:szCs w:val="26"/>
          <w:lang w:val="bg-BG" w:eastAsia="bg-BG"/>
        </w:rPr>
        <w:t>и</w:t>
      </w:r>
      <w:r w:rsidRPr="005173B2">
        <w:rPr>
          <w:color w:val="auto"/>
          <w:sz w:val="26"/>
          <w:szCs w:val="26"/>
          <w:lang w:eastAsia="bg-BG"/>
        </w:rPr>
        <w:t>“ и разделянето им е както неефективно, така и нецелесъобразно, предвид, че ще доведе до невъзможност за качествено изпълнение на поръчката.</w:t>
      </w:r>
    </w:p>
    <w:p w:rsidR="005173B2" w:rsidRPr="005173B2" w:rsidRDefault="005173B2" w:rsidP="005173B2">
      <w:pPr>
        <w:widowControl/>
        <w:suppressAutoHyphens w:val="0"/>
        <w:ind w:firstLine="567"/>
        <w:jc w:val="both"/>
        <w:rPr>
          <w:color w:val="auto"/>
          <w:sz w:val="26"/>
          <w:szCs w:val="26"/>
          <w:lang w:eastAsia="bg-BG"/>
        </w:rPr>
      </w:pPr>
      <w:r w:rsidRPr="005173B2">
        <w:rPr>
          <w:color w:val="auto"/>
          <w:sz w:val="26"/>
          <w:szCs w:val="26"/>
          <w:lang w:eastAsia="bg-BG"/>
        </w:rPr>
        <w:t>Взаимосвързани са също така и отделните подобекти</w:t>
      </w:r>
      <w:r w:rsidRPr="005173B2">
        <w:rPr>
          <w:color w:val="auto"/>
          <w:sz w:val="26"/>
          <w:szCs w:val="26"/>
          <w:lang w:val="bg-BG" w:eastAsia="bg-BG"/>
        </w:rPr>
        <w:t>, които са посочени по-горе и са</w:t>
      </w:r>
      <w:r w:rsidRPr="005173B2">
        <w:rPr>
          <w:color w:val="auto"/>
          <w:sz w:val="26"/>
          <w:szCs w:val="26"/>
          <w:lang w:eastAsia="bg-BG"/>
        </w:rPr>
        <w:t xml:space="preserve"> включени в предметния обхват на изпълнение от обекта на възлагане, чието функционално предназначение и техническо изпълнение не позволява механичното им разделяне в отделни обособени позиции и би довело до невъзможност за качествено изпълнение на съответната част от обществената поръчка.</w:t>
      </w:r>
    </w:p>
    <w:p w:rsidR="005173B2" w:rsidRPr="005173B2" w:rsidRDefault="005173B2" w:rsidP="005173B2">
      <w:pPr>
        <w:widowControl/>
        <w:suppressAutoHyphens w:val="0"/>
        <w:ind w:firstLine="567"/>
        <w:jc w:val="both"/>
        <w:rPr>
          <w:color w:val="auto"/>
          <w:sz w:val="26"/>
          <w:szCs w:val="26"/>
          <w:lang w:eastAsia="bg-BG"/>
        </w:rPr>
      </w:pPr>
      <w:r w:rsidRPr="005173B2">
        <w:rPr>
          <w:color w:val="auto"/>
          <w:sz w:val="26"/>
          <w:szCs w:val="26"/>
          <w:lang w:eastAsia="bg-BG"/>
        </w:rPr>
        <w:t xml:space="preserve">Във връзка с посоченото, основен съществен елемент за възлагането на една обща процедура е и обстоятелството, че предвидените за изпълнение строителни дейности са систематично, икономически и технически неделими. Евентуалното разделяне на поръчката на обособени позиции и произтичащата от това възможност за възлагането им на различни Изпълнители, би могло да доведе до различни начало и </w:t>
      </w:r>
      <w:r w:rsidRPr="005173B2">
        <w:rPr>
          <w:color w:val="auto"/>
          <w:sz w:val="26"/>
          <w:szCs w:val="26"/>
          <w:lang w:eastAsia="bg-BG"/>
        </w:rPr>
        <w:lastRenderedPageBreak/>
        <w:t>край на строителството, а оттам разминаване и неприемливо отлагане във времето на въвеждането на строежа в експлоатация. С възлагането на обществената поръчка в цялост ще се избегнат именно тези рискове и ще се даде възможност Участниците, респ. бъдещият Изпълнител максимално да съобразят организацията на работния процес, технологичната последователност, както и да осигурят технически капацитет и ресурс, необходими за изпълнение на строителството, в съответствие с изискванията на Възложителя, което ще допринесе за повишаване на качеството и завършването в срок на възлаганите строителни интервенции.</w:t>
      </w:r>
    </w:p>
    <w:p w:rsidR="005173B2" w:rsidRPr="005173B2" w:rsidRDefault="005173B2" w:rsidP="005173B2">
      <w:pPr>
        <w:widowControl/>
        <w:suppressAutoHyphens w:val="0"/>
        <w:ind w:firstLine="567"/>
        <w:jc w:val="both"/>
        <w:rPr>
          <w:color w:val="auto"/>
          <w:sz w:val="26"/>
          <w:szCs w:val="26"/>
          <w:lang w:eastAsia="bg-BG"/>
        </w:rPr>
      </w:pPr>
      <w:r w:rsidRPr="005173B2">
        <w:rPr>
          <w:color w:val="auto"/>
          <w:sz w:val="26"/>
          <w:szCs w:val="26"/>
          <w:lang w:eastAsia="bg-BG"/>
        </w:rPr>
        <w:t>На следващо място, не е маловажен и факта, че ще се генерира документооборот (Актове и Протоколи, съставяни по реда и при условията на Наредба №3/31.07.2003г. за съставяне на актове и протоколи по време на строителството) с много по-голям обем, създаващ излишна административна тежест и забавяне в приемо-предаването</w:t>
      </w:r>
      <w:r w:rsidRPr="005173B2">
        <w:rPr>
          <w:color w:val="auto"/>
          <w:sz w:val="26"/>
          <w:szCs w:val="26"/>
          <w:lang w:val="bg-BG" w:eastAsia="bg-BG"/>
        </w:rPr>
        <w:t>,</w:t>
      </w:r>
      <w:r w:rsidRPr="005173B2">
        <w:rPr>
          <w:color w:val="auto"/>
          <w:sz w:val="26"/>
          <w:szCs w:val="26"/>
          <w:lang w:eastAsia="bg-BG"/>
        </w:rPr>
        <w:t xml:space="preserve"> както на отделните подобекти, така и на цялостния обект на строителство.</w:t>
      </w:r>
    </w:p>
    <w:p w:rsidR="005173B2" w:rsidRPr="005173B2" w:rsidRDefault="005173B2" w:rsidP="005173B2">
      <w:pPr>
        <w:widowControl/>
        <w:suppressAutoHyphens w:val="0"/>
        <w:ind w:firstLine="567"/>
        <w:jc w:val="both"/>
        <w:rPr>
          <w:color w:val="auto"/>
          <w:sz w:val="26"/>
          <w:szCs w:val="26"/>
          <w:lang w:eastAsia="bg-BG"/>
        </w:rPr>
      </w:pPr>
      <w:r w:rsidRPr="005173B2">
        <w:rPr>
          <w:color w:val="auto"/>
          <w:sz w:val="26"/>
          <w:szCs w:val="26"/>
          <w:lang w:eastAsia="bg-BG"/>
        </w:rPr>
        <w:t>Така обоснованите аргументи, безусловно сочат, че обществената поръчка следва да бъде осъществена от един Изпълнител и не е целесъобразно нейното разделяне на обособени позиции.</w:t>
      </w:r>
    </w:p>
    <w:p w:rsidR="005173B2" w:rsidRPr="005173B2" w:rsidRDefault="005173B2" w:rsidP="005173B2">
      <w:pPr>
        <w:widowControl/>
        <w:suppressAutoHyphens w:val="0"/>
        <w:ind w:firstLine="567"/>
        <w:jc w:val="both"/>
        <w:rPr>
          <w:color w:val="auto"/>
          <w:sz w:val="26"/>
          <w:szCs w:val="26"/>
          <w:lang w:val="bg-BG" w:eastAsia="bg-BG"/>
        </w:rPr>
      </w:pPr>
    </w:p>
    <w:p w:rsidR="005173B2" w:rsidRPr="005173B2" w:rsidRDefault="005173B2" w:rsidP="005173B2">
      <w:pPr>
        <w:widowControl/>
        <w:suppressAutoHyphens w:val="0"/>
        <w:ind w:firstLine="567"/>
        <w:jc w:val="both"/>
        <w:rPr>
          <w:b/>
          <w:color w:val="auto"/>
          <w:sz w:val="26"/>
          <w:szCs w:val="26"/>
          <w:lang w:val="bg-BG" w:eastAsia="bg-BG"/>
        </w:rPr>
      </w:pPr>
      <w:r w:rsidRPr="005173B2">
        <w:rPr>
          <w:b/>
          <w:color w:val="auto"/>
          <w:sz w:val="26"/>
          <w:szCs w:val="26"/>
          <w:lang w:val="bg-BG" w:eastAsia="bg-BG"/>
        </w:rPr>
        <w:t>Прогнозна стойност: 5 364 149.91 лв. без ДДС.</w:t>
      </w:r>
    </w:p>
    <w:p w:rsidR="005173B2" w:rsidRPr="005173B2" w:rsidRDefault="005173B2" w:rsidP="005173B2">
      <w:pPr>
        <w:widowControl/>
        <w:suppressAutoHyphens w:val="0"/>
        <w:ind w:firstLine="567"/>
        <w:jc w:val="both"/>
        <w:rPr>
          <w:color w:val="auto"/>
          <w:sz w:val="26"/>
          <w:szCs w:val="26"/>
          <w:lang w:val="bg-BG" w:eastAsia="bg-BG"/>
        </w:rPr>
      </w:pPr>
    </w:p>
    <w:p w:rsidR="005173B2" w:rsidRPr="005173B2" w:rsidRDefault="005173B2" w:rsidP="005173B2">
      <w:pPr>
        <w:widowControl/>
        <w:suppressAutoHyphens w:val="0"/>
        <w:ind w:firstLine="567"/>
        <w:jc w:val="both"/>
        <w:rPr>
          <w:color w:val="auto"/>
          <w:sz w:val="26"/>
          <w:szCs w:val="26"/>
          <w:lang w:eastAsia="bg-BG"/>
        </w:rPr>
      </w:pPr>
      <w:r w:rsidRPr="005173B2">
        <w:rPr>
          <w:color w:val="auto"/>
          <w:sz w:val="26"/>
          <w:szCs w:val="26"/>
          <w:lang w:eastAsia="bg-BG"/>
        </w:rPr>
        <w:t>Спрямо условията за провеждане на процедурата, нерегламентирани в настоящите Технически спецификации и цялостната Документация за участие, се прилагат разпоредбите на ЗОП, ППЗОП, Закона за устройство на територията (ЗУТ), както и относимите национални и международни нормативни актове (законови и подзаконови), регулиращи дейностите от обхвата на възлагане, съобразно спецификите на обекта на строителна интервенция в настоящата обществена поръчка, включително и тези, относими към различните хипотези на участие на конкретни стопански субекти - местни и/или чуждестранни физически и/или юридически лица, спрямо административно - правната уредба, правосубектността и техническите възможности на които лица са от значение релевантните и приложими нормативни разпоредби, регистрационни и лицензионни режими.</w:t>
      </w:r>
    </w:p>
    <w:p w:rsidR="005173B2" w:rsidRPr="005173B2" w:rsidRDefault="005173B2" w:rsidP="005173B2">
      <w:pPr>
        <w:widowControl/>
        <w:suppressAutoHyphens w:val="0"/>
        <w:ind w:firstLine="567"/>
        <w:jc w:val="both"/>
        <w:rPr>
          <w:color w:val="auto"/>
          <w:sz w:val="26"/>
          <w:szCs w:val="26"/>
          <w:lang w:eastAsia="bg-BG"/>
        </w:rPr>
      </w:pPr>
      <w:r w:rsidRPr="005173B2">
        <w:rPr>
          <w:color w:val="auto"/>
          <w:sz w:val="26"/>
          <w:szCs w:val="26"/>
          <w:lang w:eastAsia="bg-BG"/>
        </w:rPr>
        <w:t>Процедурата за възлагане на обществената поръчка е основана на принципите за публичност и прозрачност, на свободна конкуренция, пропорционалност, равнопоставеност и недопускане на дискриминация, като дава възможност за участие на всички български или чуждестранни физически, юридически лица, техни Обединения, както и всички други образувания, отговарящи на изискванията на Възложителя, обективирани в комплекса от документи, съставляващи Документацията за участие в процедурата.</w:t>
      </w:r>
    </w:p>
    <w:p w:rsidR="005173B2" w:rsidRPr="005173B2" w:rsidRDefault="005173B2" w:rsidP="005173B2">
      <w:pPr>
        <w:widowControl/>
        <w:suppressAutoHyphens w:val="0"/>
        <w:ind w:firstLine="567"/>
        <w:jc w:val="both"/>
        <w:rPr>
          <w:color w:val="auto"/>
          <w:sz w:val="26"/>
          <w:szCs w:val="26"/>
          <w:lang w:val="bg-BG" w:eastAsia="bg-BG"/>
        </w:rPr>
      </w:pPr>
      <w:r w:rsidRPr="005173B2">
        <w:rPr>
          <w:color w:val="auto"/>
          <w:sz w:val="26"/>
          <w:szCs w:val="26"/>
          <w:lang w:eastAsia="bg-BG"/>
        </w:rPr>
        <w:t>Поставената от Възложителя за реализиране с възлагането на дейностите, обект на настоящата обществена поръчка основна цел, е да бъде избран независим Изпълнител, притежаващ професионална квалификация и практически опит в изграждане и/или реконструкция и/или ремонт и/или рехабилитация на път</w:t>
      </w:r>
      <w:r w:rsidRPr="005173B2">
        <w:rPr>
          <w:color w:val="auto"/>
          <w:sz w:val="26"/>
          <w:szCs w:val="26"/>
          <w:lang w:val="bg-BG" w:eastAsia="bg-BG"/>
        </w:rPr>
        <w:t>на и/или улична мрежа,</w:t>
      </w:r>
      <w:r w:rsidRPr="005173B2">
        <w:rPr>
          <w:color w:val="auto"/>
          <w:sz w:val="26"/>
          <w:szCs w:val="26"/>
          <w:lang w:eastAsia="bg-BG"/>
        </w:rPr>
        <w:t xml:space="preserve"> на когото </w:t>
      </w:r>
      <w:r w:rsidRPr="005173B2">
        <w:rPr>
          <w:color w:val="auto"/>
          <w:sz w:val="26"/>
          <w:szCs w:val="26"/>
          <w:lang w:val="bg-BG" w:eastAsia="bg-BG"/>
        </w:rPr>
        <w:t xml:space="preserve">Възложителя </w:t>
      </w:r>
      <w:r w:rsidRPr="005173B2">
        <w:rPr>
          <w:color w:val="auto"/>
          <w:sz w:val="26"/>
          <w:szCs w:val="26"/>
          <w:lang w:eastAsia="bg-BG"/>
        </w:rPr>
        <w:t>да възложи изпълнението на строително-монтажните дейности, предмет на настоящата обществена поръчка.</w:t>
      </w:r>
    </w:p>
    <w:p w:rsidR="005173B2" w:rsidRPr="005173B2" w:rsidRDefault="005173B2" w:rsidP="005173B2">
      <w:pPr>
        <w:widowControl/>
        <w:suppressAutoHyphens w:val="0"/>
        <w:ind w:firstLine="567"/>
        <w:jc w:val="both"/>
        <w:rPr>
          <w:b/>
          <w:color w:val="auto"/>
          <w:sz w:val="26"/>
          <w:szCs w:val="26"/>
          <w:u w:val="single"/>
          <w:lang w:val="bg-BG" w:eastAsia="bg-BG"/>
        </w:rPr>
      </w:pPr>
      <w:r w:rsidRPr="005173B2">
        <w:rPr>
          <w:b/>
          <w:color w:val="auto"/>
          <w:sz w:val="26"/>
          <w:szCs w:val="26"/>
          <w:u w:val="single"/>
          <w:lang w:val="bg-BG" w:eastAsia="bg-BG"/>
        </w:rPr>
        <w:t>Изготвен е проект, който е достъпен в профила на купувача и участниците следва да изпълнят предмета на поръчката съобразно предвиденото в него.</w:t>
      </w:r>
    </w:p>
    <w:p w:rsidR="005173B2" w:rsidRPr="005173B2" w:rsidRDefault="005173B2" w:rsidP="005173B2">
      <w:pPr>
        <w:widowControl/>
        <w:suppressAutoHyphens w:val="0"/>
        <w:ind w:firstLine="567"/>
        <w:rPr>
          <w:rFonts w:eastAsia="Calibri"/>
          <w:b/>
          <w:caps/>
          <w:color w:val="auto"/>
          <w:sz w:val="26"/>
          <w:szCs w:val="26"/>
          <w:lang w:val="bg-BG"/>
        </w:rPr>
      </w:pPr>
    </w:p>
    <w:p w:rsidR="005173B2" w:rsidRPr="005173B2" w:rsidRDefault="005173B2" w:rsidP="005173B2">
      <w:pPr>
        <w:widowControl/>
        <w:suppressAutoHyphens w:val="0"/>
        <w:ind w:firstLine="567"/>
        <w:rPr>
          <w:rFonts w:eastAsia="Calibri"/>
          <w:b/>
          <w:color w:val="auto"/>
          <w:sz w:val="26"/>
          <w:szCs w:val="26"/>
          <w:lang w:val="en-GB"/>
        </w:rPr>
      </w:pPr>
      <w:r w:rsidRPr="005173B2">
        <w:rPr>
          <w:rFonts w:eastAsia="Calibri"/>
          <w:b/>
          <w:caps/>
          <w:color w:val="auto"/>
          <w:sz w:val="26"/>
          <w:szCs w:val="26"/>
          <w:lang w:val="bg-BG"/>
        </w:rPr>
        <w:lastRenderedPageBreak/>
        <w:t>Изисквания към строителството</w:t>
      </w:r>
    </w:p>
    <w:p w:rsidR="005173B2" w:rsidRPr="005173B2" w:rsidRDefault="005173B2" w:rsidP="005173B2">
      <w:pPr>
        <w:widowControl/>
        <w:tabs>
          <w:tab w:val="num" w:pos="0"/>
        </w:tabs>
        <w:suppressAutoHyphens w:val="0"/>
        <w:ind w:firstLine="567"/>
        <w:jc w:val="both"/>
        <w:rPr>
          <w:rFonts w:eastAsia="Calibri"/>
          <w:color w:val="auto"/>
          <w:sz w:val="26"/>
          <w:szCs w:val="26"/>
          <w:lang w:val="bg-BG"/>
        </w:rPr>
      </w:pPr>
      <w:r w:rsidRPr="005173B2">
        <w:rPr>
          <w:rFonts w:eastAsia="Calibri"/>
          <w:color w:val="auto"/>
          <w:sz w:val="26"/>
          <w:szCs w:val="26"/>
          <w:lang w:val="bg-BG"/>
        </w:rPr>
        <w:t xml:space="preserve">Изпълнителят носи пълна отговорност за реализираните видове работи до изтичане на гаранционните срокове за изпълнени строителни и монтажни работи, съоръжения на строителния обект. Всички дейности, предмет на настоящата обществена поръчка, следва да бъдат с високо качество и в съответствие с проекта и с изискванията на нормативните документи. </w:t>
      </w:r>
    </w:p>
    <w:p w:rsidR="005173B2" w:rsidRPr="005173B2" w:rsidRDefault="005173B2" w:rsidP="005173B2">
      <w:pPr>
        <w:widowControl/>
        <w:tabs>
          <w:tab w:val="num" w:pos="0"/>
        </w:tabs>
        <w:suppressAutoHyphens w:val="0"/>
        <w:ind w:firstLine="567"/>
        <w:jc w:val="both"/>
        <w:rPr>
          <w:rFonts w:eastAsia="Calibri"/>
          <w:color w:val="auto"/>
          <w:sz w:val="26"/>
          <w:szCs w:val="26"/>
          <w:lang w:val="en-GB"/>
        </w:rPr>
      </w:pPr>
      <w:r w:rsidRPr="005173B2">
        <w:rPr>
          <w:rFonts w:eastAsia="Calibri"/>
          <w:color w:val="auto"/>
          <w:sz w:val="26"/>
          <w:szCs w:val="26"/>
          <w:lang w:val="bg-BG"/>
        </w:rPr>
        <w:t>Предвидените строително-монтажни работи се извършват съгласно изискванията на ЗУТ, подзаконовата нормативна уредба и одобрения проект, респективно следва да се изпълняват и да се поддържат в съответствие с изискванията на нормативните актове, настоящата Документация и техническата спецификация.</w:t>
      </w:r>
    </w:p>
    <w:p w:rsidR="005173B2" w:rsidRPr="005173B2" w:rsidRDefault="005173B2" w:rsidP="005173B2">
      <w:pPr>
        <w:widowControl/>
        <w:tabs>
          <w:tab w:val="num" w:pos="0"/>
        </w:tabs>
        <w:suppressAutoHyphens w:val="0"/>
        <w:ind w:firstLine="567"/>
        <w:jc w:val="both"/>
        <w:rPr>
          <w:rFonts w:eastAsia="Calibri"/>
          <w:color w:val="auto"/>
          <w:sz w:val="26"/>
          <w:szCs w:val="26"/>
          <w:lang w:val="bg-BG"/>
        </w:rPr>
      </w:pPr>
      <w:r w:rsidRPr="005173B2">
        <w:rPr>
          <w:rFonts w:eastAsia="Calibri"/>
          <w:color w:val="auto"/>
          <w:sz w:val="26"/>
          <w:szCs w:val="26"/>
          <w:shd w:val="clear" w:color="auto" w:fill="FEFEFE"/>
          <w:lang w:val="bg-BG"/>
        </w:rPr>
        <w:t>Строежите се изпълняват и поддържат в съответствие с основните изисквания към строежите, определени в Приложение І на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на Съвета (ОВ, L 88/5 от 4 април 2011 г.), за:</w:t>
      </w:r>
    </w:p>
    <w:p w:rsidR="005173B2" w:rsidRPr="005173B2" w:rsidRDefault="005173B2" w:rsidP="005173B2">
      <w:pPr>
        <w:widowControl/>
        <w:suppressAutoHyphens w:val="0"/>
        <w:ind w:firstLine="567"/>
        <w:jc w:val="both"/>
        <w:rPr>
          <w:rFonts w:eastAsia="Calibri"/>
          <w:color w:val="auto"/>
          <w:sz w:val="26"/>
          <w:szCs w:val="26"/>
          <w:shd w:val="clear" w:color="auto" w:fill="FEFEFE"/>
          <w:lang w:val="bg-BG"/>
        </w:rPr>
      </w:pPr>
      <w:r w:rsidRPr="005173B2">
        <w:rPr>
          <w:rFonts w:eastAsia="Calibri"/>
          <w:color w:val="auto"/>
          <w:sz w:val="26"/>
          <w:szCs w:val="26"/>
          <w:shd w:val="clear" w:color="auto" w:fill="FEFEFE"/>
          <w:lang w:val="bg-BG"/>
        </w:rPr>
        <w:t>1. механично съпротивление и устойчивост;</w:t>
      </w:r>
    </w:p>
    <w:p w:rsidR="005173B2" w:rsidRPr="005173B2" w:rsidRDefault="005173B2" w:rsidP="005173B2">
      <w:pPr>
        <w:widowControl/>
        <w:suppressAutoHyphens w:val="0"/>
        <w:ind w:firstLine="567"/>
        <w:jc w:val="both"/>
        <w:rPr>
          <w:rFonts w:eastAsia="Calibri"/>
          <w:color w:val="auto"/>
          <w:sz w:val="26"/>
          <w:szCs w:val="26"/>
          <w:shd w:val="clear" w:color="auto" w:fill="FEFEFE"/>
          <w:lang w:val="bg-BG"/>
        </w:rPr>
      </w:pPr>
      <w:r w:rsidRPr="005173B2">
        <w:rPr>
          <w:rFonts w:eastAsia="Calibri"/>
          <w:color w:val="auto"/>
          <w:sz w:val="26"/>
          <w:szCs w:val="26"/>
          <w:shd w:val="clear" w:color="auto" w:fill="FEFEFE"/>
          <w:lang w:val="bg-BG"/>
        </w:rPr>
        <w:t>2. безопасност в случай на пожар;</w:t>
      </w:r>
    </w:p>
    <w:p w:rsidR="005173B2" w:rsidRPr="005173B2" w:rsidRDefault="005173B2" w:rsidP="005173B2">
      <w:pPr>
        <w:widowControl/>
        <w:suppressAutoHyphens w:val="0"/>
        <w:ind w:firstLine="567"/>
        <w:jc w:val="both"/>
        <w:rPr>
          <w:rFonts w:eastAsia="Calibri"/>
          <w:color w:val="auto"/>
          <w:sz w:val="26"/>
          <w:szCs w:val="26"/>
          <w:shd w:val="clear" w:color="auto" w:fill="FEFEFE"/>
          <w:lang w:val="bg-BG"/>
        </w:rPr>
      </w:pPr>
      <w:r w:rsidRPr="005173B2">
        <w:rPr>
          <w:rFonts w:eastAsia="Calibri"/>
          <w:color w:val="auto"/>
          <w:sz w:val="26"/>
          <w:szCs w:val="26"/>
          <w:shd w:val="clear" w:color="auto" w:fill="FEFEFE"/>
          <w:lang w:val="bg-BG"/>
        </w:rPr>
        <w:t>3. хигиена, здраве и околна среда;</w:t>
      </w:r>
    </w:p>
    <w:p w:rsidR="005173B2" w:rsidRPr="005173B2" w:rsidRDefault="005173B2" w:rsidP="005173B2">
      <w:pPr>
        <w:widowControl/>
        <w:suppressAutoHyphens w:val="0"/>
        <w:ind w:firstLine="567"/>
        <w:jc w:val="both"/>
        <w:rPr>
          <w:rFonts w:eastAsia="Calibri"/>
          <w:color w:val="auto"/>
          <w:sz w:val="26"/>
          <w:szCs w:val="26"/>
          <w:shd w:val="clear" w:color="auto" w:fill="FEFEFE"/>
          <w:lang w:val="bg-BG"/>
        </w:rPr>
      </w:pPr>
      <w:r w:rsidRPr="005173B2">
        <w:rPr>
          <w:rFonts w:eastAsia="Calibri"/>
          <w:color w:val="auto"/>
          <w:sz w:val="26"/>
          <w:szCs w:val="26"/>
          <w:shd w:val="clear" w:color="auto" w:fill="FEFEFE"/>
          <w:lang w:val="bg-BG"/>
        </w:rPr>
        <w:t>4. достъпност и безопасност при експлоатация;</w:t>
      </w:r>
    </w:p>
    <w:p w:rsidR="005173B2" w:rsidRPr="005173B2" w:rsidRDefault="005173B2" w:rsidP="005173B2">
      <w:pPr>
        <w:widowControl/>
        <w:suppressAutoHyphens w:val="0"/>
        <w:ind w:firstLine="567"/>
        <w:jc w:val="both"/>
        <w:rPr>
          <w:rFonts w:eastAsia="Calibri"/>
          <w:color w:val="auto"/>
          <w:sz w:val="26"/>
          <w:szCs w:val="26"/>
          <w:shd w:val="clear" w:color="auto" w:fill="FEFEFE"/>
          <w:lang w:val="bg-BG"/>
        </w:rPr>
      </w:pPr>
      <w:r w:rsidRPr="005173B2">
        <w:rPr>
          <w:rFonts w:eastAsia="Calibri"/>
          <w:color w:val="auto"/>
          <w:sz w:val="26"/>
          <w:szCs w:val="26"/>
          <w:shd w:val="clear" w:color="auto" w:fill="FEFEFE"/>
          <w:lang w:val="bg-BG"/>
        </w:rPr>
        <w:t>5. защита от шум;</w:t>
      </w:r>
    </w:p>
    <w:p w:rsidR="005173B2" w:rsidRPr="005173B2" w:rsidRDefault="005173B2" w:rsidP="005173B2">
      <w:pPr>
        <w:widowControl/>
        <w:suppressAutoHyphens w:val="0"/>
        <w:ind w:firstLine="567"/>
        <w:jc w:val="both"/>
        <w:rPr>
          <w:rFonts w:eastAsia="Calibri"/>
          <w:color w:val="auto"/>
          <w:sz w:val="26"/>
          <w:szCs w:val="26"/>
          <w:shd w:val="clear" w:color="auto" w:fill="FEFEFE"/>
          <w:lang w:val="bg-BG"/>
        </w:rPr>
      </w:pPr>
      <w:r w:rsidRPr="005173B2">
        <w:rPr>
          <w:rFonts w:eastAsia="Calibri"/>
          <w:color w:val="auto"/>
          <w:sz w:val="26"/>
          <w:szCs w:val="26"/>
          <w:shd w:val="clear" w:color="auto" w:fill="FEFEFE"/>
          <w:lang w:val="bg-BG"/>
        </w:rPr>
        <w:t>6. икономия на енергия и топлосъхранение;</w:t>
      </w:r>
    </w:p>
    <w:p w:rsidR="005173B2" w:rsidRPr="005173B2" w:rsidRDefault="005173B2" w:rsidP="005173B2">
      <w:pPr>
        <w:widowControl/>
        <w:suppressAutoHyphens w:val="0"/>
        <w:ind w:firstLine="567"/>
        <w:jc w:val="both"/>
        <w:rPr>
          <w:rFonts w:eastAsia="Calibri"/>
          <w:color w:val="auto"/>
          <w:sz w:val="26"/>
          <w:szCs w:val="26"/>
          <w:shd w:val="clear" w:color="auto" w:fill="FEFEFE"/>
          <w:lang w:val="bg-BG"/>
        </w:rPr>
      </w:pPr>
      <w:r w:rsidRPr="005173B2">
        <w:rPr>
          <w:rFonts w:eastAsia="Calibri"/>
          <w:color w:val="auto"/>
          <w:sz w:val="26"/>
          <w:szCs w:val="26"/>
          <w:shd w:val="clear" w:color="auto" w:fill="FEFEFE"/>
          <w:lang w:val="bg-BG"/>
        </w:rPr>
        <w:t>7. устойчиво използване на природните ресурси.</w:t>
      </w:r>
    </w:p>
    <w:p w:rsidR="005173B2" w:rsidRPr="005173B2" w:rsidRDefault="005173B2" w:rsidP="005173B2">
      <w:pPr>
        <w:widowControl/>
        <w:suppressAutoHyphens w:val="0"/>
        <w:ind w:firstLine="567"/>
        <w:jc w:val="both"/>
        <w:rPr>
          <w:rFonts w:eastAsia="Calibri"/>
          <w:color w:val="auto"/>
          <w:sz w:val="26"/>
          <w:szCs w:val="26"/>
          <w:shd w:val="clear" w:color="auto" w:fill="FEFEFE"/>
          <w:lang w:val="bg-BG"/>
        </w:rPr>
      </w:pPr>
      <w:r w:rsidRPr="005173B2">
        <w:rPr>
          <w:rFonts w:eastAsia="Calibri"/>
          <w:color w:val="auto"/>
          <w:sz w:val="26"/>
          <w:szCs w:val="26"/>
          <w:shd w:val="clear" w:color="auto" w:fill="FEFEFE"/>
          <w:lang w:val="bg-BG"/>
        </w:rPr>
        <w:t>Строежите се проектират, изпълняват и поддържат в съответствие с изискванията на нормативните актове за:</w:t>
      </w:r>
    </w:p>
    <w:p w:rsidR="005173B2" w:rsidRPr="005173B2" w:rsidRDefault="005173B2" w:rsidP="005173B2">
      <w:pPr>
        <w:widowControl/>
        <w:suppressAutoHyphens w:val="0"/>
        <w:ind w:firstLine="567"/>
        <w:jc w:val="both"/>
        <w:rPr>
          <w:rFonts w:eastAsia="Calibri"/>
          <w:color w:val="auto"/>
          <w:sz w:val="26"/>
          <w:szCs w:val="26"/>
          <w:shd w:val="clear" w:color="auto" w:fill="FEFEFE"/>
          <w:lang w:val="bg-BG"/>
        </w:rPr>
      </w:pPr>
      <w:r w:rsidRPr="005173B2">
        <w:rPr>
          <w:rFonts w:eastAsia="Calibri"/>
          <w:color w:val="auto"/>
          <w:sz w:val="26"/>
          <w:szCs w:val="26"/>
          <w:shd w:val="clear" w:color="auto" w:fill="FEFEFE"/>
          <w:lang w:val="bg-BG"/>
        </w:rPr>
        <w:t>1. опазване на защитените зони, на защитените територии и на другите защитени обекти и на недвижимите културни ценности;</w:t>
      </w:r>
    </w:p>
    <w:p w:rsidR="005173B2" w:rsidRPr="005173B2" w:rsidRDefault="005173B2" w:rsidP="005173B2">
      <w:pPr>
        <w:widowControl/>
        <w:suppressAutoHyphens w:val="0"/>
        <w:ind w:firstLine="567"/>
        <w:jc w:val="both"/>
        <w:rPr>
          <w:rFonts w:eastAsia="Calibri"/>
          <w:color w:val="auto"/>
          <w:sz w:val="26"/>
          <w:szCs w:val="26"/>
          <w:shd w:val="clear" w:color="auto" w:fill="FEFEFE"/>
          <w:lang w:val="bg-BG"/>
        </w:rPr>
      </w:pPr>
      <w:r w:rsidRPr="005173B2">
        <w:rPr>
          <w:rFonts w:eastAsia="Calibri"/>
          <w:color w:val="auto"/>
          <w:sz w:val="26"/>
          <w:szCs w:val="26"/>
          <w:shd w:val="clear" w:color="auto" w:fill="FEFEFE"/>
          <w:lang w:val="bg-BG"/>
        </w:rPr>
        <w:t>2. инженерно-техническите правила за защита при бедствия и аварии;</w:t>
      </w:r>
    </w:p>
    <w:p w:rsidR="005173B2" w:rsidRPr="005173B2" w:rsidRDefault="005173B2" w:rsidP="005173B2">
      <w:pPr>
        <w:widowControl/>
        <w:suppressAutoHyphens w:val="0"/>
        <w:ind w:firstLine="567"/>
        <w:jc w:val="both"/>
        <w:rPr>
          <w:rFonts w:eastAsia="Calibri"/>
          <w:color w:val="auto"/>
          <w:sz w:val="26"/>
          <w:szCs w:val="26"/>
          <w:shd w:val="clear" w:color="auto" w:fill="FEFEFE"/>
          <w:lang w:val="bg-BG"/>
        </w:rPr>
      </w:pPr>
      <w:r w:rsidRPr="005173B2">
        <w:rPr>
          <w:rFonts w:eastAsia="Calibri"/>
          <w:color w:val="auto"/>
          <w:sz w:val="26"/>
          <w:szCs w:val="26"/>
          <w:shd w:val="clear" w:color="auto" w:fill="FEFEFE"/>
          <w:lang w:val="bg-BG"/>
        </w:rPr>
        <w:t>3. физическа защита на строежите.</w:t>
      </w:r>
    </w:p>
    <w:p w:rsidR="005173B2" w:rsidRPr="005173B2" w:rsidRDefault="005173B2" w:rsidP="005173B2">
      <w:pPr>
        <w:widowControl/>
        <w:suppressAutoHyphens w:val="0"/>
        <w:ind w:firstLine="567"/>
        <w:jc w:val="both"/>
        <w:rPr>
          <w:rFonts w:eastAsia="Calibri"/>
          <w:color w:val="auto"/>
          <w:sz w:val="26"/>
          <w:szCs w:val="26"/>
          <w:shd w:val="clear" w:color="auto" w:fill="FEFEFE"/>
          <w:lang w:val="en-GB"/>
        </w:rPr>
      </w:pPr>
      <w:r w:rsidRPr="005173B2">
        <w:rPr>
          <w:rFonts w:eastAsia="Calibri"/>
          <w:color w:val="auto"/>
          <w:sz w:val="26"/>
          <w:szCs w:val="26"/>
          <w:shd w:val="clear" w:color="auto" w:fill="FEFEFE"/>
          <w:lang w:val="bg-BG"/>
        </w:rPr>
        <w:t>В строежите се влагат само строителни продукти, които осигуряват изпълнението на основните изисквания към строежите по чл. 169, ал. 1 от ЗУТ и отговарят на изискванията, определени със Закона за техническите изисквания към продуктите, и с наредбата по чл. 9, ал. 2, т. 5 от същия закон.</w:t>
      </w:r>
    </w:p>
    <w:p w:rsidR="005173B2" w:rsidRPr="005173B2" w:rsidRDefault="005173B2" w:rsidP="005173B2">
      <w:pPr>
        <w:widowControl/>
        <w:suppressAutoHyphens w:val="0"/>
        <w:ind w:firstLine="567"/>
        <w:jc w:val="both"/>
        <w:rPr>
          <w:rFonts w:eastAsia="Calibri"/>
          <w:color w:val="auto"/>
          <w:sz w:val="26"/>
          <w:szCs w:val="26"/>
          <w:shd w:val="clear" w:color="auto" w:fill="FEFEFE"/>
          <w:lang w:val="en-GB"/>
        </w:rPr>
      </w:pPr>
      <w:r w:rsidRPr="005173B2">
        <w:rPr>
          <w:rFonts w:eastAsia="Calibri"/>
          <w:color w:val="auto"/>
          <w:sz w:val="26"/>
          <w:szCs w:val="26"/>
          <w:shd w:val="clear" w:color="auto" w:fill="FEFEFE"/>
          <w:lang w:val="bg-BG"/>
        </w:rPr>
        <w:t>Контролът на строителните продукти по чл. 169а, ал. 1 от ЗУТ се осъществява от консултанта при извършване на оценката на съответствието на инвестиционните проекти и при упражняване на строителен надзор.</w:t>
      </w:r>
    </w:p>
    <w:p w:rsidR="005173B2" w:rsidRPr="005173B2" w:rsidRDefault="005173B2" w:rsidP="005173B2">
      <w:pPr>
        <w:widowControl/>
        <w:suppressAutoHyphens w:val="0"/>
        <w:ind w:firstLine="567"/>
        <w:jc w:val="both"/>
        <w:rPr>
          <w:rFonts w:eastAsia="Calibri"/>
          <w:color w:val="auto"/>
          <w:sz w:val="26"/>
          <w:szCs w:val="26"/>
          <w:shd w:val="clear" w:color="auto" w:fill="FEFEFE"/>
          <w:lang w:val="en-GB"/>
        </w:rPr>
      </w:pPr>
      <w:r w:rsidRPr="005173B2">
        <w:rPr>
          <w:rFonts w:eastAsia="Calibri"/>
          <w:color w:val="auto"/>
          <w:sz w:val="26"/>
          <w:szCs w:val="26"/>
          <w:shd w:val="clear" w:color="auto" w:fill="FEFEFE"/>
          <w:lang w:val="bg-BG"/>
        </w:rPr>
        <w:t>Административният контрол на строителните продукти по чл. 169а, ал. 1 от ЗУТ при проектирането и строителството се осъществява от органите по чл. 220 – 223 от ЗУТ.</w:t>
      </w:r>
    </w:p>
    <w:p w:rsidR="005173B2" w:rsidRPr="005173B2" w:rsidRDefault="005173B2" w:rsidP="005173B2">
      <w:pPr>
        <w:widowControl/>
        <w:suppressAutoHyphens w:val="0"/>
        <w:ind w:firstLine="567"/>
        <w:jc w:val="both"/>
        <w:rPr>
          <w:rFonts w:eastAsia="Calibri"/>
          <w:color w:val="auto"/>
          <w:sz w:val="26"/>
          <w:szCs w:val="26"/>
          <w:shd w:val="clear" w:color="auto" w:fill="FEFEFE"/>
          <w:lang w:val="en-GB"/>
        </w:rPr>
      </w:pPr>
      <w:r w:rsidRPr="005173B2">
        <w:rPr>
          <w:rFonts w:eastAsia="Calibri"/>
          <w:color w:val="auto"/>
          <w:sz w:val="26"/>
          <w:szCs w:val="26"/>
          <w:shd w:val="clear" w:color="auto" w:fill="FEFEFE"/>
          <w:lang w:val="bg-BG"/>
        </w:rPr>
        <w:t>Всички обстоятелства, свързани със строежа, като предаване и приемане на строителната площадка, строителни и монтажни работи, подлежащи на закриване, междинни и заключителни актове за приемане и предаване на строителни и монтажни работи и други, се документират от представителите на страните по сключените договори.</w:t>
      </w:r>
    </w:p>
    <w:p w:rsidR="005173B2" w:rsidRPr="005173B2" w:rsidRDefault="005173B2" w:rsidP="005173B2">
      <w:pPr>
        <w:widowControl/>
        <w:suppressAutoHyphens w:val="0"/>
        <w:ind w:firstLine="567"/>
        <w:jc w:val="both"/>
        <w:rPr>
          <w:rFonts w:eastAsia="Calibri"/>
          <w:color w:val="auto"/>
          <w:sz w:val="26"/>
          <w:szCs w:val="26"/>
          <w:shd w:val="clear" w:color="auto" w:fill="FEFEFE"/>
          <w:lang w:val="en-GB"/>
        </w:rPr>
      </w:pPr>
      <w:r w:rsidRPr="005173B2">
        <w:rPr>
          <w:rFonts w:eastAsia="Calibri"/>
          <w:color w:val="auto"/>
          <w:sz w:val="26"/>
          <w:szCs w:val="26"/>
          <w:shd w:val="clear" w:color="auto" w:fill="FEFEFE"/>
          <w:lang w:val="bg-BG"/>
        </w:rPr>
        <w:t xml:space="preserve">При отказ или при неявяване да се състави съвместен акт заинтересуваната страна отправя писмена покана до другата или другите страни за съставяне на акта. Ако представител на поканената страна не се яви до 24 часа след определения в </w:t>
      </w:r>
      <w:r w:rsidRPr="005173B2">
        <w:rPr>
          <w:rFonts w:eastAsia="Calibri"/>
          <w:color w:val="auto"/>
          <w:sz w:val="26"/>
          <w:szCs w:val="26"/>
          <w:shd w:val="clear" w:color="auto" w:fill="FEFEFE"/>
          <w:lang w:val="bg-BG"/>
        </w:rPr>
        <w:lastRenderedPageBreak/>
        <w:t>поканата срок, страната се замества от органа, издал разрешението за строеж, или от упълномощено от него длъжностно лице.</w:t>
      </w:r>
    </w:p>
    <w:p w:rsidR="005173B2" w:rsidRPr="005173B2" w:rsidRDefault="005173B2" w:rsidP="005173B2">
      <w:pPr>
        <w:widowControl/>
        <w:suppressAutoHyphens w:val="0"/>
        <w:ind w:firstLine="567"/>
        <w:jc w:val="both"/>
        <w:rPr>
          <w:rFonts w:eastAsia="Calibri"/>
          <w:color w:val="auto"/>
          <w:sz w:val="26"/>
          <w:szCs w:val="26"/>
          <w:shd w:val="clear" w:color="auto" w:fill="FEFEFE"/>
          <w:lang w:val="bg-BG"/>
        </w:rPr>
      </w:pPr>
      <w:r w:rsidRPr="005173B2">
        <w:rPr>
          <w:rFonts w:eastAsia="Calibri"/>
          <w:color w:val="auto"/>
          <w:sz w:val="26"/>
          <w:szCs w:val="26"/>
          <w:shd w:val="clear" w:color="auto" w:fill="FEFEFE"/>
          <w:lang w:val="bg-BG"/>
        </w:rPr>
        <w:t>Всички предписания, свързани с изпълнението на строежа, издадени от оправомощените за това лица и специализираните контролни органи, се вписват в заповедната книга на строежа, която се съхранява на строежа.</w:t>
      </w:r>
    </w:p>
    <w:p w:rsidR="005173B2" w:rsidRPr="005173B2" w:rsidRDefault="005173B2" w:rsidP="005173B2">
      <w:pPr>
        <w:widowControl/>
        <w:tabs>
          <w:tab w:val="num" w:pos="0"/>
        </w:tabs>
        <w:suppressAutoHyphens w:val="0"/>
        <w:ind w:firstLine="567"/>
        <w:jc w:val="both"/>
        <w:rPr>
          <w:rFonts w:eastAsia="Calibri"/>
          <w:color w:val="auto"/>
          <w:sz w:val="26"/>
          <w:szCs w:val="26"/>
          <w:lang w:val="bg-BG"/>
        </w:rPr>
      </w:pPr>
      <w:r w:rsidRPr="005173B2">
        <w:rPr>
          <w:rFonts w:eastAsia="Calibri"/>
          <w:color w:val="auto"/>
          <w:sz w:val="26"/>
          <w:szCs w:val="26"/>
          <w:lang w:val="bg-BG"/>
        </w:rPr>
        <w:t>Изпълнителят е длъжен да осигурява и поддържа цялостно наблюдение на обекта, с което поема пълна отговорност за състоянието му и съответните наличности, до приемане на обекта от Възложителя.</w:t>
      </w:r>
    </w:p>
    <w:p w:rsidR="005173B2" w:rsidRPr="005173B2" w:rsidRDefault="005173B2" w:rsidP="005173B2">
      <w:pPr>
        <w:widowControl/>
        <w:suppressAutoHyphens w:val="0"/>
        <w:ind w:firstLine="567"/>
        <w:jc w:val="both"/>
        <w:rPr>
          <w:rFonts w:eastAsia="Calibri"/>
          <w:color w:val="auto"/>
          <w:sz w:val="26"/>
          <w:szCs w:val="26"/>
          <w:lang w:val="bg-BG"/>
        </w:rPr>
      </w:pPr>
      <w:r w:rsidRPr="005173B2">
        <w:rPr>
          <w:rFonts w:eastAsia="Calibri"/>
          <w:color w:val="auto"/>
          <w:sz w:val="26"/>
          <w:szCs w:val="26"/>
          <w:lang w:val="bg-BG"/>
        </w:rPr>
        <w:t>Обектът да бъде изпълнен в завършен вид с готовност за въвеждане в експлоатация, като качеството на извършваните СМР, да бъде в съответствие с всички действащи нормативни изисквания.</w:t>
      </w:r>
    </w:p>
    <w:p w:rsidR="005173B2" w:rsidRPr="005173B2" w:rsidRDefault="005173B2" w:rsidP="005173B2">
      <w:pPr>
        <w:widowControl/>
        <w:suppressAutoHyphens w:val="0"/>
        <w:ind w:firstLine="567"/>
        <w:jc w:val="both"/>
        <w:rPr>
          <w:rFonts w:eastAsia="Calibri"/>
          <w:color w:val="auto"/>
          <w:sz w:val="26"/>
          <w:szCs w:val="26"/>
          <w:lang w:val="bg-BG"/>
        </w:rPr>
      </w:pPr>
      <w:r w:rsidRPr="005173B2">
        <w:rPr>
          <w:rFonts w:eastAsia="Calibri"/>
          <w:color w:val="auto"/>
          <w:sz w:val="26"/>
          <w:szCs w:val="26"/>
          <w:lang w:val="bg-BG"/>
        </w:rPr>
        <w:t xml:space="preserve">Гаранционните срокове – следва да бъдат съобразени с посочените в Наредба № 2 от 31 юли 2003 г. за въвеждане в експлоатация на строежите в </w:t>
      </w:r>
      <w:r>
        <w:rPr>
          <w:rFonts w:eastAsia="Calibri"/>
          <w:color w:val="auto"/>
          <w:sz w:val="26"/>
          <w:szCs w:val="26"/>
          <w:lang w:val="bg-BG"/>
        </w:rPr>
        <w:t>Р</w:t>
      </w:r>
      <w:r w:rsidRPr="005173B2">
        <w:rPr>
          <w:rFonts w:eastAsia="Calibri"/>
          <w:color w:val="auto"/>
          <w:sz w:val="26"/>
          <w:szCs w:val="26"/>
          <w:lang w:val="bg-BG"/>
        </w:rPr>
        <w:t>епублика България и минимални гаранционни срокове за изпълнени строителни и монтажни работи, съоръжения и строителни обекти. Некачествено свършените работи и некачествените материали и изделия по време на гаранционните срокове ще се коригират и заменят за сметка на Изпълнителя. Изпълнителят е задължен да влага в строежа само строителни продукти, които осигуряват изпълнението на съществените изисквания към строежите и отговарят на техническите изисквания и спецификации.</w:t>
      </w:r>
    </w:p>
    <w:p w:rsidR="005173B2" w:rsidRPr="005173B2" w:rsidRDefault="005173B2" w:rsidP="005173B2">
      <w:pPr>
        <w:widowControl/>
        <w:tabs>
          <w:tab w:val="num" w:pos="0"/>
        </w:tabs>
        <w:suppressAutoHyphens w:val="0"/>
        <w:ind w:firstLine="567"/>
        <w:jc w:val="both"/>
        <w:rPr>
          <w:rFonts w:eastAsia="Calibri"/>
          <w:color w:val="auto"/>
          <w:sz w:val="26"/>
          <w:szCs w:val="26"/>
          <w:lang w:val="bg-BG"/>
        </w:rPr>
      </w:pPr>
      <w:r w:rsidRPr="005173B2">
        <w:rPr>
          <w:rFonts w:eastAsia="Calibri"/>
          <w:color w:val="auto"/>
          <w:sz w:val="26"/>
          <w:szCs w:val="26"/>
          <w:lang w:val="bg-BG"/>
        </w:rPr>
        <w:t>При изпълнение на СМР следва да се спазват изискванията за минималните изисквания за здравословни и безопасни условия на труд при извършване на СМР, Закон за устройство на територията и подзаконовите нормативни актове към него. Строежът следва да се изпълнява в съответствие с изискванията на нормативните актове и съществените изисквания за хигиена, опазване на здравето и живота на хората и опазване на околната среда.</w:t>
      </w:r>
    </w:p>
    <w:p w:rsidR="005173B2" w:rsidRPr="005173B2" w:rsidRDefault="005173B2" w:rsidP="005173B2">
      <w:pPr>
        <w:widowControl/>
        <w:tabs>
          <w:tab w:val="num" w:pos="0"/>
        </w:tabs>
        <w:suppressAutoHyphens w:val="0"/>
        <w:ind w:firstLine="567"/>
        <w:jc w:val="both"/>
        <w:rPr>
          <w:rFonts w:eastAsia="Calibri"/>
          <w:b/>
          <w:i/>
          <w:color w:val="auto"/>
          <w:sz w:val="26"/>
          <w:szCs w:val="26"/>
          <w:lang w:val="bg-BG"/>
        </w:rPr>
      </w:pPr>
      <w:r w:rsidRPr="005173B2">
        <w:rPr>
          <w:rFonts w:eastAsia="Calibri"/>
          <w:b/>
          <w:i/>
          <w:color w:val="auto"/>
          <w:sz w:val="26"/>
          <w:szCs w:val="26"/>
          <w:u w:val="single"/>
          <w:lang w:val="bg-BG"/>
        </w:rPr>
        <w:t xml:space="preserve">!!!Важно!!! </w:t>
      </w:r>
      <w:r w:rsidRPr="005173B2">
        <w:rPr>
          <w:rFonts w:eastAsia="Calibri"/>
          <w:b/>
          <w:i/>
          <w:color w:val="auto"/>
          <w:sz w:val="26"/>
          <w:szCs w:val="26"/>
          <w:lang w:val="bg-BG"/>
        </w:rPr>
        <w:t>В изпълнение на разпоредбата на чл. 48 ал.2 от ЗОП да се счита добавено "или еквивалент" навсякъде, където в документацията и проектите по настоящата поръчка са посочени стандарти, технически одобрения или спецификации или други технически еталони, както и когато са посочени модел, източник, процес, търговска марка, патент, тип, произход или производство.</w:t>
      </w:r>
    </w:p>
    <w:p w:rsidR="005173B2" w:rsidRPr="005173B2" w:rsidRDefault="005173B2" w:rsidP="005173B2">
      <w:pPr>
        <w:widowControl/>
        <w:tabs>
          <w:tab w:val="num" w:pos="0"/>
        </w:tabs>
        <w:suppressAutoHyphens w:val="0"/>
        <w:ind w:firstLine="567"/>
        <w:jc w:val="both"/>
        <w:rPr>
          <w:rFonts w:eastAsia="Calibri"/>
          <w:b/>
          <w:i/>
          <w:color w:val="auto"/>
          <w:sz w:val="26"/>
          <w:szCs w:val="26"/>
          <w:lang w:val="bg-BG"/>
        </w:rPr>
      </w:pPr>
      <w:r w:rsidRPr="005173B2">
        <w:rPr>
          <w:rFonts w:eastAsia="Calibri"/>
          <w:b/>
          <w:i/>
          <w:color w:val="auto"/>
          <w:sz w:val="26"/>
          <w:szCs w:val="26"/>
          <w:lang w:val="bg-BG"/>
        </w:rPr>
        <w:t>Ако някъде в проекта или документацията за участие има посочен: конкретен модел, търговска марка, тип, патент, произход, производство или др., възложителя на основание чл. чл.50 ал.1 от ЗОП ще приеме всяка оферта, когато участникът докаже с всеки относим документ, че предложеното от него решение отговаря по еквивалентен начин на изискванията, определени в техническите спецификации и/или проектите.</w:t>
      </w:r>
    </w:p>
    <w:p w:rsidR="005173B2" w:rsidRPr="005173B2" w:rsidRDefault="005173B2" w:rsidP="005173B2">
      <w:pPr>
        <w:widowControl/>
        <w:tabs>
          <w:tab w:val="num" w:pos="0"/>
        </w:tabs>
        <w:suppressAutoHyphens w:val="0"/>
        <w:ind w:firstLine="567"/>
        <w:jc w:val="both"/>
        <w:rPr>
          <w:rFonts w:eastAsia="Calibri"/>
          <w:b/>
          <w:i/>
          <w:sz w:val="26"/>
          <w:szCs w:val="26"/>
          <w:lang w:val="bg-BG"/>
        </w:rPr>
      </w:pPr>
      <w:r w:rsidRPr="005173B2">
        <w:rPr>
          <w:rFonts w:eastAsia="Calibri"/>
          <w:b/>
          <w:i/>
          <w:sz w:val="26"/>
          <w:szCs w:val="26"/>
          <w:lang w:val="bg-BG"/>
        </w:rPr>
        <w:t>Всички строителните материали трябва да отговарят на изискванията на действащите Български държавни стандарти, на изискванията на инвестиционните проекти, БДС, EN или, ако са внос, да бъдат одобрени за ползване на територията на Република България и да са с качество, отговарящо на гаранционните условия. Не се допуска изпълнение с нестандартни материали.</w:t>
      </w:r>
    </w:p>
    <w:p w:rsidR="00D26CA8" w:rsidRPr="005173B2" w:rsidRDefault="00D26CA8" w:rsidP="005173B2">
      <w:pPr>
        <w:widowControl/>
        <w:suppressAutoHyphens w:val="0"/>
        <w:ind w:firstLine="567"/>
        <w:jc w:val="both"/>
        <w:rPr>
          <w:b/>
          <w:color w:val="auto"/>
          <w:sz w:val="26"/>
          <w:szCs w:val="26"/>
          <w:u w:val="single"/>
          <w:lang w:eastAsia="bg-BG"/>
        </w:rPr>
      </w:pPr>
    </w:p>
    <w:p w:rsidR="00D93B2C" w:rsidRPr="005173B2" w:rsidRDefault="00D93B2C" w:rsidP="005173B2">
      <w:pPr>
        <w:widowControl/>
        <w:suppressAutoHyphens w:val="0"/>
        <w:ind w:firstLine="567"/>
        <w:jc w:val="both"/>
        <w:rPr>
          <w:b/>
          <w:sz w:val="26"/>
          <w:szCs w:val="26"/>
          <w:lang w:val="bg-BG"/>
        </w:rPr>
      </w:pPr>
      <w:r w:rsidRPr="005173B2">
        <w:rPr>
          <w:b/>
          <w:sz w:val="26"/>
          <w:szCs w:val="26"/>
          <w:lang w:val="bg-BG"/>
        </w:rPr>
        <w:t>Срок на изпълнение на поръчката</w:t>
      </w:r>
    </w:p>
    <w:p w:rsidR="00E700B9" w:rsidRDefault="00EB3CAC" w:rsidP="005173B2">
      <w:pPr>
        <w:widowControl/>
        <w:suppressAutoHyphens w:val="0"/>
        <w:ind w:firstLine="567"/>
        <w:jc w:val="both"/>
        <w:rPr>
          <w:color w:val="auto"/>
          <w:sz w:val="26"/>
          <w:szCs w:val="26"/>
          <w:lang w:val="bg-BG"/>
        </w:rPr>
      </w:pPr>
      <w:r w:rsidRPr="005173B2">
        <w:rPr>
          <w:color w:val="auto"/>
          <w:sz w:val="26"/>
          <w:szCs w:val="26"/>
          <w:lang w:val="bg-BG"/>
        </w:rPr>
        <w:t xml:space="preserve">Срокът </w:t>
      </w:r>
      <w:r w:rsidR="00D93B2C" w:rsidRPr="005173B2">
        <w:rPr>
          <w:color w:val="auto"/>
          <w:sz w:val="26"/>
          <w:szCs w:val="26"/>
          <w:lang w:val="bg-BG"/>
        </w:rPr>
        <w:t xml:space="preserve">за изпълнение на строителството не следва да бъде </w:t>
      </w:r>
      <w:r w:rsidR="00D93B2C" w:rsidRPr="005173B2">
        <w:rPr>
          <w:b/>
          <w:color w:val="auto"/>
          <w:sz w:val="26"/>
          <w:szCs w:val="26"/>
          <w:lang w:val="bg-BG"/>
        </w:rPr>
        <w:t xml:space="preserve">по – дълъг от </w:t>
      </w:r>
      <w:r w:rsidR="009A4320">
        <w:rPr>
          <w:b/>
          <w:color w:val="auto"/>
          <w:sz w:val="26"/>
          <w:szCs w:val="26"/>
          <w:lang w:val="bg-BG"/>
        </w:rPr>
        <w:t>270</w:t>
      </w:r>
      <w:r w:rsidR="006F70DA" w:rsidRPr="005173B2">
        <w:rPr>
          <w:b/>
          <w:color w:val="auto"/>
          <w:sz w:val="26"/>
          <w:szCs w:val="26"/>
          <w:lang w:val="bg-BG"/>
        </w:rPr>
        <w:t xml:space="preserve"> календарни дни</w:t>
      </w:r>
      <w:r w:rsidR="00D93B2C" w:rsidRPr="005173B2">
        <w:rPr>
          <w:b/>
          <w:color w:val="auto"/>
          <w:sz w:val="26"/>
          <w:szCs w:val="26"/>
          <w:lang w:val="bg-BG"/>
        </w:rPr>
        <w:t>.</w:t>
      </w:r>
      <w:r w:rsidR="00D93B2C" w:rsidRPr="005173B2">
        <w:rPr>
          <w:color w:val="auto"/>
          <w:sz w:val="26"/>
          <w:szCs w:val="26"/>
          <w:lang w:val="bg-BG"/>
        </w:rPr>
        <w:t xml:space="preserve"> </w:t>
      </w:r>
    </w:p>
    <w:p w:rsidR="005173B2" w:rsidRPr="005173B2" w:rsidRDefault="005173B2" w:rsidP="005173B2">
      <w:pPr>
        <w:widowControl/>
        <w:suppressAutoHyphens w:val="0"/>
        <w:ind w:firstLine="567"/>
        <w:jc w:val="both"/>
        <w:rPr>
          <w:b/>
          <w:color w:val="auto"/>
          <w:sz w:val="26"/>
          <w:szCs w:val="26"/>
          <w:lang w:val="bg-BG"/>
        </w:rPr>
      </w:pPr>
      <w:r>
        <w:rPr>
          <w:color w:val="auto"/>
          <w:sz w:val="26"/>
          <w:szCs w:val="26"/>
          <w:lang w:val="bg-BG"/>
        </w:rPr>
        <w:lastRenderedPageBreak/>
        <w:t xml:space="preserve">Срокът за изпълнение на строителството не следва да бъде </w:t>
      </w:r>
      <w:r w:rsidRPr="005173B2">
        <w:rPr>
          <w:b/>
          <w:color w:val="auto"/>
          <w:sz w:val="26"/>
          <w:szCs w:val="26"/>
          <w:lang w:val="bg-BG"/>
        </w:rPr>
        <w:t xml:space="preserve">по-кратък от </w:t>
      </w:r>
      <w:r w:rsidR="009A4320">
        <w:rPr>
          <w:b/>
          <w:color w:val="auto"/>
          <w:sz w:val="26"/>
          <w:szCs w:val="26"/>
          <w:lang w:val="bg-BG"/>
        </w:rPr>
        <w:t>150</w:t>
      </w:r>
      <w:r w:rsidRPr="005173B2">
        <w:rPr>
          <w:b/>
          <w:color w:val="auto"/>
          <w:sz w:val="26"/>
          <w:szCs w:val="26"/>
          <w:lang w:val="bg-BG"/>
        </w:rPr>
        <w:t xml:space="preserve"> календарни дни.</w:t>
      </w:r>
    </w:p>
    <w:p w:rsidR="00D93B2C" w:rsidRPr="005173B2" w:rsidRDefault="00EB3CAC" w:rsidP="005173B2">
      <w:pPr>
        <w:widowControl/>
        <w:suppressAutoHyphens w:val="0"/>
        <w:ind w:firstLine="567"/>
        <w:jc w:val="both"/>
        <w:rPr>
          <w:bCs/>
          <w:color w:val="auto"/>
          <w:sz w:val="26"/>
          <w:szCs w:val="26"/>
          <w:lang w:val="bg-BG"/>
        </w:rPr>
      </w:pPr>
      <w:r w:rsidRPr="005173B2">
        <w:rPr>
          <w:bCs/>
          <w:color w:val="auto"/>
          <w:sz w:val="26"/>
          <w:szCs w:val="26"/>
          <w:lang w:val="bg-BG"/>
        </w:rPr>
        <w:t xml:space="preserve">Срокът </w:t>
      </w:r>
      <w:r w:rsidR="00D93B2C" w:rsidRPr="005173B2">
        <w:rPr>
          <w:bCs/>
          <w:color w:val="auto"/>
          <w:sz w:val="26"/>
          <w:szCs w:val="26"/>
          <w:lang w:val="bg-BG"/>
        </w:rPr>
        <w:t xml:space="preserve">за изпълнение на </w:t>
      </w:r>
      <w:r w:rsidR="003E1CF5" w:rsidRPr="005173B2">
        <w:rPr>
          <w:bCs/>
          <w:color w:val="auto"/>
          <w:sz w:val="26"/>
          <w:szCs w:val="26"/>
          <w:lang w:val="bg-BG"/>
        </w:rPr>
        <w:t>строителството</w:t>
      </w:r>
      <w:r w:rsidR="00D93B2C" w:rsidRPr="005173B2">
        <w:rPr>
          <w:bCs/>
          <w:color w:val="auto"/>
          <w:sz w:val="26"/>
          <w:szCs w:val="26"/>
          <w:lang w:val="bg-BG"/>
        </w:rPr>
        <w:t xml:space="preserve"> се посочва от участника в Техническото предложение към поръчката.</w:t>
      </w:r>
    </w:p>
    <w:p w:rsidR="00D93B2C" w:rsidRPr="005173B2" w:rsidRDefault="00D93B2C" w:rsidP="005173B2">
      <w:pPr>
        <w:widowControl/>
        <w:suppressAutoHyphens w:val="0"/>
        <w:ind w:firstLine="567"/>
        <w:jc w:val="both"/>
        <w:rPr>
          <w:b/>
          <w:color w:val="auto"/>
          <w:sz w:val="26"/>
          <w:szCs w:val="26"/>
          <w:lang w:val="bg-BG"/>
        </w:rPr>
      </w:pPr>
    </w:p>
    <w:p w:rsidR="00D93B2C" w:rsidRPr="005173B2" w:rsidRDefault="00D93B2C" w:rsidP="005173B2">
      <w:pPr>
        <w:widowControl/>
        <w:shd w:val="clear" w:color="auto" w:fill="FFFFFF"/>
        <w:suppressAutoHyphens w:val="0"/>
        <w:ind w:firstLine="567"/>
        <w:jc w:val="both"/>
        <w:rPr>
          <w:sz w:val="26"/>
          <w:szCs w:val="26"/>
          <w:lang w:val="bg-BG"/>
        </w:rPr>
      </w:pPr>
      <w:r w:rsidRPr="005173B2">
        <w:rPr>
          <w:b/>
          <w:sz w:val="26"/>
          <w:szCs w:val="26"/>
          <w:lang w:val="bg-BG"/>
        </w:rPr>
        <w:t>Стойност на поръчката</w:t>
      </w:r>
    </w:p>
    <w:p w:rsidR="00D93B2C" w:rsidRPr="005173B2" w:rsidRDefault="00C7542F" w:rsidP="005173B2">
      <w:pPr>
        <w:widowControl/>
        <w:suppressAutoHyphens w:val="0"/>
        <w:ind w:firstLine="567"/>
        <w:jc w:val="both"/>
        <w:rPr>
          <w:bCs/>
          <w:iCs/>
          <w:color w:val="auto"/>
          <w:sz w:val="26"/>
          <w:szCs w:val="26"/>
          <w:lang w:val="bg-BG"/>
        </w:rPr>
      </w:pPr>
      <w:r w:rsidRPr="005173B2">
        <w:rPr>
          <w:color w:val="auto"/>
          <w:sz w:val="26"/>
          <w:szCs w:val="26"/>
          <w:lang w:val="bg-BG"/>
        </w:rPr>
        <w:t xml:space="preserve">Съгласно </w:t>
      </w:r>
      <w:r w:rsidR="00E12CD1" w:rsidRPr="005173B2">
        <w:rPr>
          <w:color w:val="auto"/>
          <w:sz w:val="26"/>
          <w:szCs w:val="26"/>
          <w:lang w:val="bg-BG"/>
        </w:rPr>
        <w:t xml:space="preserve">направените предварителни разчети на бюджета, необходим за изпълнение на дейностите, включени в обхвата на обществената поръчка и средствата, одобрени и отпуснати на община </w:t>
      </w:r>
      <w:r w:rsidR="005173B2">
        <w:rPr>
          <w:color w:val="auto"/>
          <w:sz w:val="26"/>
          <w:szCs w:val="26"/>
          <w:lang w:val="bg-BG"/>
        </w:rPr>
        <w:t>Гулянци</w:t>
      </w:r>
      <w:r w:rsidR="00E12CD1" w:rsidRPr="005173B2">
        <w:rPr>
          <w:color w:val="auto"/>
          <w:sz w:val="26"/>
          <w:szCs w:val="26"/>
          <w:lang w:val="bg-BG"/>
        </w:rPr>
        <w:t xml:space="preserve"> по </w:t>
      </w:r>
      <w:r w:rsidRPr="005173B2">
        <w:rPr>
          <w:color w:val="auto"/>
          <w:sz w:val="26"/>
          <w:szCs w:val="26"/>
          <w:lang w:val="bg-BG"/>
        </w:rPr>
        <w:t xml:space="preserve">Договор </w:t>
      </w:r>
      <w:r w:rsidR="005173B2">
        <w:rPr>
          <w:color w:val="auto"/>
          <w:sz w:val="26"/>
          <w:szCs w:val="26"/>
          <w:lang w:val="bg-BG"/>
        </w:rPr>
        <w:t>№</w:t>
      </w:r>
      <w:r w:rsidR="005173B2" w:rsidRPr="005173B2">
        <w:rPr>
          <w:color w:val="auto"/>
          <w:sz w:val="26"/>
          <w:szCs w:val="26"/>
          <w:lang w:val="bg-BG"/>
        </w:rPr>
        <w:t>15/07/2/0/00167/18.01.2018г.</w:t>
      </w:r>
      <w:r w:rsidR="005173B2">
        <w:rPr>
          <w:color w:val="auto"/>
          <w:sz w:val="26"/>
          <w:szCs w:val="26"/>
          <w:lang w:val="bg-BG"/>
        </w:rPr>
        <w:t xml:space="preserve"> </w:t>
      </w:r>
      <w:r w:rsidRPr="005173B2">
        <w:rPr>
          <w:color w:val="auto"/>
          <w:sz w:val="26"/>
          <w:szCs w:val="26"/>
          <w:lang w:val="bg-BG"/>
        </w:rPr>
        <w:t>за отпускане на безвъзмездна финансова помощ по подмярка 7.2. „Инвестиции в създаването, подобряването или разширяването на всички видове малка по мащаби инфраструктура“</w:t>
      </w:r>
      <w:r w:rsidR="00BD1DC5" w:rsidRPr="005173B2">
        <w:rPr>
          <w:color w:val="auto"/>
          <w:sz w:val="26"/>
          <w:szCs w:val="26"/>
          <w:lang w:val="bg-BG"/>
        </w:rPr>
        <w:t xml:space="preserve">, сключен между община </w:t>
      </w:r>
      <w:r w:rsidR="005173B2">
        <w:rPr>
          <w:color w:val="auto"/>
          <w:sz w:val="26"/>
          <w:szCs w:val="26"/>
          <w:lang w:val="bg-BG"/>
        </w:rPr>
        <w:t>Гулянци</w:t>
      </w:r>
      <w:r w:rsidR="00BD1DC5" w:rsidRPr="005173B2">
        <w:rPr>
          <w:color w:val="auto"/>
          <w:sz w:val="26"/>
          <w:szCs w:val="26"/>
          <w:lang w:val="bg-BG"/>
        </w:rPr>
        <w:t xml:space="preserve"> и ДФЗ</w:t>
      </w:r>
      <w:r w:rsidR="00D93B2C" w:rsidRPr="005173B2">
        <w:rPr>
          <w:bCs/>
          <w:iCs/>
          <w:color w:val="auto"/>
          <w:sz w:val="26"/>
          <w:szCs w:val="26"/>
          <w:lang w:val="bg-BG"/>
        </w:rPr>
        <w:t>:</w:t>
      </w:r>
    </w:p>
    <w:p w:rsidR="00C7542F" w:rsidRDefault="00D93B2C" w:rsidP="00E839A2">
      <w:pPr>
        <w:widowControl/>
        <w:suppressAutoHyphens w:val="0"/>
        <w:ind w:firstLine="567"/>
        <w:jc w:val="both"/>
        <w:rPr>
          <w:rFonts w:eastAsia="Batang"/>
          <w:b/>
          <w:color w:val="auto"/>
          <w:sz w:val="26"/>
          <w:szCs w:val="26"/>
          <w:lang w:val="bg-BG"/>
        </w:rPr>
      </w:pPr>
      <w:r w:rsidRPr="00D93B2C">
        <w:rPr>
          <w:bCs/>
          <w:iCs/>
          <w:color w:val="auto"/>
          <w:sz w:val="26"/>
          <w:szCs w:val="26"/>
          <w:lang w:val="bg-BG"/>
        </w:rPr>
        <w:t>-</w:t>
      </w:r>
      <w:r w:rsidR="00E12CD1">
        <w:rPr>
          <w:bCs/>
          <w:iCs/>
          <w:color w:val="auto"/>
          <w:sz w:val="26"/>
          <w:szCs w:val="26"/>
          <w:lang w:val="bg-BG"/>
        </w:rPr>
        <w:t xml:space="preserve">общият </w:t>
      </w:r>
      <w:r w:rsidRPr="00D93B2C">
        <w:rPr>
          <w:iCs/>
          <w:color w:val="auto"/>
          <w:sz w:val="26"/>
          <w:szCs w:val="26"/>
          <w:lang w:val="bg-BG"/>
        </w:rPr>
        <w:t>максимал</w:t>
      </w:r>
      <w:r w:rsidR="00E12CD1">
        <w:rPr>
          <w:iCs/>
          <w:color w:val="auto"/>
          <w:sz w:val="26"/>
          <w:szCs w:val="26"/>
          <w:lang w:val="bg-BG"/>
        </w:rPr>
        <w:t>е</w:t>
      </w:r>
      <w:r w:rsidRPr="00D93B2C">
        <w:rPr>
          <w:iCs/>
          <w:color w:val="auto"/>
          <w:sz w:val="26"/>
          <w:szCs w:val="26"/>
          <w:lang w:val="bg-BG"/>
        </w:rPr>
        <w:t xml:space="preserve">н финансов ресурс </w:t>
      </w:r>
      <w:r w:rsidRPr="00D93B2C">
        <w:rPr>
          <w:color w:val="auto"/>
          <w:sz w:val="26"/>
          <w:szCs w:val="26"/>
          <w:lang w:val="bg-BG"/>
        </w:rPr>
        <w:t>за изпълнение на строителството</w:t>
      </w:r>
      <w:r w:rsidR="00E12CD1">
        <w:rPr>
          <w:color w:val="auto"/>
          <w:sz w:val="26"/>
          <w:szCs w:val="26"/>
          <w:lang w:val="bg-BG"/>
        </w:rPr>
        <w:t xml:space="preserve"> при сумарно изчисление на бюджетите и одобрените средства за строителство на отделните подобекти на интервенция</w:t>
      </w:r>
      <w:r w:rsidRPr="00D93B2C">
        <w:rPr>
          <w:color w:val="auto"/>
          <w:sz w:val="26"/>
          <w:szCs w:val="26"/>
          <w:lang w:val="bg-BG"/>
        </w:rPr>
        <w:t xml:space="preserve"> </w:t>
      </w:r>
      <w:r w:rsidRPr="00D93B2C">
        <w:rPr>
          <w:b/>
          <w:color w:val="auto"/>
          <w:sz w:val="26"/>
          <w:szCs w:val="26"/>
          <w:lang w:val="bg-BG"/>
        </w:rPr>
        <w:t>е</w:t>
      </w:r>
      <w:r w:rsidR="00E12CD1">
        <w:rPr>
          <w:b/>
          <w:color w:val="auto"/>
          <w:sz w:val="26"/>
          <w:szCs w:val="26"/>
          <w:lang w:val="bg-BG"/>
        </w:rPr>
        <w:t xml:space="preserve"> в размер на</w:t>
      </w:r>
      <w:r w:rsidRPr="00D93B2C">
        <w:rPr>
          <w:b/>
          <w:color w:val="auto"/>
          <w:sz w:val="26"/>
          <w:szCs w:val="26"/>
          <w:lang w:val="bg-BG"/>
        </w:rPr>
        <w:t xml:space="preserve"> </w:t>
      </w:r>
      <w:r w:rsidR="005173B2" w:rsidRPr="005173B2">
        <w:rPr>
          <w:b/>
          <w:color w:val="auto"/>
          <w:sz w:val="26"/>
          <w:szCs w:val="26"/>
          <w:lang w:val="bg-BG"/>
        </w:rPr>
        <w:t xml:space="preserve">5 364 149.91 </w:t>
      </w:r>
      <w:r w:rsidR="003E1CF5">
        <w:rPr>
          <w:rFonts w:eastAsia="Batang"/>
          <w:b/>
          <w:color w:val="auto"/>
          <w:sz w:val="26"/>
          <w:szCs w:val="26"/>
          <w:lang w:val="bg-BG"/>
        </w:rPr>
        <w:t>лева без ДДС</w:t>
      </w:r>
      <w:r w:rsidR="00E700B9">
        <w:rPr>
          <w:rFonts w:eastAsia="Batang"/>
          <w:b/>
          <w:color w:val="auto"/>
          <w:sz w:val="26"/>
          <w:szCs w:val="26"/>
          <w:lang w:val="bg-BG"/>
        </w:rPr>
        <w:t>, както следва:</w:t>
      </w:r>
    </w:p>
    <w:p w:rsidR="006628B7" w:rsidRDefault="006628B7" w:rsidP="00E839A2">
      <w:pPr>
        <w:widowControl/>
        <w:suppressAutoHyphens w:val="0"/>
        <w:ind w:firstLine="567"/>
        <w:jc w:val="both"/>
        <w:rPr>
          <w:rFonts w:eastAsia="Batang"/>
          <w:b/>
          <w:color w:val="auto"/>
          <w:sz w:val="26"/>
          <w:szCs w:val="26"/>
          <w:lang w:val="bg-BG"/>
        </w:rPr>
      </w:pPr>
    </w:p>
    <w:tbl>
      <w:tblPr>
        <w:tblStyle w:val="aa"/>
        <w:tblW w:w="9747" w:type="dxa"/>
        <w:tblLayout w:type="fixed"/>
        <w:tblLook w:val="04A0" w:firstRow="1" w:lastRow="0" w:firstColumn="1" w:lastColumn="0" w:noHBand="0" w:noVBand="1"/>
      </w:tblPr>
      <w:tblGrid>
        <w:gridCol w:w="3794"/>
        <w:gridCol w:w="1701"/>
        <w:gridCol w:w="1559"/>
        <w:gridCol w:w="2693"/>
      </w:tblGrid>
      <w:tr w:rsidR="006F70DA" w:rsidRPr="004261C2" w:rsidTr="00E12CD1">
        <w:trPr>
          <w:trHeight w:val="585"/>
        </w:trPr>
        <w:tc>
          <w:tcPr>
            <w:tcW w:w="3794" w:type="dxa"/>
            <w:shd w:val="clear" w:color="auto" w:fill="EEECE1" w:themeFill="background2"/>
            <w:noWrap/>
            <w:hideMark/>
          </w:tcPr>
          <w:p w:rsidR="006F70DA" w:rsidRPr="004261C2" w:rsidRDefault="006F70DA" w:rsidP="00E700B9">
            <w:pPr>
              <w:widowControl/>
              <w:suppressAutoHyphens w:val="0"/>
              <w:ind w:firstLine="567"/>
              <w:jc w:val="both"/>
              <w:rPr>
                <w:rFonts w:eastAsia="Calibri"/>
                <w:color w:val="auto"/>
                <w:sz w:val="26"/>
                <w:szCs w:val="26"/>
              </w:rPr>
            </w:pPr>
          </w:p>
        </w:tc>
        <w:tc>
          <w:tcPr>
            <w:tcW w:w="1701" w:type="dxa"/>
            <w:shd w:val="clear" w:color="auto" w:fill="EEECE1" w:themeFill="background2"/>
            <w:noWrap/>
            <w:hideMark/>
          </w:tcPr>
          <w:p w:rsidR="006F70DA" w:rsidRPr="006F70DA" w:rsidRDefault="006F70DA" w:rsidP="004261C2">
            <w:pPr>
              <w:widowControl/>
              <w:suppressAutoHyphens w:val="0"/>
              <w:ind w:firstLine="52"/>
              <w:jc w:val="both"/>
              <w:rPr>
                <w:rFonts w:eastAsia="Calibri"/>
                <w:b/>
                <w:bCs/>
                <w:color w:val="auto"/>
                <w:sz w:val="26"/>
                <w:szCs w:val="26"/>
                <w:lang w:val="bg-BG"/>
              </w:rPr>
            </w:pPr>
            <w:r>
              <w:rPr>
                <w:rFonts w:eastAsia="Calibri"/>
                <w:b/>
                <w:bCs/>
                <w:color w:val="auto"/>
                <w:sz w:val="26"/>
                <w:szCs w:val="26"/>
                <w:lang w:val="bg-BG"/>
              </w:rPr>
              <w:t xml:space="preserve">Количество </w:t>
            </w:r>
          </w:p>
        </w:tc>
        <w:tc>
          <w:tcPr>
            <w:tcW w:w="1559" w:type="dxa"/>
            <w:shd w:val="clear" w:color="auto" w:fill="EEECE1" w:themeFill="background2"/>
            <w:noWrap/>
            <w:hideMark/>
          </w:tcPr>
          <w:p w:rsidR="006F70DA" w:rsidRPr="006F70DA" w:rsidRDefault="006F70DA" w:rsidP="004261C2">
            <w:pPr>
              <w:widowControl/>
              <w:suppressAutoHyphens w:val="0"/>
              <w:ind w:firstLine="52"/>
              <w:jc w:val="both"/>
              <w:rPr>
                <w:rFonts w:eastAsia="Calibri"/>
                <w:b/>
                <w:bCs/>
                <w:color w:val="auto"/>
                <w:sz w:val="26"/>
                <w:szCs w:val="26"/>
                <w:lang w:val="bg-BG"/>
              </w:rPr>
            </w:pPr>
            <w:r>
              <w:rPr>
                <w:rFonts w:eastAsia="Calibri"/>
                <w:b/>
                <w:bCs/>
                <w:color w:val="auto"/>
                <w:sz w:val="26"/>
                <w:szCs w:val="26"/>
                <w:lang w:val="bg-BG"/>
              </w:rPr>
              <w:t xml:space="preserve">Мярка </w:t>
            </w:r>
          </w:p>
        </w:tc>
        <w:tc>
          <w:tcPr>
            <w:tcW w:w="2693" w:type="dxa"/>
            <w:shd w:val="clear" w:color="auto" w:fill="EEECE1" w:themeFill="background2"/>
            <w:hideMark/>
          </w:tcPr>
          <w:p w:rsidR="006F70DA" w:rsidRPr="004261C2" w:rsidRDefault="00E12CD1" w:rsidP="004261C2">
            <w:pPr>
              <w:widowControl/>
              <w:suppressAutoHyphens w:val="0"/>
              <w:ind w:firstLine="52"/>
              <w:jc w:val="both"/>
              <w:rPr>
                <w:rFonts w:eastAsia="Calibri"/>
                <w:b/>
                <w:bCs/>
                <w:color w:val="auto"/>
                <w:sz w:val="26"/>
                <w:szCs w:val="26"/>
              </w:rPr>
            </w:pPr>
            <w:r>
              <w:rPr>
                <w:rFonts w:eastAsia="Calibri"/>
                <w:b/>
                <w:bCs/>
                <w:color w:val="auto"/>
                <w:sz w:val="26"/>
                <w:szCs w:val="26"/>
                <w:lang w:val="bg-BG"/>
              </w:rPr>
              <w:t>Максимален разполагаем финансов ресурс за финансиране на дейността</w:t>
            </w:r>
            <w:r w:rsidR="006F70DA" w:rsidRPr="004261C2">
              <w:rPr>
                <w:rFonts w:eastAsia="Calibri"/>
                <w:b/>
                <w:bCs/>
                <w:color w:val="auto"/>
                <w:sz w:val="26"/>
                <w:szCs w:val="26"/>
              </w:rPr>
              <w:t xml:space="preserve"> </w:t>
            </w:r>
            <w:r w:rsidR="006F70DA">
              <w:rPr>
                <w:rFonts w:eastAsia="Calibri"/>
                <w:b/>
                <w:bCs/>
                <w:color w:val="auto"/>
                <w:sz w:val="26"/>
                <w:szCs w:val="26"/>
                <w:lang w:val="bg-BG"/>
              </w:rPr>
              <w:t xml:space="preserve">в лв. </w:t>
            </w:r>
            <w:r w:rsidR="006F70DA" w:rsidRPr="004261C2">
              <w:rPr>
                <w:rFonts w:eastAsia="Calibri"/>
                <w:b/>
                <w:bCs/>
                <w:color w:val="auto"/>
                <w:sz w:val="26"/>
                <w:szCs w:val="26"/>
              </w:rPr>
              <w:t>без ДДС</w:t>
            </w:r>
          </w:p>
        </w:tc>
      </w:tr>
      <w:tr w:rsidR="006F70DA" w:rsidRPr="004261C2" w:rsidTr="00F3384B">
        <w:trPr>
          <w:trHeight w:val="780"/>
        </w:trPr>
        <w:tc>
          <w:tcPr>
            <w:tcW w:w="3794" w:type="dxa"/>
            <w:hideMark/>
          </w:tcPr>
          <w:p w:rsidR="00DA342A" w:rsidRDefault="00DA342A" w:rsidP="00DA342A">
            <w:pPr>
              <w:widowControl/>
              <w:suppressAutoHyphens w:val="0"/>
              <w:jc w:val="both"/>
              <w:rPr>
                <w:rFonts w:eastAsia="Calibri"/>
                <w:b/>
                <w:bCs/>
                <w:color w:val="auto"/>
                <w:sz w:val="26"/>
                <w:szCs w:val="26"/>
                <w:lang w:val="bg-BG"/>
              </w:rPr>
            </w:pPr>
            <w:r w:rsidRPr="00DA342A">
              <w:rPr>
                <w:rFonts w:eastAsia="Calibri"/>
                <w:b/>
                <w:bCs/>
                <w:color w:val="auto"/>
                <w:sz w:val="26"/>
                <w:szCs w:val="26"/>
                <w:lang w:val="bg-BG"/>
              </w:rPr>
              <w:t>изграждане на телекомуникационно трасе на път PVN 3021/II-11, Гулянци-Никопол/Милковица – Шияково /III-1106/ в община Гулянци</w:t>
            </w:r>
          </w:p>
          <w:p w:rsidR="00DA342A" w:rsidRPr="006F70DA" w:rsidRDefault="00DA342A" w:rsidP="00DA342A">
            <w:pPr>
              <w:widowControl/>
              <w:suppressAutoHyphens w:val="0"/>
              <w:jc w:val="both"/>
              <w:rPr>
                <w:rFonts w:eastAsia="Calibri"/>
                <w:b/>
                <w:bCs/>
                <w:color w:val="auto"/>
                <w:sz w:val="26"/>
                <w:szCs w:val="26"/>
                <w:lang w:val="bg-BG"/>
              </w:rPr>
            </w:pPr>
          </w:p>
        </w:tc>
        <w:tc>
          <w:tcPr>
            <w:tcW w:w="1701" w:type="dxa"/>
          </w:tcPr>
          <w:p w:rsidR="006F70DA" w:rsidRPr="006F70DA" w:rsidRDefault="00F3384B" w:rsidP="004261C2">
            <w:pPr>
              <w:widowControl/>
              <w:suppressAutoHyphens w:val="0"/>
              <w:ind w:firstLine="52"/>
              <w:jc w:val="both"/>
              <w:rPr>
                <w:rFonts w:eastAsia="Calibri"/>
                <w:color w:val="auto"/>
                <w:sz w:val="26"/>
                <w:szCs w:val="26"/>
                <w:lang w:val="bg-BG"/>
              </w:rPr>
            </w:pPr>
            <w:r>
              <w:rPr>
                <w:rFonts w:eastAsia="Calibri"/>
                <w:color w:val="auto"/>
                <w:sz w:val="26"/>
                <w:szCs w:val="26"/>
                <w:lang w:val="bg-BG"/>
              </w:rPr>
              <w:t>9900</w:t>
            </w:r>
          </w:p>
        </w:tc>
        <w:tc>
          <w:tcPr>
            <w:tcW w:w="1559" w:type="dxa"/>
            <w:noWrap/>
            <w:hideMark/>
          </w:tcPr>
          <w:p w:rsidR="006F70DA" w:rsidRPr="006F70DA" w:rsidRDefault="00F3384B" w:rsidP="004261C2">
            <w:pPr>
              <w:widowControl/>
              <w:suppressAutoHyphens w:val="0"/>
              <w:ind w:firstLine="52"/>
              <w:jc w:val="both"/>
              <w:rPr>
                <w:rFonts w:eastAsia="Calibri"/>
                <w:color w:val="auto"/>
                <w:sz w:val="26"/>
                <w:szCs w:val="26"/>
                <w:lang w:val="bg-BG"/>
              </w:rPr>
            </w:pPr>
            <w:r>
              <w:rPr>
                <w:rFonts w:eastAsia="Calibri"/>
                <w:color w:val="auto"/>
                <w:sz w:val="26"/>
                <w:szCs w:val="26"/>
                <w:lang w:val="bg-BG"/>
              </w:rPr>
              <w:t>л.м.</w:t>
            </w:r>
          </w:p>
        </w:tc>
        <w:tc>
          <w:tcPr>
            <w:tcW w:w="2693" w:type="dxa"/>
            <w:noWrap/>
          </w:tcPr>
          <w:p w:rsidR="006F70DA" w:rsidRPr="006F70DA" w:rsidRDefault="00F3384B" w:rsidP="004261C2">
            <w:pPr>
              <w:widowControl/>
              <w:suppressAutoHyphens w:val="0"/>
              <w:ind w:firstLine="52"/>
              <w:jc w:val="both"/>
              <w:rPr>
                <w:rFonts w:eastAsia="Calibri"/>
                <w:color w:val="auto"/>
                <w:sz w:val="26"/>
                <w:szCs w:val="26"/>
                <w:lang w:val="bg-BG"/>
              </w:rPr>
            </w:pPr>
            <w:r>
              <w:rPr>
                <w:rFonts w:eastAsia="Calibri"/>
                <w:color w:val="auto"/>
                <w:sz w:val="26"/>
                <w:szCs w:val="26"/>
                <w:lang w:val="bg-BG"/>
              </w:rPr>
              <w:t>29 178</w:t>
            </w:r>
          </w:p>
        </w:tc>
      </w:tr>
      <w:tr w:rsidR="00F3384B" w:rsidRPr="004261C2" w:rsidTr="00F3384B">
        <w:trPr>
          <w:trHeight w:val="1035"/>
        </w:trPr>
        <w:tc>
          <w:tcPr>
            <w:tcW w:w="3794" w:type="dxa"/>
            <w:noWrap/>
            <w:hideMark/>
          </w:tcPr>
          <w:p w:rsidR="00F3384B" w:rsidRDefault="00F3384B" w:rsidP="006F70DA">
            <w:pPr>
              <w:widowControl/>
              <w:suppressAutoHyphens w:val="0"/>
              <w:jc w:val="both"/>
              <w:rPr>
                <w:rFonts w:eastAsia="Calibri"/>
                <w:b/>
                <w:bCs/>
                <w:color w:val="auto"/>
                <w:sz w:val="26"/>
                <w:szCs w:val="26"/>
                <w:lang w:val="bg-BG"/>
              </w:rPr>
            </w:pPr>
            <w:r w:rsidRPr="00DA342A">
              <w:rPr>
                <w:rFonts w:eastAsia="Calibri"/>
                <w:b/>
                <w:bCs/>
                <w:color w:val="auto"/>
                <w:sz w:val="26"/>
                <w:szCs w:val="26"/>
                <w:lang w:val="bg-BG"/>
              </w:rPr>
              <w:t>изграждане на телекомуникационно трасе на път PVN 3023/III-118, Гулянци – Комарево/-/II-11/ в община Гулянци</w:t>
            </w:r>
          </w:p>
          <w:p w:rsidR="00F3384B" w:rsidRPr="006F70DA" w:rsidRDefault="00F3384B" w:rsidP="006F70DA">
            <w:pPr>
              <w:widowControl/>
              <w:suppressAutoHyphens w:val="0"/>
              <w:jc w:val="both"/>
              <w:rPr>
                <w:rFonts w:eastAsia="Calibri"/>
                <w:b/>
                <w:bCs/>
                <w:color w:val="auto"/>
                <w:sz w:val="26"/>
                <w:szCs w:val="26"/>
                <w:lang w:val="bg-BG"/>
              </w:rPr>
            </w:pPr>
          </w:p>
        </w:tc>
        <w:tc>
          <w:tcPr>
            <w:tcW w:w="1701" w:type="dxa"/>
            <w:noWrap/>
          </w:tcPr>
          <w:p w:rsidR="00F3384B" w:rsidRPr="006F70DA" w:rsidRDefault="00F3384B" w:rsidP="004261C2">
            <w:pPr>
              <w:widowControl/>
              <w:suppressAutoHyphens w:val="0"/>
              <w:ind w:firstLine="52"/>
              <w:jc w:val="both"/>
              <w:rPr>
                <w:rFonts w:eastAsia="Calibri"/>
                <w:color w:val="auto"/>
                <w:sz w:val="26"/>
                <w:szCs w:val="26"/>
                <w:lang w:val="bg-BG"/>
              </w:rPr>
            </w:pPr>
            <w:r>
              <w:rPr>
                <w:rFonts w:eastAsia="Calibri"/>
                <w:color w:val="auto"/>
                <w:sz w:val="26"/>
                <w:szCs w:val="26"/>
                <w:lang w:val="bg-BG"/>
              </w:rPr>
              <w:t>7920</w:t>
            </w:r>
          </w:p>
        </w:tc>
        <w:tc>
          <w:tcPr>
            <w:tcW w:w="1559" w:type="dxa"/>
            <w:noWrap/>
            <w:hideMark/>
          </w:tcPr>
          <w:p w:rsidR="00F3384B" w:rsidRDefault="00F3384B">
            <w:r w:rsidRPr="003A090C">
              <w:rPr>
                <w:rFonts w:eastAsia="Calibri"/>
                <w:color w:val="auto"/>
                <w:sz w:val="26"/>
                <w:szCs w:val="26"/>
                <w:lang w:val="bg-BG"/>
              </w:rPr>
              <w:t>л.м.</w:t>
            </w:r>
          </w:p>
        </w:tc>
        <w:tc>
          <w:tcPr>
            <w:tcW w:w="2693" w:type="dxa"/>
            <w:noWrap/>
          </w:tcPr>
          <w:p w:rsidR="00F3384B" w:rsidRPr="006F70DA" w:rsidRDefault="00F3384B" w:rsidP="004261C2">
            <w:pPr>
              <w:widowControl/>
              <w:suppressAutoHyphens w:val="0"/>
              <w:ind w:firstLine="52"/>
              <w:jc w:val="both"/>
              <w:rPr>
                <w:rFonts w:eastAsia="Calibri"/>
                <w:color w:val="auto"/>
                <w:sz w:val="26"/>
                <w:szCs w:val="26"/>
                <w:lang w:val="bg-BG"/>
              </w:rPr>
            </w:pPr>
            <w:r>
              <w:rPr>
                <w:rFonts w:eastAsia="Calibri"/>
                <w:color w:val="auto"/>
                <w:sz w:val="26"/>
                <w:szCs w:val="26"/>
                <w:lang w:val="bg-BG"/>
              </w:rPr>
              <w:t>23 400</w:t>
            </w:r>
          </w:p>
        </w:tc>
      </w:tr>
      <w:tr w:rsidR="00F3384B" w:rsidRPr="004261C2" w:rsidTr="00F3384B">
        <w:trPr>
          <w:trHeight w:val="1215"/>
        </w:trPr>
        <w:tc>
          <w:tcPr>
            <w:tcW w:w="3794" w:type="dxa"/>
            <w:hideMark/>
          </w:tcPr>
          <w:p w:rsidR="00F3384B" w:rsidRDefault="00F3384B" w:rsidP="006F70DA">
            <w:pPr>
              <w:widowControl/>
              <w:suppressAutoHyphens w:val="0"/>
              <w:jc w:val="both"/>
              <w:rPr>
                <w:rFonts w:eastAsia="Calibri"/>
                <w:b/>
                <w:bCs/>
                <w:color w:val="auto"/>
                <w:sz w:val="26"/>
                <w:szCs w:val="26"/>
                <w:lang w:val="bg-BG"/>
              </w:rPr>
            </w:pPr>
            <w:r w:rsidRPr="00DA342A">
              <w:rPr>
                <w:rFonts w:eastAsia="Calibri"/>
                <w:b/>
                <w:bCs/>
                <w:color w:val="auto"/>
                <w:sz w:val="26"/>
                <w:szCs w:val="26"/>
                <w:lang w:val="bg-BG"/>
              </w:rPr>
              <w:t>изграждане на телекомуникационно трасе на път PVN 2024/III -118, Гулянци – Комарево/Крета-/III-1106/ в община Гулянци</w:t>
            </w:r>
          </w:p>
          <w:p w:rsidR="00F3384B" w:rsidRPr="006F70DA" w:rsidRDefault="00F3384B" w:rsidP="006F70DA">
            <w:pPr>
              <w:widowControl/>
              <w:suppressAutoHyphens w:val="0"/>
              <w:jc w:val="both"/>
              <w:rPr>
                <w:rFonts w:eastAsia="Calibri"/>
                <w:b/>
                <w:bCs/>
                <w:color w:val="auto"/>
                <w:sz w:val="26"/>
                <w:szCs w:val="26"/>
                <w:lang w:val="bg-BG"/>
              </w:rPr>
            </w:pPr>
          </w:p>
        </w:tc>
        <w:tc>
          <w:tcPr>
            <w:tcW w:w="1701" w:type="dxa"/>
            <w:noWrap/>
          </w:tcPr>
          <w:p w:rsidR="00F3384B" w:rsidRPr="00910E65" w:rsidRDefault="00F3384B" w:rsidP="004261C2">
            <w:pPr>
              <w:widowControl/>
              <w:suppressAutoHyphens w:val="0"/>
              <w:ind w:firstLine="52"/>
              <w:jc w:val="both"/>
              <w:rPr>
                <w:rFonts w:eastAsia="Calibri"/>
                <w:color w:val="auto"/>
                <w:sz w:val="26"/>
                <w:szCs w:val="26"/>
                <w:lang w:val="bg-BG"/>
              </w:rPr>
            </w:pPr>
            <w:r>
              <w:rPr>
                <w:rFonts w:eastAsia="Calibri"/>
                <w:color w:val="auto"/>
                <w:sz w:val="26"/>
                <w:szCs w:val="26"/>
                <w:lang w:val="bg-BG"/>
              </w:rPr>
              <w:t>14490</w:t>
            </w:r>
          </w:p>
        </w:tc>
        <w:tc>
          <w:tcPr>
            <w:tcW w:w="1559" w:type="dxa"/>
            <w:noWrap/>
            <w:hideMark/>
          </w:tcPr>
          <w:p w:rsidR="00F3384B" w:rsidRDefault="00F3384B">
            <w:r w:rsidRPr="003A090C">
              <w:rPr>
                <w:rFonts w:eastAsia="Calibri"/>
                <w:color w:val="auto"/>
                <w:sz w:val="26"/>
                <w:szCs w:val="26"/>
                <w:lang w:val="bg-BG"/>
              </w:rPr>
              <w:t>л.м.</w:t>
            </w:r>
          </w:p>
        </w:tc>
        <w:tc>
          <w:tcPr>
            <w:tcW w:w="2693" w:type="dxa"/>
            <w:noWrap/>
          </w:tcPr>
          <w:p w:rsidR="00F3384B" w:rsidRPr="00910E65" w:rsidRDefault="00F3384B" w:rsidP="004261C2">
            <w:pPr>
              <w:widowControl/>
              <w:suppressAutoHyphens w:val="0"/>
              <w:ind w:firstLine="52"/>
              <w:jc w:val="both"/>
              <w:rPr>
                <w:rFonts w:eastAsia="Calibri"/>
                <w:color w:val="auto"/>
                <w:sz w:val="26"/>
                <w:szCs w:val="26"/>
                <w:lang w:val="bg-BG"/>
              </w:rPr>
            </w:pPr>
            <w:r>
              <w:rPr>
                <w:rFonts w:eastAsia="Calibri"/>
                <w:color w:val="auto"/>
                <w:sz w:val="26"/>
                <w:szCs w:val="26"/>
                <w:lang w:val="bg-BG"/>
              </w:rPr>
              <w:t>42 723</w:t>
            </w:r>
          </w:p>
        </w:tc>
      </w:tr>
      <w:tr w:rsidR="00910E65" w:rsidRPr="004261C2" w:rsidTr="00E12CD1">
        <w:trPr>
          <w:trHeight w:val="1035"/>
        </w:trPr>
        <w:tc>
          <w:tcPr>
            <w:tcW w:w="3794" w:type="dxa"/>
            <w:noWrap/>
            <w:hideMark/>
          </w:tcPr>
          <w:p w:rsidR="00910E65" w:rsidRPr="006F70DA" w:rsidRDefault="00DA342A" w:rsidP="00910E65">
            <w:pPr>
              <w:widowControl/>
              <w:suppressAutoHyphens w:val="0"/>
              <w:jc w:val="both"/>
              <w:rPr>
                <w:rFonts w:eastAsia="Calibri"/>
                <w:b/>
                <w:bCs/>
                <w:color w:val="auto"/>
                <w:sz w:val="26"/>
                <w:szCs w:val="26"/>
                <w:lang w:val="bg-BG"/>
              </w:rPr>
            </w:pPr>
            <w:r w:rsidRPr="00DA342A">
              <w:rPr>
                <w:rFonts w:eastAsia="Calibri"/>
                <w:b/>
                <w:bCs/>
                <w:color w:val="auto"/>
                <w:sz w:val="26"/>
                <w:szCs w:val="26"/>
                <w:lang w:val="bg-BG"/>
              </w:rPr>
              <w:t xml:space="preserve">реконструкция и рехабилитация на път PVN 2024/III -118, Гулянци – </w:t>
            </w:r>
            <w:r w:rsidRPr="00DA342A">
              <w:rPr>
                <w:rFonts w:eastAsia="Calibri"/>
                <w:b/>
                <w:bCs/>
                <w:color w:val="auto"/>
                <w:sz w:val="26"/>
                <w:szCs w:val="26"/>
                <w:lang w:val="bg-BG"/>
              </w:rPr>
              <w:lastRenderedPageBreak/>
              <w:t>Комарево/Крета-/III-1106/ в община Гулянци</w:t>
            </w:r>
          </w:p>
        </w:tc>
        <w:tc>
          <w:tcPr>
            <w:tcW w:w="1701" w:type="dxa"/>
            <w:noWrap/>
          </w:tcPr>
          <w:p w:rsidR="00910E65" w:rsidRPr="00910E65" w:rsidRDefault="00F3384B" w:rsidP="00712560">
            <w:pPr>
              <w:widowControl/>
              <w:suppressAutoHyphens w:val="0"/>
              <w:jc w:val="both"/>
              <w:rPr>
                <w:rFonts w:eastAsia="Calibri"/>
                <w:bCs/>
                <w:color w:val="auto"/>
                <w:sz w:val="26"/>
                <w:szCs w:val="26"/>
                <w:lang w:val="bg-BG"/>
              </w:rPr>
            </w:pPr>
            <w:r>
              <w:rPr>
                <w:rFonts w:eastAsia="Calibri"/>
                <w:bCs/>
                <w:color w:val="auto"/>
                <w:sz w:val="26"/>
                <w:szCs w:val="26"/>
                <w:lang w:val="bg-BG"/>
              </w:rPr>
              <w:lastRenderedPageBreak/>
              <w:t>30923</w:t>
            </w:r>
          </w:p>
        </w:tc>
        <w:tc>
          <w:tcPr>
            <w:tcW w:w="1559" w:type="dxa"/>
            <w:noWrap/>
          </w:tcPr>
          <w:p w:rsidR="00910E65" w:rsidRPr="00910E65" w:rsidRDefault="00F3384B" w:rsidP="00712560">
            <w:pPr>
              <w:widowControl/>
              <w:suppressAutoHyphens w:val="0"/>
              <w:jc w:val="both"/>
              <w:rPr>
                <w:rFonts w:eastAsia="Calibri"/>
                <w:bCs/>
                <w:color w:val="auto"/>
                <w:sz w:val="26"/>
                <w:szCs w:val="26"/>
                <w:lang w:val="bg-BG"/>
              </w:rPr>
            </w:pPr>
            <w:r>
              <w:rPr>
                <w:rFonts w:eastAsia="Calibri"/>
                <w:bCs/>
                <w:color w:val="auto"/>
                <w:sz w:val="26"/>
                <w:szCs w:val="26"/>
                <w:lang w:val="bg-BG"/>
              </w:rPr>
              <w:t>к</w:t>
            </w:r>
            <w:r w:rsidR="00910E65" w:rsidRPr="00910E65">
              <w:rPr>
                <w:rFonts w:eastAsia="Calibri"/>
                <w:bCs/>
                <w:color w:val="auto"/>
                <w:sz w:val="26"/>
                <w:szCs w:val="26"/>
                <w:lang w:val="bg-BG"/>
              </w:rPr>
              <w:t>в.м.</w:t>
            </w:r>
          </w:p>
        </w:tc>
        <w:tc>
          <w:tcPr>
            <w:tcW w:w="2693" w:type="dxa"/>
            <w:noWrap/>
          </w:tcPr>
          <w:p w:rsidR="00910E65" w:rsidRPr="00910E65" w:rsidRDefault="00F3384B" w:rsidP="00712560">
            <w:pPr>
              <w:widowControl/>
              <w:suppressAutoHyphens w:val="0"/>
              <w:jc w:val="both"/>
              <w:rPr>
                <w:rFonts w:eastAsia="Calibri"/>
                <w:bCs/>
                <w:color w:val="auto"/>
                <w:sz w:val="26"/>
                <w:szCs w:val="26"/>
                <w:lang w:val="bg-BG"/>
              </w:rPr>
            </w:pPr>
            <w:r>
              <w:rPr>
                <w:rFonts w:eastAsia="Calibri"/>
                <w:bCs/>
                <w:color w:val="auto"/>
                <w:sz w:val="26"/>
                <w:szCs w:val="26"/>
                <w:lang w:val="bg-BG"/>
              </w:rPr>
              <w:t>1 975 386,74</w:t>
            </w:r>
          </w:p>
        </w:tc>
      </w:tr>
      <w:tr w:rsidR="00F3384B" w:rsidRPr="004261C2" w:rsidTr="00F3384B">
        <w:trPr>
          <w:trHeight w:val="1035"/>
        </w:trPr>
        <w:tc>
          <w:tcPr>
            <w:tcW w:w="3794" w:type="dxa"/>
            <w:hideMark/>
          </w:tcPr>
          <w:p w:rsidR="00F3384B" w:rsidRDefault="00F3384B" w:rsidP="00910E65">
            <w:pPr>
              <w:widowControl/>
              <w:suppressAutoHyphens w:val="0"/>
              <w:jc w:val="both"/>
              <w:rPr>
                <w:rFonts w:eastAsia="Calibri"/>
                <w:b/>
                <w:bCs/>
                <w:color w:val="auto"/>
                <w:sz w:val="26"/>
                <w:szCs w:val="26"/>
                <w:lang w:val="bg-BG"/>
              </w:rPr>
            </w:pPr>
            <w:r w:rsidRPr="00DA342A">
              <w:rPr>
                <w:rFonts w:eastAsia="Calibri"/>
                <w:b/>
                <w:bCs/>
                <w:color w:val="auto"/>
                <w:sz w:val="26"/>
                <w:szCs w:val="26"/>
                <w:lang w:val="bg-BG"/>
              </w:rPr>
              <w:t>реконструкция и рехабилитация на път PVN 3021/II-11, Гулянци-Никопол/Милковица – Шияково /III-1106/ в община Гулянци</w:t>
            </w:r>
          </w:p>
          <w:p w:rsidR="00F3384B" w:rsidRPr="00910E65" w:rsidRDefault="00F3384B" w:rsidP="00910E65">
            <w:pPr>
              <w:widowControl/>
              <w:suppressAutoHyphens w:val="0"/>
              <w:jc w:val="both"/>
              <w:rPr>
                <w:rFonts w:eastAsia="Calibri"/>
                <w:b/>
                <w:bCs/>
                <w:color w:val="auto"/>
                <w:sz w:val="26"/>
                <w:szCs w:val="26"/>
                <w:lang w:val="bg-BG"/>
              </w:rPr>
            </w:pPr>
          </w:p>
        </w:tc>
        <w:tc>
          <w:tcPr>
            <w:tcW w:w="1701" w:type="dxa"/>
            <w:noWrap/>
          </w:tcPr>
          <w:p w:rsidR="00F3384B" w:rsidRPr="00910E65" w:rsidRDefault="00F3384B" w:rsidP="004261C2">
            <w:pPr>
              <w:widowControl/>
              <w:suppressAutoHyphens w:val="0"/>
              <w:ind w:firstLine="52"/>
              <w:jc w:val="both"/>
              <w:rPr>
                <w:rFonts w:eastAsia="Calibri"/>
                <w:color w:val="auto"/>
                <w:sz w:val="26"/>
                <w:szCs w:val="26"/>
                <w:lang w:val="bg-BG"/>
              </w:rPr>
            </w:pPr>
            <w:r>
              <w:rPr>
                <w:rFonts w:eastAsia="Calibri"/>
                <w:color w:val="auto"/>
                <w:sz w:val="26"/>
                <w:szCs w:val="26"/>
                <w:lang w:val="bg-BG"/>
              </w:rPr>
              <w:t>23121</w:t>
            </w:r>
          </w:p>
        </w:tc>
        <w:tc>
          <w:tcPr>
            <w:tcW w:w="1559" w:type="dxa"/>
            <w:noWrap/>
            <w:hideMark/>
          </w:tcPr>
          <w:p w:rsidR="00F3384B" w:rsidRDefault="00F3384B">
            <w:r w:rsidRPr="00C56843">
              <w:rPr>
                <w:rFonts w:eastAsia="Calibri"/>
                <w:bCs/>
                <w:color w:val="auto"/>
                <w:sz w:val="26"/>
                <w:szCs w:val="26"/>
                <w:lang w:val="bg-BG"/>
              </w:rPr>
              <w:t>кв.м.</w:t>
            </w:r>
          </w:p>
        </w:tc>
        <w:tc>
          <w:tcPr>
            <w:tcW w:w="2693" w:type="dxa"/>
            <w:noWrap/>
          </w:tcPr>
          <w:p w:rsidR="00F3384B" w:rsidRPr="00910E65" w:rsidRDefault="00F3384B" w:rsidP="004261C2">
            <w:pPr>
              <w:widowControl/>
              <w:suppressAutoHyphens w:val="0"/>
              <w:ind w:firstLine="52"/>
              <w:jc w:val="both"/>
              <w:rPr>
                <w:rFonts w:eastAsia="Calibri"/>
                <w:color w:val="auto"/>
                <w:sz w:val="26"/>
                <w:szCs w:val="26"/>
                <w:lang w:val="bg-BG"/>
              </w:rPr>
            </w:pPr>
            <w:r>
              <w:rPr>
                <w:rFonts w:eastAsia="Calibri"/>
                <w:color w:val="auto"/>
                <w:sz w:val="26"/>
                <w:szCs w:val="26"/>
                <w:lang w:val="bg-BG"/>
              </w:rPr>
              <w:t>1 669 436,82</w:t>
            </w:r>
          </w:p>
        </w:tc>
      </w:tr>
      <w:tr w:rsidR="00F3384B" w:rsidRPr="004261C2" w:rsidTr="00F3384B">
        <w:trPr>
          <w:trHeight w:val="1290"/>
        </w:trPr>
        <w:tc>
          <w:tcPr>
            <w:tcW w:w="3794" w:type="dxa"/>
            <w:hideMark/>
          </w:tcPr>
          <w:p w:rsidR="00F3384B" w:rsidRDefault="00F3384B" w:rsidP="00910E65">
            <w:pPr>
              <w:widowControl/>
              <w:suppressAutoHyphens w:val="0"/>
              <w:jc w:val="both"/>
              <w:rPr>
                <w:rFonts w:eastAsia="Calibri"/>
                <w:b/>
                <w:bCs/>
                <w:color w:val="auto"/>
                <w:sz w:val="26"/>
                <w:szCs w:val="26"/>
                <w:lang w:val="bg-BG"/>
              </w:rPr>
            </w:pPr>
            <w:r w:rsidRPr="00DA342A">
              <w:rPr>
                <w:rFonts w:eastAsia="Calibri"/>
                <w:b/>
                <w:bCs/>
                <w:color w:val="auto"/>
                <w:sz w:val="26"/>
                <w:szCs w:val="26"/>
              </w:rPr>
              <w:t>строителство, реконструкция и рехабилитация на път PVN 3023/III-118, Гулянци – Комарево/-/II-11/ в община Гулянци</w:t>
            </w:r>
          </w:p>
          <w:p w:rsidR="00F3384B" w:rsidRPr="00DA342A" w:rsidRDefault="00F3384B" w:rsidP="00910E65">
            <w:pPr>
              <w:widowControl/>
              <w:suppressAutoHyphens w:val="0"/>
              <w:jc w:val="both"/>
              <w:rPr>
                <w:rFonts w:eastAsia="Calibri"/>
                <w:b/>
                <w:bCs/>
                <w:color w:val="auto"/>
                <w:sz w:val="26"/>
                <w:szCs w:val="26"/>
                <w:lang w:val="bg-BG"/>
              </w:rPr>
            </w:pPr>
          </w:p>
        </w:tc>
        <w:tc>
          <w:tcPr>
            <w:tcW w:w="1701" w:type="dxa"/>
            <w:noWrap/>
          </w:tcPr>
          <w:p w:rsidR="00F3384B" w:rsidRPr="00910E65" w:rsidRDefault="00F3384B" w:rsidP="004261C2">
            <w:pPr>
              <w:widowControl/>
              <w:suppressAutoHyphens w:val="0"/>
              <w:ind w:firstLine="52"/>
              <w:jc w:val="both"/>
              <w:rPr>
                <w:rFonts w:eastAsia="Calibri"/>
                <w:color w:val="auto"/>
                <w:sz w:val="26"/>
                <w:szCs w:val="26"/>
                <w:lang w:val="bg-BG"/>
              </w:rPr>
            </w:pPr>
            <w:r>
              <w:rPr>
                <w:rFonts w:eastAsia="Calibri"/>
                <w:color w:val="auto"/>
                <w:sz w:val="26"/>
                <w:szCs w:val="26"/>
                <w:lang w:val="bg-BG"/>
              </w:rPr>
              <w:t>16318</w:t>
            </w:r>
          </w:p>
        </w:tc>
        <w:tc>
          <w:tcPr>
            <w:tcW w:w="1559" w:type="dxa"/>
            <w:noWrap/>
            <w:hideMark/>
          </w:tcPr>
          <w:p w:rsidR="00F3384B" w:rsidRDefault="00F3384B">
            <w:r w:rsidRPr="00C56843">
              <w:rPr>
                <w:rFonts w:eastAsia="Calibri"/>
                <w:bCs/>
                <w:color w:val="auto"/>
                <w:sz w:val="26"/>
                <w:szCs w:val="26"/>
                <w:lang w:val="bg-BG"/>
              </w:rPr>
              <w:t>кв.м.</w:t>
            </w:r>
          </w:p>
        </w:tc>
        <w:tc>
          <w:tcPr>
            <w:tcW w:w="2693" w:type="dxa"/>
            <w:noWrap/>
          </w:tcPr>
          <w:p w:rsidR="00F3384B" w:rsidRPr="00910E65" w:rsidRDefault="00F3384B" w:rsidP="004261C2">
            <w:pPr>
              <w:widowControl/>
              <w:suppressAutoHyphens w:val="0"/>
              <w:ind w:firstLine="52"/>
              <w:jc w:val="both"/>
              <w:rPr>
                <w:rFonts w:eastAsia="Calibri"/>
                <w:color w:val="auto"/>
                <w:sz w:val="26"/>
                <w:szCs w:val="26"/>
                <w:lang w:val="bg-BG"/>
              </w:rPr>
            </w:pPr>
            <w:r>
              <w:rPr>
                <w:rFonts w:eastAsia="Calibri"/>
                <w:color w:val="auto"/>
                <w:sz w:val="26"/>
                <w:szCs w:val="26"/>
                <w:lang w:val="bg-BG"/>
              </w:rPr>
              <w:t>1 400 835,73</w:t>
            </w:r>
          </w:p>
        </w:tc>
      </w:tr>
      <w:tr w:rsidR="00F3384B" w:rsidRPr="004261C2" w:rsidTr="00E12CD1">
        <w:trPr>
          <w:trHeight w:val="1290"/>
        </w:trPr>
        <w:tc>
          <w:tcPr>
            <w:tcW w:w="3794" w:type="dxa"/>
          </w:tcPr>
          <w:p w:rsidR="00F3384B" w:rsidRDefault="00F3384B" w:rsidP="00712560">
            <w:pPr>
              <w:widowControl/>
              <w:suppressAutoHyphens w:val="0"/>
              <w:jc w:val="both"/>
              <w:rPr>
                <w:rFonts w:eastAsia="Calibri"/>
                <w:b/>
                <w:bCs/>
                <w:color w:val="auto"/>
                <w:sz w:val="26"/>
                <w:szCs w:val="26"/>
                <w:lang w:val="bg-BG"/>
              </w:rPr>
            </w:pPr>
            <w:r w:rsidRPr="00F3384B">
              <w:rPr>
                <w:rFonts w:eastAsia="Calibri"/>
                <w:b/>
                <w:bCs/>
                <w:color w:val="auto"/>
                <w:sz w:val="26"/>
                <w:szCs w:val="26"/>
              </w:rPr>
              <w:t>реконструкция и рехабилитация на тротоари</w:t>
            </w:r>
          </w:p>
          <w:p w:rsidR="00F3384B" w:rsidRPr="00F3384B" w:rsidRDefault="00F3384B" w:rsidP="00712560">
            <w:pPr>
              <w:widowControl/>
              <w:suppressAutoHyphens w:val="0"/>
              <w:jc w:val="both"/>
              <w:rPr>
                <w:rFonts w:eastAsia="Calibri"/>
                <w:b/>
                <w:bCs/>
                <w:color w:val="auto"/>
                <w:sz w:val="26"/>
                <w:szCs w:val="26"/>
                <w:lang w:val="bg-BG"/>
              </w:rPr>
            </w:pPr>
          </w:p>
        </w:tc>
        <w:tc>
          <w:tcPr>
            <w:tcW w:w="1701" w:type="dxa"/>
            <w:noWrap/>
          </w:tcPr>
          <w:p w:rsidR="00F3384B" w:rsidRDefault="00F3384B" w:rsidP="004261C2">
            <w:pPr>
              <w:widowControl/>
              <w:suppressAutoHyphens w:val="0"/>
              <w:ind w:firstLine="52"/>
              <w:jc w:val="both"/>
              <w:rPr>
                <w:rFonts w:eastAsia="Calibri"/>
                <w:color w:val="auto"/>
                <w:sz w:val="26"/>
                <w:szCs w:val="26"/>
                <w:lang w:val="bg-BG"/>
              </w:rPr>
            </w:pPr>
            <w:r>
              <w:rPr>
                <w:rFonts w:eastAsia="Calibri"/>
                <w:color w:val="auto"/>
                <w:sz w:val="26"/>
                <w:szCs w:val="26"/>
                <w:lang w:val="bg-BG"/>
              </w:rPr>
              <w:t>5319</w:t>
            </w:r>
          </w:p>
        </w:tc>
        <w:tc>
          <w:tcPr>
            <w:tcW w:w="1559" w:type="dxa"/>
            <w:noWrap/>
          </w:tcPr>
          <w:p w:rsidR="00F3384B" w:rsidRDefault="00F3384B">
            <w:r w:rsidRPr="00C56843">
              <w:rPr>
                <w:rFonts w:eastAsia="Calibri"/>
                <w:bCs/>
                <w:color w:val="auto"/>
                <w:sz w:val="26"/>
                <w:szCs w:val="26"/>
                <w:lang w:val="bg-BG"/>
              </w:rPr>
              <w:t>кв.м.</w:t>
            </w:r>
          </w:p>
        </w:tc>
        <w:tc>
          <w:tcPr>
            <w:tcW w:w="2693" w:type="dxa"/>
            <w:noWrap/>
          </w:tcPr>
          <w:p w:rsidR="00F3384B" w:rsidRPr="00910E65" w:rsidRDefault="00F3384B" w:rsidP="004261C2">
            <w:pPr>
              <w:widowControl/>
              <w:suppressAutoHyphens w:val="0"/>
              <w:ind w:firstLine="52"/>
              <w:jc w:val="both"/>
              <w:rPr>
                <w:rFonts w:eastAsia="Calibri"/>
                <w:color w:val="auto"/>
                <w:sz w:val="26"/>
                <w:szCs w:val="26"/>
                <w:lang w:val="bg-BG"/>
              </w:rPr>
            </w:pPr>
            <w:r>
              <w:rPr>
                <w:rFonts w:eastAsia="Calibri"/>
                <w:color w:val="auto"/>
                <w:sz w:val="26"/>
                <w:szCs w:val="26"/>
                <w:lang w:val="bg-BG"/>
              </w:rPr>
              <w:t>223 189,62</w:t>
            </w:r>
          </w:p>
        </w:tc>
      </w:tr>
    </w:tbl>
    <w:p w:rsidR="004A579B" w:rsidRPr="004A579B" w:rsidRDefault="004A579B" w:rsidP="004A579B">
      <w:pPr>
        <w:widowControl/>
        <w:suppressAutoHyphens w:val="0"/>
        <w:ind w:left="1854"/>
        <w:jc w:val="both"/>
        <w:rPr>
          <w:rFonts w:eastAsia="Calibri"/>
          <w:b/>
          <w:color w:val="auto"/>
          <w:sz w:val="26"/>
          <w:szCs w:val="26"/>
          <w:lang w:val="bg-BG"/>
        </w:rPr>
      </w:pPr>
    </w:p>
    <w:p w:rsidR="00D93B2C" w:rsidRDefault="00D93B2C" w:rsidP="00D93B2C">
      <w:pPr>
        <w:widowControl/>
        <w:suppressAutoHyphens w:val="0"/>
        <w:ind w:firstLine="567"/>
        <w:jc w:val="both"/>
        <w:rPr>
          <w:b/>
          <w:i/>
          <w:color w:val="auto"/>
          <w:sz w:val="26"/>
          <w:szCs w:val="26"/>
          <w:lang w:val="bg-BG"/>
        </w:rPr>
      </w:pPr>
      <w:r w:rsidRPr="00D93B2C">
        <w:rPr>
          <w:b/>
          <w:i/>
          <w:color w:val="auto"/>
          <w:sz w:val="26"/>
          <w:szCs w:val="26"/>
          <w:lang w:val="bg-BG"/>
        </w:rPr>
        <w:t xml:space="preserve">Посочената </w:t>
      </w:r>
      <w:r w:rsidR="00E12CD1">
        <w:rPr>
          <w:b/>
          <w:i/>
          <w:color w:val="auto"/>
          <w:sz w:val="26"/>
          <w:szCs w:val="26"/>
          <w:lang w:val="bg-BG"/>
        </w:rPr>
        <w:t xml:space="preserve">обща </w:t>
      </w:r>
      <w:r w:rsidRPr="00D93B2C">
        <w:rPr>
          <w:b/>
          <w:i/>
          <w:color w:val="auto"/>
          <w:sz w:val="26"/>
          <w:szCs w:val="26"/>
          <w:lang w:val="bg-BG"/>
        </w:rPr>
        <w:t>прогнозна стойност</w:t>
      </w:r>
      <w:r w:rsidR="00E839A2">
        <w:rPr>
          <w:b/>
          <w:i/>
          <w:color w:val="auto"/>
          <w:sz w:val="26"/>
          <w:szCs w:val="26"/>
          <w:lang w:val="bg-BG"/>
        </w:rPr>
        <w:t xml:space="preserve"> </w:t>
      </w:r>
      <w:r w:rsidRPr="00D93B2C">
        <w:rPr>
          <w:b/>
          <w:i/>
          <w:color w:val="auto"/>
          <w:sz w:val="26"/>
          <w:szCs w:val="26"/>
          <w:lang w:val="bg-BG"/>
        </w:rPr>
        <w:t xml:space="preserve">се явява крайна за ВЪЗЛОЖИТЕЛЯ. </w:t>
      </w:r>
    </w:p>
    <w:p w:rsidR="00E12CD1" w:rsidRDefault="00E12CD1" w:rsidP="00D93B2C">
      <w:pPr>
        <w:widowControl/>
        <w:suppressAutoHyphens w:val="0"/>
        <w:ind w:firstLine="567"/>
        <w:jc w:val="both"/>
        <w:rPr>
          <w:b/>
          <w:i/>
          <w:color w:val="auto"/>
          <w:sz w:val="26"/>
          <w:szCs w:val="26"/>
          <w:lang w:val="bg-BG"/>
        </w:rPr>
      </w:pPr>
      <w:r>
        <w:rPr>
          <w:b/>
          <w:i/>
          <w:color w:val="auto"/>
          <w:sz w:val="26"/>
          <w:szCs w:val="26"/>
          <w:lang w:val="bg-BG"/>
        </w:rPr>
        <w:t xml:space="preserve">Посочените в таблицата лимитирани стойности, планирани в бюджета на изпълнявания от община </w:t>
      </w:r>
      <w:r w:rsidR="00F3384B">
        <w:rPr>
          <w:b/>
          <w:i/>
          <w:color w:val="auto"/>
          <w:sz w:val="26"/>
          <w:szCs w:val="26"/>
          <w:lang w:val="bg-BG"/>
        </w:rPr>
        <w:t>Гулянци</w:t>
      </w:r>
      <w:r>
        <w:rPr>
          <w:b/>
          <w:i/>
          <w:color w:val="auto"/>
          <w:sz w:val="26"/>
          <w:szCs w:val="26"/>
          <w:lang w:val="bg-BG"/>
        </w:rPr>
        <w:t xml:space="preserve"> проект и предвидени за финансиране на подлежащите за изпълнение строително-монтажни работи, предмет на възлагане с обществената поръчка, са крайни за възложителя, респ. максимални пределни стойности по отношение на подаваните от участниците оферти.</w:t>
      </w:r>
    </w:p>
    <w:p w:rsidR="00E12CD1" w:rsidRDefault="00E12CD1" w:rsidP="00D93B2C">
      <w:pPr>
        <w:widowControl/>
        <w:suppressAutoHyphens w:val="0"/>
        <w:ind w:firstLine="567"/>
        <w:jc w:val="both"/>
        <w:rPr>
          <w:b/>
          <w:i/>
          <w:color w:val="auto"/>
          <w:sz w:val="26"/>
          <w:szCs w:val="26"/>
          <w:lang w:val="bg-BG"/>
        </w:rPr>
      </w:pPr>
      <w:r>
        <w:rPr>
          <w:b/>
          <w:i/>
          <w:color w:val="auto"/>
          <w:sz w:val="26"/>
          <w:szCs w:val="26"/>
          <w:lang w:val="bg-BG"/>
        </w:rPr>
        <w:t xml:space="preserve">Предлаганите от участниците цени за изпълнение на дейностите от обхвата на възлагане, както за поръчката в цялост, така и за отделните дейности, </w:t>
      </w:r>
      <w:r w:rsidR="008915B9">
        <w:rPr>
          <w:b/>
          <w:i/>
          <w:color w:val="auto"/>
          <w:sz w:val="26"/>
          <w:szCs w:val="26"/>
          <w:lang w:val="bg-BG"/>
        </w:rPr>
        <w:t>посочени в таблицата по-горе, не могат да надхвърлят посочените максимални стойности.</w:t>
      </w:r>
    </w:p>
    <w:p w:rsidR="008915B9" w:rsidRPr="00D93B2C" w:rsidRDefault="008915B9" w:rsidP="00D93B2C">
      <w:pPr>
        <w:widowControl/>
        <w:suppressAutoHyphens w:val="0"/>
        <w:ind w:firstLine="567"/>
        <w:jc w:val="both"/>
        <w:rPr>
          <w:b/>
          <w:i/>
          <w:color w:val="auto"/>
          <w:sz w:val="26"/>
          <w:szCs w:val="26"/>
          <w:lang w:val="bg-BG"/>
        </w:rPr>
      </w:pPr>
      <w:r>
        <w:rPr>
          <w:b/>
          <w:i/>
          <w:color w:val="auto"/>
          <w:sz w:val="26"/>
          <w:szCs w:val="26"/>
          <w:lang w:val="bg-BG"/>
        </w:rPr>
        <w:t>Оферти, надхвърлящи оповестените пределни стойности за отделните дейности или пределната стойност на обществената поръчка в нейната цялост, ще бъдат предложени за отстраняване на основание чл.107, т.2, б.“а“ от ЗОП – поради несъответствие с това предварително обявено условие.</w:t>
      </w:r>
    </w:p>
    <w:p w:rsidR="00D93B2C" w:rsidRPr="00D93B2C" w:rsidRDefault="00D93B2C" w:rsidP="00D93B2C">
      <w:pPr>
        <w:widowControl/>
        <w:suppressAutoHyphens w:val="0"/>
        <w:ind w:firstLine="567"/>
        <w:jc w:val="both"/>
        <w:rPr>
          <w:rFonts w:eastAsia="Calibri"/>
          <w:b/>
          <w:color w:val="auto"/>
          <w:sz w:val="26"/>
          <w:szCs w:val="26"/>
          <w:lang w:val="bg-BG"/>
        </w:rPr>
      </w:pPr>
    </w:p>
    <w:p w:rsidR="00D93B2C" w:rsidRPr="00D93B2C" w:rsidRDefault="00D93B2C" w:rsidP="00D93B2C">
      <w:pPr>
        <w:widowControl/>
        <w:suppressAutoHyphens w:val="0"/>
        <w:ind w:firstLine="567"/>
        <w:jc w:val="both"/>
        <w:rPr>
          <w:b/>
          <w:color w:val="auto"/>
          <w:sz w:val="26"/>
          <w:szCs w:val="26"/>
          <w:lang w:val="bg-BG"/>
        </w:rPr>
      </w:pPr>
      <w:r w:rsidRPr="00D93B2C">
        <w:rPr>
          <w:b/>
          <w:color w:val="auto"/>
          <w:sz w:val="26"/>
          <w:szCs w:val="26"/>
          <w:lang w:val="bg-BG"/>
        </w:rPr>
        <w:t>Финансиране и начин на плащане</w:t>
      </w:r>
    </w:p>
    <w:p w:rsidR="00F3384B" w:rsidRDefault="003E1CF5" w:rsidP="00783FDD">
      <w:pPr>
        <w:widowControl/>
        <w:suppressAutoHyphens w:val="0"/>
        <w:ind w:firstLine="567"/>
        <w:jc w:val="both"/>
        <w:rPr>
          <w:color w:val="auto"/>
          <w:sz w:val="26"/>
          <w:szCs w:val="26"/>
          <w:lang w:val="bg-BG"/>
        </w:rPr>
      </w:pPr>
      <w:r>
        <w:rPr>
          <w:color w:val="auto"/>
          <w:sz w:val="26"/>
          <w:szCs w:val="26"/>
          <w:lang w:val="bg-BG"/>
        </w:rPr>
        <w:t xml:space="preserve">Строителството </w:t>
      </w:r>
      <w:r w:rsidR="00D93B2C" w:rsidRPr="00D93B2C">
        <w:rPr>
          <w:color w:val="auto"/>
          <w:sz w:val="26"/>
          <w:szCs w:val="26"/>
          <w:lang w:val="bg-BG"/>
        </w:rPr>
        <w:t>се финансира със средства</w:t>
      </w:r>
      <w:r w:rsidR="006628B7">
        <w:rPr>
          <w:color w:val="auto"/>
          <w:sz w:val="26"/>
          <w:szCs w:val="26"/>
          <w:lang w:val="bg-BG"/>
        </w:rPr>
        <w:t xml:space="preserve"> </w:t>
      </w:r>
      <w:r w:rsidR="00AA5CF3">
        <w:rPr>
          <w:color w:val="auto"/>
          <w:sz w:val="26"/>
          <w:szCs w:val="26"/>
          <w:lang w:val="bg-BG"/>
        </w:rPr>
        <w:t xml:space="preserve">отпуснати на община </w:t>
      </w:r>
      <w:r w:rsidR="00F3384B">
        <w:rPr>
          <w:color w:val="auto"/>
          <w:sz w:val="26"/>
          <w:szCs w:val="26"/>
          <w:lang w:val="bg-BG"/>
        </w:rPr>
        <w:t>Гулянци</w:t>
      </w:r>
      <w:r w:rsidR="00AA5CF3">
        <w:rPr>
          <w:color w:val="auto"/>
          <w:sz w:val="26"/>
          <w:szCs w:val="26"/>
          <w:lang w:val="bg-BG"/>
        </w:rPr>
        <w:t xml:space="preserve"> </w:t>
      </w:r>
      <w:r w:rsidR="006628B7">
        <w:rPr>
          <w:color w:val="auto"/>
          <w:sz w:val="26"/>
          <w:szCs w:val="26"/>
          <w:lang w:val="bg-BG"/>
        </w:rPr>
        <w:t>по проект</w:t>
      </w:r>
      <w:r w:rsidR="00BD1DC5" w:rsidRPr="00BD1DC5">
        <w:rPr>
          <w:color w:val="auto"/>
          <w:sz w:val="26"/>
          <w:szCs w:val="26"/>
          <w:lang w:val="bg-BG"/>
        </w:rPr>
        <w:t xml:space="preserve"> </w:t>
      </w:r>
      <w:r w:rsidR="00F3384B" w:rsidRPr="00F3384B">
        <w:rPr>
          <w:color w:val="auto"/>
          <w:sz w:val="26"/>
          <w:szCs w:val="26"/>
          <w:lang w:val="bg-BG"/>
        </w:rPr>
        <w:t>„Реконструкция и рехабилитация на пътища в община Гулянци, който включва обектите: 1. Реконструкция и рехабилитация на път PVN 2024/III -118, Гулянци – Комарево/Крета-/III-1106/ в община Гулянци; 2. Реконструкция и рехабилитация на път PVN 3021/II-11, Гулянци-Никопол/Милковица – Шияково /III-1106/ в община Гулянци; 3. Строителство, реконструкция и рехабилитация на път PVN 3023/III-118, Гулянци – Комарево/-/II-11/ в община Гулянци“</w:t>
      </w:r>
      <w:r w:rsidR="00F3384B">
        <w:rPr>
          <w:color w:val="auto"/>
          <w:sz w:val="26"/>
          <w:szCs w:val="26"/>
          <w:lang w:val="bg-BG"/>
        </w:rPr>
        <w:t xml:space="preserve">, </w:t>
      </w:r>
      <w:r w:rsidR="006628B7" w:rsidRPr="006628B7">
        <w:rPr>
          <w:color w:val="auto"/>
          <w:sz w:val="26"/>
          <w:szCs w:val="26"/>
          <w:lang w:val="bg-BG"/>
        </w:rPr>
        <w:t xml:space="preserve">който се осъществява </w:t>
      </w:r>
      <w:r w:rsidR="00AA5CF3">
        <w:rPr>
          <w:color w:val="auto"/>
          <w:sz w:val="26"/>
          <w:szCs w:val="26"/>
          <w:lang w:val="bg-BG"/>
        </w:rPr>
        <w:t>с</w:t>
      </w:r>
      <w:r w:rsidR="006628B7" w:rsidRPr="006628B7">
        <w:rPr>
          <w:color w:val="auto"/>
          <w:sz w:val="26"/>
          <w:szCs w:val="26"/>
          <w:lang w:val="bg-BG"/>
        </w:rPr>
        <w:t xml:space="preserve"> финансовата подкрепа на Програма за развитие на селските райони за </w:t>
      </w:r>
      <w:r w:rsidR="006628B7" w:rsidRPr="006628B7">
        <w:rPr>
          <w:color w:val="auto"/>
          <w:sz w:val="26"/>
          <w:szCs w:val="26"/>
          <w:lang w:val="bg-BG"/>
        </w:rPr>
        <w:lastRenderedPageBreak/>
        <w:t xml:space="preserve">периода 2014-2020 г.,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 </w:t>
      </w:r>
      <w:r w:rsidR="00910E65">
        <w:rPr>
          <w:color w:val="auto"/>
          <w:sz w:val="26"/>
          <w:szCs w:val="26"/>
          <w:lang w:val="bg-BG"/>
        </w:rPr>
        <w:t xml:space="preserve">съгласно сключен между община </w:t>
      </w:r>
      <w:r w:rsidR="00F3384B">
        <w:rPr>
          <w:color w:val="auto"/>
          <w:sz w:val="26"/>
          <w:szCs w:val="26"/>
          <w:lang w:val="bg-BG"/>
        </w:rPr>
        <w:t>Гулянци</w:t>
      </w:r>
      <w:r w:rsidR="00910E65">
        <w:rPr>
          <w:color w:val="auto"/>
          <w:sz w:val="26"/>
          <w:szCs w:val="26"/>
          <w:lang w:val="bg-BG"/>
        </w:rPr>
        <w:t xml:space="preserve"> и ДФЗ Д</w:t>
      </w:r>
      <w:r w:rsidR="006628B7" w:rsidRPr="006628B7">
        <w:rPr>
          <w:color w:val="auto"/>
          <w:sz w:val="26"/>
          <w:szCs w:val="26"/>
          <w:lang w:val="bg-BG"/>
        </w:rPr>
        <w:t xml:space="preserve">оговор за </w:t>
      </w:r>
      <w:r w:rsidR="00910E65">
        <w:rPr>
          <w:color w:val="auto"/>
          <w:sz w:val="26"/>
          <w:szCs w:val="26"/>
          <w:lang w:val="bg-BG"/>
        </w:rPr>
        <w:t>предоставяне на безвъзмездна финансова помощ</w:t>
      </w:r>
      <w:r w:rsidR="006628B7" w:rsidRPr="006628B7">
        <w:rPr>
          <w:color w:val="auto"/>
          <w:sz w:val="26"/>
          <w:szCs w:val="26"/>
          <w:lang w:val="bg-BG"/>
        </w:rPr>
        <w:t xml:space="preserve"> </w:t>
      </w:r>
      <w:r w:rsidR="00F3384B" w:rsidRPr="00F3384B">
        <w:rPr>
          <w:color w:val="auto"/>
          <w:sz w:val="26"/>
          <w:szCs w:val="26"/>
          <w:lang w:val="bg-BG"/>
        </w:rPr>
        <w:t>№ 15/07/2/0/00167/18.01.2018г.</w:t>
      </w:r>
    </w:p>
    <w:p w:rsidR="00D93B2C" w:rsidRPr="00783FDD" w:rsidRDefault="00D93B2C" w:rsidP="00783FDD">
      <w:pPr>
        <w:widowControl/>
        <w:suppressAutoHyphens w:val="0"/>
        <w:ind w:firstLine="567"/>
        <w:jc w:val="both"/>
        <w:rPr>
          <w:color w:val="auto"/>
          <w:sz w:val="26"/>
          <w:szCs w:val="26"/>
          <w:lang w:val="bg-BG"/>
        </w:rPr>
      </w:pPr>
      <w:r w:rsidRPr="00783FDD">
        <w:rPr>
          <w:color w:val="auto"/>
          <w:sz w:val="26"/>
          <w:szCs w:val="26"/>
          <w:lang w:val="bg-BG"/>
        </w:rPr>
        <w:t xml:space="preserve">Редът и условията за плащане на възнаграждението на изпълнителя на обществената поръчка са определени в договора за възлагане на обществената поръчка. </w:t>
      </w:r>
    </w:p>
    <w:p w:rsidR="00B07324" w:rsidRPr="00B07324" w:rsidRDefault="00EC767C" w:rsidP="00B07324">
      <w:pPr>
        <w:widowControl/>
        <w:suppressAutoHyphens w:val="0"/>
        <w:spacing w:before="240" w:after="120"/>
        <w:ind w:firstLine="567"/>
        <w:jc w:val="both"/>
        <w:rPr>
          <w:sz w:val="26"/>
          <w:szCs w:val="26"/>
          <w:lang w:val="bg-BG"/>
        </w:rPr>
      </w:pPr>
      <w:bookmarkStart w:id="1" w:name="_Toc391634722"/>
      <w:bookmarkStart w:id="2" w:name="_Toc402779135"/>
      <w:bookmarkStart w:id="3" w:name="_Toc402798454"/>
      <w:bookmarkStart w:id="4" w:name="_Toc466799698"/>
      <w:r w:rsidRPr="00783FDD">
        <w:rPr>
          <w:rStyle w:val="02CharChar"/>
          <w:sz w:val="26"/>
          <w:szCs w:val="26"/>
        </w:rPr>
        <w:t>Място за изпълнени</w:t>
      </w:r>
      <w:bookmarkEnd w:id="1"/>
      <w:bookmarkEnd w:id="2"/>
      <w:bookmarkEnd w:id="3"/>
      <w:r w:rsidRPr="00783FDD">
        <w:rPr>
          <w:rStyle w:val="02CharChar"/>
          <w:sz w:val="26"/>
          <w:szCs w:val="26"/>
        </w:rPr>
        <w:t>е на поръчката:</w:t>
      </w:r>
      <w:bookmarkStart w:id="5" w:name="_Toc402779136"/>
      <w:bookmarkStart w:id="6" w:name="_Toc402798455"/>
      <w:bookmarkStart w:id="7" w:name="_Toc466799699"/>
      <w:bookmarkEnd w:id="4"/>
      <w:r w:rsidRPr="00783FDD">
        <w:rPr>
          <w:sz w:val="26"/>
          <w:szCs w:val="26"/>
          <w:lang w:val="bg-BG"/>
        </w:rPr>
        <w:t>Мяс</w:t>
      </w:r>
      <w:r w:rsidR="00B07324">
        <w:rPr>
          <w:sz w:val="26"/>
          <w:szCs w:val="26"/>
          <w:lang w:val="bg-BG"/>
        </w:rPr>
        <w:t xml:space="preserve">тото на изпълнение на Договора са </w:t>
      </w:r>
      <w:r w:rsidR="00B07324" w:rsidRPr="00B07324">
        <w:rPr>
          <w:sz w:val="26"/>
          <w:szCs w:val="26"/>
          <w:lang w:val="bg-BG"/>
        </w:rPr>
        <w:t>следните подобекти:</w:t>
      </w:r>
    </w:p>
    <w:p w:rsidR="00B07324" w:rsidRPr="00B07324" w:rsidRDefault="00B07324" w:rsidP="00B07324">
      <w:pPr>
        <w:ind w:firstLine="567"/>
        <w:jc w:val="both"/>
        <w:rPr>
          <w:sz w:val="26"/>
          <w:szCs w:val="26"/>
          <w:lang w:val="bg-BG"/>
        </w:rPr>
      </w:pPr>
      <w:r w:rsidRPr="00B07324">
        <w:rPr>
          <w:sz w:val="26"/>
          <w:szCs w:val="26"/>
          <w:lang w:val="bg-BG"/>
        </w:rPr>
        <w:t>(1) телекомуникационно трасе на път PVN 2024/III -118, Гулянци – Комарево/Крета-/III-1106/ в община Гулянци с дължина 14 490 л.м.;</w:t>
      </w:r>
    </w:p>
    <w:p w:rsidR="00B07324" w:rsidRPr="00B07324" w:rsidRDefault="00B07324" w:rsidP="00B07324">
      <w:pPr>
        <w:ind w:firstLine="567"/>
        <w:jc w:val="both"/>
        <w:rPr>
          <w:sz w:val="26"/>
          <w:szCs w:val="26"/>
          <w:lang w:val="bg-BG"/>
        </w:rPr>
      </w:pPr>
      <w:r w:rsidRPr="00B07324">
        <w:rPr>
          <w:sz w:val="26"/>
          <w:szCs w:val="26"/>
          <w:lang w:val="bg-BG"/>
        </w:rPr>
        <w:t>(2) телекомуникационно трасе на път PVN 3021/II-11, Гулянци-Никопол/Милковица – Шияково /III-1106/ в община Гулянци с дължина 9 900 л.м.;</w:t>
      </w:r>
    </w:p>
    <w:p w:rsidR="00B07324" w:rsidRPr="00B07324" w:rsidRDefault="00B07324" w:rsidP="00B07324">
      <w:pPr>
        <w:ind w:firstLine="567"/>
        <w:jc w:val="both"/>
        <w:rPr>
          <w:sz w:val="26"/>
          <w:szCs w:val="26"/>
          <w:lang w:val="bg-BG"/>
        </w:rPr>
      </w:pPr>
      <w:r w:rsidRPr="00B07324">
        <w:rPr>
          <w:sz w:val="26"/>
          <w:szCs w:val="26"/>
          <w:lang w:val="bg-BG"/>
        </w:rPr>
        <w:t>(3) телекомуникационно трасе на път PVN 3023/III-118, Гулянци – Комарево/-/II-11/ в община Гулянци с дължина 7 920 л.м.;</w:t>
      </w:r>
    </w:p>
    <w:p w:rsidR="00B07324" w:rsidRPr="00B07324" w:rsidRDefault="00B07324" w:rsidP="00B07324">
      <w:pPr>
        <w:ind w:firstLine="567"/>
        <w:jc w:val="both"/>
        <w:rPr>
          <w:sz w:val="26"/>
          <w:szCs w:val="26"/>
          <w:lang w:val="bg-BG"/>
        </w:rPr>
      </w:pPr>
      <w:r w:rsidRPr="00B07324">
        <w:rPr>
          <w:sz w:val="26"/>
          <w:szCs w:val="26"/>
          <w:lang w:val="bg-BG"/>
        </w:rPr>
        <w:t xml:space="preserve">(4) път PVN 2024/III -118, Гулянци – Комарево/Крета-/III-1106/ в община Гулянци с площ 30 923 кв.м.; </w:t>
      </w:r>
    </w:p>
    <w:p w:rsidR="00B07324" w:rsidRPr="00B07324" w:rsidRDefault="00B07324" w:rsidP="00B07324">
      <w:pPr>
        <w:ind w:firstLine="567"/>
        <w:jc w:val="both"/>
        <w:rPr>
          <w:sz w:val="26"/>
          <w:szCs w:val="26"/>
          <w:lang w:val="bg-BG"/>
        </w:rPr>
      </w:pPr>
      <w:r w:rsidRPr="00B07324">
        <w:rPr>
          <w:sz w:val="26"/>
          <w:szCs w:val="26"/>
          <w:lang w:val="bg-BG"/>
        </w:rPr>
        <w:t xml:space="preserve">(5) път PVN 3021/II-11, Гулянци-Никопол/Милковица – Шияково /III-1106/ в община Гулянци с площ 23 121 кв.м.; </w:t>
      </w:r>
    </w:p>
    <w:p w:rsidR="00B07324" w:rsidRPr="00B07324" w:rsidRDefault="00B07324" w:rsidP="00B07324">
      <w:pPr>
        <w:ind w:firstLine="567"/>
        <w:jc w:val="both"/>
        <w:rPr>
          <w:sz w:val="26"/>
          <w:szCs w:val="26"/>
          <w:lang w:val="bg-BG"/>
        </w:rPr>
      </w:pPr>
      <w:r w:rsidRPr="00B07324">
        <w:rPr>
          <w:sz w:val="26"/>
          <w:szCs w:val="26"/>
          <w:lang w:val="bg-BG"/>
        </w:rPr>
        <w:t xml:space="preserve">(6) път PVN 3023/III-118, Гулянци – Комарево/-/II-11/ в община Гулянци с площ 16 318 кв.м.; </w:t>
      </w:r>
    </w:p>
    <w:p w:rsidR="00EC767C" w:rsidRDefault="00B07324" w:rsidP="00B07324">
      <w:pPr>
        <w:ind w:firstLine="567"/>
        <w:jc w:val="both"/>
        <w:rPr>
          <w:sz w:val="26"/>
          <w:szCs w:val="26"/>
          <w:lang w:val="bg-BG"/>
        </w:rPr>
      </w:pPr>
      <w:r w:rsidRPr="00B07324">
        <w:rPr>
          <w:sz w:val="26"/>
          <w:szCs w:val="26"/>
          <w:lang w:val="bg-BG"/>
        </w:rPr>
        <w:t>(7) реконструкция и рехабилитация на тротоари с площ 5 319 кв.м.</w:t>
      </w:r>
    </w:p>
    <w:p w:rsidR="00B07324" w:rsidRPr="00783FDD" w:rsidRDefault="00B07324" w:rsidP="00B07324">
      <w:pPr>
        <w:ind w:firstLine="567"/>
        <w:jc w:val="both"/>
        <w:rPr>
          <w:sz w:val="26"/>
          <w:szCs w:val="26"/>
          <w:lang w:val="bg-BG"/>
        </w:rPr>
      </w:pPr>
    </w:p>
    <w:p w:rsidR="00EC767C" w:rsidRPr="00783FDD" w:rsidRDefault="00EC767C" w:rsidP="00783FDD">
      <w:pPr>
        <w:ind w:firstLine="567"/>
        <w:jc w:val="both"/>
        <w:rPr>
          <w:sz w:val="26"/>
          <w:szCs w:val="26"/>
        </w:rPr>
      </w:pPr>
      <w:r w:rsidRPr="00783FDD">
        <w:rPr>
          <w:rStyle w:val="02CharChar"/>
          <w:sz w:val="26"/>
          <w:szCs w:val="26"/>
        </w:rPr>
        <w:t>Срок на валидност на офертите</w:t>
      </w:r>
      <w:bookmarkEnd w:id="5"/>
      <w:bookmarkEnd w:id="6"/>
      <w:bookmarkEnd w:id="7"/>
      <w:r w:rsidRPr="00783FDD">
        <w:rPr>
          <w:sz w:val="26"/>
          <w:szCs w:val="26"/>
        </w:rPr>
        <w:t>:</w:t>
      </w:r>
    </w:p>
    <w:p w:rsidR="00EC767C" w:rsidRPr="00783FDD" w:rsidRDefault="00EC767C" w:rsidP="00783FDD">
      <w:pPr>
        <w:widowControl/>
        <w:suppressAutoHyphens w:val="0"/>
        <w:ind w:firstLine="567"/>
        <w:jc w:val="both"/>
        <w:rPr>
          <w:sz w:val="26"/>
          <w:szCs w:val="26"/>
        </w:rPr>
      </w:pPr>
      <w:r w:rsidRPr="00783FDD">
        <w:rPr>
          <w:sz w:val="26"/>
          <w:szCs w:val="26"/>
        </w:rPr>
        <w:t>Срокът на валидност на офертите е 6 (шест) месеца, считано от крайния срок за получаване на офертите.</w:t>
      </w:r>
    </w:p>
    <w:p w:rsidR="00EC767C" w:rsidRPr="00783FDD" w:rsidRDefault="00EC767C" w:rsidP="00783FDD">
      <w:pPr>
        <w:widowControl/>
        <w:suppressAutoHyphens w:val="0"/>
        <w:ind w:firstLine="567"/>
        <w:jc w:val="both"/>
        <w:rPr>
          <w:sz w:val="26"/>
          <w:szCs w:val="26"/>
        </w:rPr>
      </w:pPr>
      <w:r w:rsidRPr="00783FDD">
        <w:rPr>
          <w:sz w:val="26"/>
          <w:szCs w:val="26"/>
        </w:rPr>
        <w:t>Възложителят може да поиска от участниците да удължат срока на валидност на офертите до сключване на договора;</w:t>
      </w:r>
    </w:p>
    <w:p w:rsidR="00EC767C" w:rsidRPr="00783FDD" w:rsidRDefault="00EC767C" w:rsidP="00783FDD">
      <w:pPr>
        <w:widowControl/>
        <w:suppressAutoHyphens w:val="0"/>
        <w:ind w:firstLine="567"/>
        <w:jc w:val="both"/>
        <w:rPr>
          <w:sz w:val="26"/>
          <w:szCs w:val="26"/>
          <w:shd w:val="clear" w:color="auto" w:fill="FEFEFE"/>
        </w:rPr>
      </w:pPr>
      <w:r w:rsidRPr="00783FDD">
        <w:rPr>
          <w:sz w:val="26"/>
          <w:szCs w:val="26"/>
        </w:rPr>
        <w:t xml:space="preserve">Участникът ще бъде отстранен от участие в процедурата за възлагане на настоящата обществена поръчка, ако след покана и в определения в нея срок не удължи срока на валидност на офертата си. </w:t>
      </w:r>
    </w:p>
    <w:p w:rsidR="00D93B2C" w:rsidRPr="00783FDD" w:rsidRDefault="00D93B2C" w:rsidP="00783FDD">
      <w:pPr>
        <w:widowControl/>
        <w:tabs>
          <w:tab w:val="left" w:pos="709"/>
        </w:tabs>
        <w:suppressAutoHyphens w:val="0"/>
        <w:ind w:firstLine="567"/>
        <w:jc w:val="both"/>
        <w:rPr>
          <w:b/>
          <w:color w:val="auto"/>
          <w:sz w:val="26"/>
          <w:szCs w:val="26"/>
          <w:lang w:val="bg-BG"/>
        </w:rPr>
      </w:pPr>
    </w:p>
    <w:p w:rsidR="00D93B2C" w:rsidRPr="00DE03F3" w:rsidRDefault="00D93B2C" w:rsidP="00D93B2C">
      <w:pPr>
        <w:widowControl/>
        <w:suppressAutoHyphens w:val="0"/>
        <w:ind w:firstLine="567"/>
        <w:jc w:val="both"/>
        <w:rPr>
          <w:color w:val="auto"/>
          <w:sz w:val="26"/>
          <w:szCs w:val="26"/>
          <w:lang w:val="bg-BG" w:eastAsia="bg-BG"/>
        </w:rPr>
      </w:pPr>
    </w:p>
    <w:p w:rsidR="00D93B2C" w:rsidRPr="00D93B2C" w:rsidRDefault="00D93B2C" w:rsidP="00D93B2C">
      <w:pPr>
        <w:widowControl/>
        <w:suppressAutoHyphens w:val="0"/>
        <w:jc w:val="both"/>
        <w:rPr>
          <w:b/>
          <w:color w:val="auto"/>
          <w:sz w:val="26"/>
          <w:szCs w:val="26"/>
          <w:lang w:val="bg-BG" w:eastAsia="bg-BG"/>
        </w:rPr>
      </w:pPr>
      <w:r w:rsidRPr="00D93B2C">
        <w:rPr>
          <w:b/>
          <w:color w:val="auto"/>
          <w:sz w:val="26"/>
          <w:szCs w:val="26"/>
          <w:lang w:val="bg-BG" w:eastAsia="bg-BG"/>
        </w:rPr>
        <w:t>ІІ.ИЗИСКВАНИЯ КЪМ УЧАСТНИЦИТЕ И УКАЗАНИЯ ЗА ПОДГОТОВКА НА ОФЕРТАТА</w:t>
      </w:r>
    </w:p>
    <w:p w:rsidR="00D93B2C" w:rsidRPr="00D93B2C" w:rsidRDefault="00D93B2C" w:rsidP="00D93B2C">
      <w:pPr>
        <w:widowControl/>
        <w:suppressAutoHyphens w:val="0"/>
        <w:ind w:firstLine="567"/>
        <w:jc w:val="both"/>
        <w:rPr>
          <w:color w:val="auto"/>
          <w:sz w:val="26"/>
          <w:szCs w:val="26"/>
          <w:lang w:val="bg-BG" w:eastAsia="bg-BG"/>
        </w:rPr>
      </w:pPr>
    </w:p>
    <w:p w:rsidR="00D93B2C" w:rsidRPr="00D93B2C" w:rsidRDefault="00D93B2C" w:rsidP="00D93B2C">
      <w:pPr>
        <w:widowControl/>
        <w:suppressAutoHyphens w:val="0"/>
        <w:ind w:firstLine="567"/>
        <w:jc w:val="both"/>
        <w:rPr>
          <w:b/>
          <w:color w:val="auto"/>
          <w:sz w:val="26"/>
          <w:szCs w:val="26"/>
          <w:lang w:val="bg-BG" w:eastAsia="bg-BG"/>
        </w:rPr>
      </w:pPr>
      <w:r w:rsidRPr="00D93B2C">
        <w:rPr>
          <w:b/>
          <w:color w:val="auto"/>
          <w:sz w:val="26"/>
          <w:szCs w:val="26"/>
          <w:lang w:eastAsia="bg-BG"/>
        </w:rPr>
        <w:t>1.</w:t>
      </w:r>
      <w:r w:rsidRPr="00D93B2C">
        <w:rPr>
          <w:b/>
          <w:color w:val="auto"/>
          <w:sz w:val="26"/>
          <w:szCs w:val="26"/>
          <w:lang w:val="bg-BG" w:eastAsia="bg-BG"/>
        </w:rPr>
        <w:t>ОБЩИ ИЗИСКВАНИЯ КЪМ УЧАСТНИЦИТЕ</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Участник в процедурата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строителството съгласно законодателството на държавата, в която то е установено.</w:t>
      </w:r>
    </w:p>
    <w:p w:rsidR="009523A9" w:rsidRPr="009523A9" w:rsidRDefault="009523A9" w:rsidP="009523A9">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 xml:space="preserve">Възложителят не изисква обединенията да имат определена правна форма, за да участват при възлагането на поръчка. На основание чл.10, ал.2 от ЗОП възложителят </w:t>
      </w:r>
      <w:r w:rsidRPr="009523A9">
        <w:rPr>
          <w:color w:val="auto"/>
          <w:sz w:val="26"/>
          <w:szCs w:val="26"/>
          <w:lang w:val="bg-BG" w:eastAsia="bg-BG"/>
        </w:rPr>
        <w:lastRenderedPageBreak/>
        <w:t xml:space="preserve">не поставя условие за създаване на юридическо лице, когато участникът, определен за изпълнител, е обединение на </w:t>
      </w:r>
      <w:r w:rsidR="00DD26CD">
        <w:rPr>
          <w:color w:val="auto"/>
          <w:sz w:val="26"/>
          <w:szCs w:val="26"/>
          <w:lang w:val="bg-BG" w:eastAsia="bg-BG"/>
        </w:rPr>
        <w:t>физически и/или юридически лица, но договор за възлагане на обществената поръчка ще се сключи след като определеното за изпълнител неперсонифицирано лице представи на възложителя заверено копие от удостоверение за данъчна регистрация и регистрация в Регистър БУЛСТАТ, или еквивалентни документи, съгласно законодателството на държавата, в която обединението е установено.</w:t>
      </w:r>
    </w:p>
    <w:p w:rsidR="009523A9" w:rsidRPr="009523A9" w:rsidRDefault="009523A9" w:rsidP="009523A9">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Когато участник в процедурата е обединение, което не е юридическо лице, възложителят изисква същото да представи към офертата си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9523A9" w:rsidRPr="009523A9" w:rsidRDefault="009523A9" w:rsidP="009523A9">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а/ правата и задълженията на участниците в обединението;</w:t>
      </w:r>
    </w:p>
    <w:p w:rsidR="009523A9" w:rsidRPr="009523A9" w:rsidRDefault="009523A9" w:rsidP="009523A9">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б/ разпределението на отговорността между членовете на обединението;</w:t>
      </w:r>
    </w:p>
    <w:p w:rsidR="009523A9" w:rsidRPr="009523A9" w:rsidRDefault="009523A9" w:rsidP="009523A9">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в/ дейностите, които ще изпълнява всеки член на обединението.</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Всеки участник в процедурата за възлагане на обществена поръчка има право да представи само една оферта.</w:t>
      </w:r>
    </w:p>
    <w:p w:rsidR="00D93B2C" w:rsidRDefault="00D93B2C" w:rsidP="00D93B2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Лице, което участва в обединение или е дало съгласие да бъде подизпълнител на друг участник, не може да подава самостоятелно оферта.</w:t>
      </w:r>
    </w:p>
    <w:p w:rsidR="00661B13" w:rsidRPr="00EA3F2A" w:rsidRDefault="00661B13" w:rsidP="00661B13">
      <w:pPr>
        <w:widowControl/>
        <w:suppressAutoHyphens w:val="0"/>
        <w:autoSpaceDE w:val="0"/>
        <w:autoSpaceDN w:val="0"/>
        <w:adjustRightInd w:val="0"/>
        <w:ind w:firstLine="567"/>
        <w:jc w:val="both"/>
        <w:rPr>
          <w:i/>
          <w:color w:val="auto"/>
          <w:sz w:val="26"/>
          <w:szCs w:val="26"/>
          <w:lang w:val="bg-BG" w:eastAsia="bg-BG"/>
        </w:rPr>
      </w:pPr>
      <w:r>
        <w:rPr>
          <w:i/>
          <w:color w:val="auto"/>
          <w:sz w:val="26"/>
          <w:szCs w:val="26"/>
          <w:lang w:val="bg-BG" w:eastAsia="bg-BG"/>
        </w:rPr>
        <w:t xml:space="preserve">Липсата на това обстоятелство участникът следва да декларира в </w:t>
      </w:r>
      <w:r w:rsidRPr="00EA3F2A">
        <w:rPr>
          <w:i/>
          <w:color w:val="auto"/>
          <w:sz w:val="26"/>
          <w:szCs w:val="26"/>
          <w:lang w:val="bg-BG" w:eastAsia="bg-BG"/>
        </w:rPr>
        <w:t xml:space="preserve">ЕЕДОП на </w:t>
      </w:r>
      <w:r>
        <w:rPr>
          <w:i/>
          <w:color w:val="auto"/>
          <w:sz w:val="26"/>
          <w:szCs w:val="26"/>
          <w:lang w:val="bg-BG" w:eastAsia="bg-BG"/>
        </w:rPr>
        <w:t>Ч</w:t>
      </w:r>
      <w:r w:rsidRPr="00EA3F2A">
        <w:rPr>
          <w:i/>
          <w:color w:val="auto"/>
          <w:sz w:val="26"/>
          <w:szCs w:val="26"/>
          <w:lang w:val="bg-BG" w:eastAsia="bg-BG"/>
        </w:rPr>
        <w:t>аст III „Основания за изключване“, раздел Г – „Друг</w:t>
      </w:r>
      <w:r>
        <w:rPr>
          <w:i/>
          <w:color w:val="auto"/>
          <w:sz w:val="26"/>
          <w:szCs w:val="26"/>
          <w:lang w:val="bg-BG" w:eastAsia="bg-BG"/>
        </w:rPr>
        <w:t>и основания за изключване…“.</w:t>
      </w:r>
    </w:p>
    <w:p w:rsidR="00D93B2C" w:rsidRDefault="00D93B2C" w:rsidP="00D93B2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В процедурата за възлагане на обществена поръчка едно физическо или юридическо лице може да участва само в едно обединение.</w:t>
      </w:r>
    </w:p>
    <w:p w:rsidR="00EA3F2A" w:rsidRPr="00EA3F2A" w:rsidRDefault="00EA3F2A" w:rsidP="00D93B2C">
      <w:pPr>
        <w:widowControl/>
        <w:suppressAutoHyphens w:val="0"/>
        <w:autoSpaceDE w:val="0"/>
        <w:autoSpaceDN w:val="0"/>
        <w:adjustRightInd w:val="0"/>
        <w:ind w:firstLine="567"/>
        <w:jc w:val="both"/>
        <w:rPr>
          <w:i/>
          <w:color w:val="auto"/>
          <w:sz w:val="26"/>
          <w:szCs w:val="26"/>
          <w:lang w:val="bg-BG" w:eastAsia="bg-BG"/>
        </w:rPr>
      </w:pPr>
      <w:r>
        <w:rPr>
          <w:i/>
          <w:color w:val="auto"/>
          <w:sz w:val="26"/>
          <w:szCs w:val="26"/>
          <w:lang w:val="bg-BG" w:eastAsia="bg-BG"/>
        </w:rPr>
        <w:t xml:space="preserve">Липсата на това обстоятелство участникът следва да декларира в </w:t>
      </w:r>
      <w:r w:rsidRPr="00EA3F2A">
        <w:rPr>
          <w:i/>
          <w:color w:val="auto"/>
          <w:sz w:val="26"/>
          <w:szCs w:val="26"/>
          <w:lang w:val="bg-BG" w:eastAsia="bg-BG"/>
        </w:rPr>
        <w:t xml:space="preserve">ЕЕДОП на </w:t>
      </w:r>
      <w:r>
        <w:rPr>
          <w:i/>
          <w:color w:val="auto"/>
          <w:sz w:val="26"/>
          <w:szCs w:val="26"/>
          <w:lang w:val="bg-BG" w:eastAsia="bg-BG"/>
        </w:rPr>
        <w:t>Ч</w:t>
      </w:r>
      <w:r w:rsidRPr="00EA3F2A">
        <w:rPr>
          <w:i/>
          <w:color w:val="auto"/>
          <w:sz w:val="26"/>
          <w:szCs w:val="26"/>
          <w:lang w:val="bg-BG" w:eastAsia="bg-BG"/>
        </w:rPr>
        <w:t>аст III „Основания за изключване“, раздел Г – „Друг</w:t>
      </w:r>
      <w:r>
        <w:rPr>
          <w:i/>
          <w:color w:val="auto"/>
          <w:sz w:val="26"/>
          <w:szCs w:val="26"/>
          <w:lang w:val="bg-BG" w:eastAsia="bg-BG"/>
        </w:rPr>
        <w:t>и основания за изключване…“.</w:t>
      </w:r>
    </w:p>
    <w:p w:rsidR="00251A66" w:rsidRPr="00251A66" w:rsidRDefault="00251A66" w:rsidP="00251A66">
      <w:pPr>
        <w:widowControl/>
        <w:tabs>
          <w:tab w:val="num" w:pos="0"/>
        </w:tabs>
        <w:suppressAutoHyphens w:val="0"/>
        <w:autoSpaceDE w:val="0"/>
        <w:autoSpaceDN w:val="0"/>
        <w:adjustRightInd w:val="0"/>
        <w:ind w:firstLine="567"/>
        <w:jc w:val="both"/>
        <w:rPr>
          <w:i/>
          <w:color w:val="auto"/>
          <w:sz w:val="26"/>
          <w:szCs w:val="26"/>
          <w:lang w:val="bg-BG" w:eastAsia="bg-BG"/>
        </w:rPr>
      </w:pPr>
      <w:r w:rsidRPr="00251A66">
        <w:rPr>
          <w:color w:val="auto"/>
          <w:sz w:val="26"/>
          <w:szCs w:val="26"/>
          <w:lang w:val="bg-BG" w:eastAsia="bg-BG"/>
        </w:rPr>
        <w:t xml:space="preserve">Свързани лица не могат да бъдат самостоятелни участници в една и съща процедура </w:t>
      </w:r>
      <w:r w:rsidRPr="00251A66">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„Други основания за изключване…“/.</w:t>
      </w:r>
    </w:p>
    <w:p w:rsidR="00251A66" w:rsidRPr="00251A66" w:rsidRDefault="00251A66" w:rsidP="00251A66">
      <w:pPr>
        <w:widowControl/>
        <w:tabs>
          <w:tab w:val="num" w:pos="0"/>
        </w:tabs>
        <w:suppressAutoHyphens w:val="0"/>
        <w:autoSpaceDE w:val="0"/>
        <w:autoSpaceDN w:val="0"/>
        <w:adjustRightInd w:val="0"/>
        <w:ind w:firstLine="567"/>
        <w:jc w:val="both"/>
        <w:rPr>
          <w:i/>
          <w:color w:val="auto"/>
          <w:sz w:val="26"/>
          <w:szCs w:val="26"/>
          <w:lang w:val="bg-BG" w:eastAsia="bg-BG"/>
        </w:rPr>
      </w:pPr>
      <w:r w:rsidRPr="00251A66">
        <w:rPr>
          <w:color w:val="auto"/>
          <w:sz w:val="26"/>
          <w:szCs w:val="26"/>
          <w:lang w:val="bg-BG" w:eastAsia="bg-BG"/>
        </w:rPr>
        <w:t xml:space="preserve">Съгласно чл.3, т.8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„На дружествата, регистрирани в юрисдикции с преференциален данъчен режим, и на контролираните от тях лица се забранява пряко и/или косвено участие в процедура по обществени поръчки по Закона за обществените поръчки и нормативните актове по прилагането му,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 </w:t>
      </w:r>
      <w:r w:rsidRPr="00251A66">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„Други основания за изключване…“/.</w:t>
      </w:r>
    </w:p>
    <w:p w:rsidR="00251A66" w:rsidRPr="00251A66" w:rsidRDefault="00251A66" w:rsidP="00251A66">
      <w:pPr>
        <w:widowControl/>
        <w:tabs>
          <w:tab w:val="num" w:pos="0"/>
        </w:tabs>
        <w:suppressAutoHyphens w:val="0"/>
        <w:autoSpaceDE w:val="0"/>
        <w:autoSpaceDN w:val="0"/>
        <w:adjustRightInd w:val="0"/>
        <w:ind w:firstLine="567"/>
        <w:jc w:val="both"/>
        <w:rPr>
          <w:color w:val="auto"/>
          <w:sz w:val="26"/>
          <w:szCs w:val="26"/>
          <w:lang w:val="bg-BG" w:eastAsia="bg-BG"/>
        </w:rPr>
      </w:pPr>
      <w:r w:rsidRPr="00251A66">
        <w:rPr>
          <w:color w:val="auto"/>
          <w:sz w:val="26"/>
          <w:szCs w:val="26"/>
          <w:lang w:val="bg-BG" w:eastAsia="bg-BG"/>
        </w:rPr>
        <w:t xml:space="preserve">Съобразно чл.3, ал.2, т.6 и чл.6, ал.2 ЗМИП Мерките за превенция на използването на финансовата система за целите на изпирането на пари са задължителни за лица, организиращи възлагането на обществени поръчки. Последните идентифицират физическите лица, които са действителни собственици на клиент - юридическо лице, както и предприемат действия за проверка на тяхната идентификация в зависимост от вида на клиента и нивото на риск, което произтича от установяването на клиентските отношения и/или на извършването на сделки или </w:t>
      </w:r>
      <w:r w:rsidRPr="00251A66">
        <w:rPr>
          <w:color w:val="auto"/>
          <w:sz w:val="26"/>
          <w:szCs w:val="26"/>
          <w:lang w:val="bg-BG" w:eastAsia="bg-BG"/>
        </w:rPr>
        <w:lastRenderedPageBreak/>
        <w:t>операции с такъв вид клиент. При липса на друга възможност идентифицирането може да се извърши чрез декларация, подписана от законния представител или пълномощника на юридическото лице. Условията и редът за идентифициране и проверка на идентификацията, условията и редът за освобождаване от задължението за идентификация, както и формата и редът за подаване на декларацията, се определят с правилника за прилагане на закона. Съгласно чл. 11, ал.1 ППЗМИП декларацията по чл. 6, ал. 2 ЗМИП се подава пред лицето по чл.3, ал.2 ЗМИП (лица, организиращи възлагането на обществени поръчки) или пред определен от него служител преди извършването на операцията или сделката.</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p>
    <w:p w:rsidR="00610A4B" w:rsidRPr="00610A4B" w:rsidRDefault="00610A4B" w:rsidP="00610A4B">
      <w:pPr>
        <w:widowControl/>
        <w:suppressAutoHyphens w:val="0"/>
        <w:ind w:firstLine="567"/>
        <w:jc w:val="both"/>
        <w:rPr>
          <w:rFonts w:eastAsia="Calibri"/>
          <w:b/>
          <w:noProof/>
          <w:color w:val="auto"/>
          <w:sz w:val="26"/>
          <w:szCs w:val="26"/>
          <w:u w:val="single"/>
          <w:lang w:val="bg-BG"/>
        </w:rPr>
      </w:pPr>
      <w:r w:rsidRPr="00610A4B">
        <w:rPr>
          <w:rFonts w:eastAsia="Calibri"/>
          <w:b/>
          <w:noProof/>
          <w:color w:val="auto"/>
          <w:sz w:val="26"/>
          <w:szCs w:val="26"/>
          <w:u w:val="single"/>
          <w:lang w:val="bg-BG"/>
        </w:rPr>
        <w:t>Лично състояние на участниците. Основания за задължително отстраняване.</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На основание чл.54, ал.1 от ЗОП възложителят отстранява от участие в процедура за възлагане на обществена поръчка участник, когато:</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1.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2. е осъден с влязла в сила присъда, освен ако е реабилитиран, за престъпление, аналогично на тези по т. 1, в друга държава членка или трета страна;</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4. е налице неравнопоставеност в случаите по чл. 44, ал. 5 от ЗОП;</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5. е установено, че:</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 xml:space="preserve">6. </w:t>
      </w:r>
      <w:r w:rsidR="003D69DB" w:rsidRPr="003D69DB">
        <w:rPr>
          <w:rFonts w:eastAsia="Calibri"/>
          <w:noProof/>
          <w:color w:val="auto"/>
          <w:sz w:val="26"/>
          <w:szCs w:val="26"/>
          <w:lang w:val="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w:t>
      </w:r>
      <w:r w:rsidRPr="00610A4B">
        <w:rPr>
          <w:rFonts w:eastAsia="Calibri"/>
          <w:noProof/>
          <w:color w:val="auto"/>
          <w:sz w:val="26"/>
          <w:szCs w:val="26"/>
          <w:lang w:val="bg-BG"/>
        </w:rPr>
        <w:t>;</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7. е налице конфликт на интереси, който не може да бъде отстранен.</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Основанията по т. 1, 2 и 7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w:t>
      </w:r>
    </w:p>
    <w:p w:rsid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lastRenderedPageBreak/>
        <w:t>Т. 3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rsidR="00E33C4C" w:rsidRDefault="00E33C4C" w:rsidP="00610A4B">
      <w:pPr>
        <w:widowControl/>
        <w:suppressAutoHyphens w:val="0"/>
        <w:spacing w:line="276" w:lineRule="auto"/>
        <w:ind w:firstLine="567"/>
        <w:jc w:val="both"/>
        <w:rPr>
          <w:rFonts w:eastAsia="Calibri"/>
          <w:i/>
          <w:noProof/>
          <w:color w:val="auto"/>
          <w:sz w:val="26"/>
          <w:szCs w:val="26"/>
          <w:lang w:val="bg-BG"/>
        </w:rPr>
      </w:pPr>
      <w:r w:rsidRPr="00E33C4C">
        <w:rPr>
          <w:rFonts w:eastAsia="Calibri"/>
          <w:i/>
          <w:noProof/>
          <w:color w:val="auto"/>
          <w:sz w:val="26"/>
          <w:szCs w:val="26"/>
          <w:lang w:val="bg-BG"/>
        </w:rPr>
        <w:t xml:space="preserve">При </w:t>
      </w:r>
      <w:r>
        <w:rPr>
          <w:rFonts w:eastAsia="Calibri"/>
          <w:i/>
          <w:noProof/>
          <w:color w:val="auto"/>
          <w:sz w:val="26"/>
          <w:szCs w:val="26"/>
          <w:lang w:val="bg-BG"/>
        </w:rPr>
        <w:t xml:space="preserve">подаване на офертата си участникът декларира липса на основанията за отстраняване, посочени по-горе, чрез представяне на ЕЕДОП, попълвайки Част </w:t>
      </w:r>
      <w:r>
        <w:rPr>
          <w:rFonts w:eastAsia="Calibri"/>
          <w:i/>
          <w:noProof/>
          <w:color w:val="auto"/>
          <w:sz w:val="26"/>
          <w:szCs w:val="26"/>
        </w:rPr>
        <w:t>III</w:t>
      </w:r>
      <w:r>
        <w:rPr>
          <w:rFonts w:eastAsia="Calibri"/>
          <w:i/>
          <w:noProof/>
          <w:color w:val="auto"/>
          <w:sz w:val="26"/>
          <w:szCs w:val="26"/>
          <w:lang w:val="bg-BG"/>
        </w:rPr>
        <w:t xml:space="preserve"> „Основания за изключване“, Раздели „А“ – „Г“.</w:t>
      </w:r>
    </w:p>
    <w:p w:rsidR="00E33C4C" w:rsidRPr="00E33C4C" w:rsidRDefault="00E33C4C" w:rsidP="00610A4B">
      <w:pPr>
        <w:widowControl/>
        <w:suppressAutoHyphens w:val="0"/>
        <w:spacing w:line="276" w:lineRule="auto"/>
        <w:ind w:firstLine="567"/>
        <w:jc w:val="both"/>
        <w:rPr>
          <w:rFonts w:eastAsia="Calibri"/>
          <w:i/>
          <w:noProof/>
          <w:color w:val="auto"/>
          <w:sz w:val="26"/>
          <w:szCs w:val="26"/>
          <w:lang w:val="bg-BG"/>
        </w:rPr>
      </w:pPr>
      <w:r>
        <w:rPr>
          <w:rFonts w:eastAsia="Calibri"/>
          <w:i/>
          <w:noProof/>
          <w:color w:val="auto"/>
          <w:sz w:val="26"/>
          <w:szCs w:val="26"/>
          <w:lang w:val="bg-BG"/>
        </w:rPr>
        <w:t xml:space="preserve">Липсата на основанията по чл.194-208, чл.213а-217, чл.219-252 и чл.254а-260 от НК се посочва в </w:t>
      </w:r>
      <w:r w:rsidRPr="00E33C4C">
        <w:rPr>
          <w:rFonts w:eastAsia="Calibri"/>
          <w:i/>
          <w:noProof/>
          <w:color w:val="auto"/>
          <w:sz w:val="26"/>
          <w:szCs w:val="26"/>
          <w:lang w:val="bg-BG"/>
        </w:rPr>
        <w:t>Част III „Основания за изключване“, Раздел</w:t>
      </w:r>
      <w:r>
        <w:rPr>
          <w:rFonts w:eastAsia="Calibri"/>
          <w:i/>
          <w:noProof/>
          <w:color w:val="auto"/>
          <w:sz w:val="26"/>
          <w:szCs w:val="26"/>
          <w:lang w:val="bg-BG"/>
        </w:rPr>
        <w:t xml:space="preserve"> 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r w:rsidRPr="00E33C4C">
        <w:rPr>
          <w:rFonts w:eastAsia="Calibri"/>
          <w:i/>
          <w:noProof/>
          <w:color w:val="auto"/>
          <w:sz w:val="26"/>
          <w:szCs w:val="26"/>
          <w:lang w:val="bg-BG"/>
        </w:rPr>
        <w:t>.</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Лицата по чл. 54, ал. 2 от ЗОП са:</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1. лицата, които представляват участника;</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2. лицата, които са членове на управителни и надзорни органи на участника;</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3.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Лицата по т. 1 и 2 са, както следва:</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1. при събирателно дружество - лицата по чл. 84, ал. 1 и чл. 89, ал. 1 от Търговския закон;</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2. при командитно дружество - неограничено отговорните съдружници по чл. 105 от Търговския закон;</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3. при дружество с ограничена отговорност - лицата по чл. 141, ал. 1 и 2 от Търговския закон, а при еднолично дружество с ограничена отговорност - лицата по чл. 147, ал. 1 от Търговския закон;</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4. при акционерно дружество - лицата по чл. 241, ал. 1, чл. 242, ал. 1 и чл. 244, ал. 1 от Търговския закон;</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5. при командитно дружество с акции - лицата по чл. 256 във връзка с чл. 244, ал. 1 от Търговския закон;</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6. при едноличен търговец - физическото лице - търговец;</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8. в случаите по т. 1 - 7 - и прокуристите, когато има такива;</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9. в останалите случаи, включително за чуждестранните лица - лицата, които представляват, управляват и контролират участника съгласно законодателството на държавата, в която са установени.</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 xml:space="preserve">В случаите по т. 8, когато лицето има повече от един прокурист, декларацията се подава само от прокуриста, в чиято представителна власт е включена територията на </w:t>
      </w:r>
      <w:r w:rsidRPr="00610A4B">
        <w:rPr>
          <w:rFonts w:eastAsia="Calibri"/>
          <w:noProof/>
          <w:color w:val="auto"/>
          <w:sz w:val="26"/>
          <w:szCs w:val="26"/>
          <w:lang w:val="bg-BG"/>
        </w:rPr>
        <w:lastRenderedPageBreak/>
        <w:t>Република България, съответно територията на държавата, в която се провежда процедурата при възложител по чл. 5, ал. 2, т. 15 от ЗОП.</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Когато изискванията по чл. 54, ал. 1, т. 1, 2 и 7 от ЗОП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ал.1, т. 1, 2 и 7 от ЗОП се попълва в отделен ЕЕДОП за всяко лице или за някои от лицата.</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Участниците - при поискване от страна на възложителя,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от ЗОП, независимо от наименованието на органите, в които участват, или длъжностите, които заемат.</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Участник, за когото са налице основания по чл. 54, ал. 1 от ЗОП ,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1. е погасил задълженията си по чл. 54, ал. 1, т. 3 от ЗОП, включително начислените лихви и/или глоби или че те са разсрочени, отсрочени или обезпечени;</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4.е платил изцяло дължимото вземане по чл. 128, чл. 228, ал. 3 или чл. 245 от Кодекса на труда.</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Възложителят преценява предприетите от участника мерки, като отчита тежестта и конкретните обстоятелства, свързани с престъплението или нарушението.</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В случай че предприетите от участника мерки са достатъчни, за да се гарантира неговата надеждност, възложителят не го отстранява от процедурата.</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Мотивите за приемане или отхвърляне на предприетите по чл.56, ал.1 от ЗОП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Когато за участник е налице някое от основанията по чл. 54, ал. 1 от ЗОП и преди подаването на офертата той е предприел мерки за доказване на надеждност по чл. 56 ЗОП, тези мерки се описват в ЕЕДОП.</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Като доказателства за надеждността на участника се представят следните документи:</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1. по отношение на обстоятелството по чл. 56, ал. 1, т. 1 и 2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2. по отношение на обстоятелството по чл. 56, ал. 1, т. 3 ЗОП - документ от съответния компетентен орган за потвърждение на описаните обстоятелства.</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Участниците са длъжни да уведомят писмено възложителя в 3-дневен срок от настъпване на обстоятелство по чл. 54, ал. 1, чл. 101, ал. 11 ЗОП.</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В тези случаи възложителят предава уведомлението на председателя на комисията по чл. 103, ал. 1 ЗОП, а когато документите по чл. 106, ал. 1 ЗОП са получени от възложителя, той връща на комисията доклада с указания за отразяване на новонастъпилите обстоятелства.</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p>
    <w:p w:rsidR="00610A4B" w:rsidRPr="00610A4B" w:rsidRDefault="00610A4B" w:rsidP="00610A4B">
      <w:pPr>
        <w:widowControl/>
        <w:suppressAutoHyphens w:val="0"/>
        <w:spacing w:line="276" w:lineRule="auto"/>
        <w:ind w:firstLine="567"/>
        <w:jc w:val="both"/>
        <w:rPr>
          <w:rFonts w:eastAsia="Calibri"/>
          <w:b/>
          <w:noProof/>
          <w:color w:val="auto"/>
          <w:sz w:val="26"/>
          <w:szCs w:val="26"/>
          <w:u w:val="single"/>
          <w:lang w:val="bg-BG"/>
        </w:rPr>
      </w:pPr>
      <w:r w:rsidRPr="00610A4B">
        <w:rPr>
          <w:rFonts w:eastAsia="Calibri"/>
          <w:b/>
          <w:noProof/>
          <w:color w:val="auto"/>
          <w:sz w:val="26"/>
          <w:szCs w:val="26"/>
          <w:u w:val="single"/>
          <w:lang w:val="bg-BG"/>
        </w:rPr>
        <w:t>Прилагане на основанията за отстраняване</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Възложителят отстранява от процедурата участник, за когото са налице основанията по чл.54, ал.1 от ЗОП, възникнали преди или по време на процедурата. Това 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Основанията за отстраняване се прилагат до изтичане на следните срокове:</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1. пет години от влизането в сила на присъдата - по отношение на обстоятелства по чл. 54, ал. 1, т. 1 и 2 от ЗОП, освен ако в присъдата е посочен друг срок;</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2. три години от датата на настъпване на обстоятелствата по чл. 54, ал. 1, т. 5, буква „а" и т. 6 от ЗОП, освен ако в акта, с който е установено обстоятелството, е посочен друг срок.</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Стопанските субекти, за които са налице обстоятелства по чл. 54, ал. 1, т. 5, буква „а" от ЗОП, се включват в списък, който има информативен характер.</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В случай на отстраняване по чл. 54 от ЗОП, възложителят трябва да осигури доказателства за наличие на основания за отстраняване.</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p>
    <w:p w:rsidR="00610A4B" w:rsidRPr="00610A4B" w:rsidRDefault="00610A4B" w:rsidP="00610A4B">
      <w:pPr>
        <w:widowControl/>
        <w:suppressAutoHyphens w:val="0"/>
        <w:spacing w:line="276" w:lineRule="auto"/>
        <w:ind w:firstLine="567"/>
        <w:jc w:val="both"/>
        <w:rPr>
          <w:rFonts w:eastAsia="Calibri"/>
          <w:b/>
          <w:noProof/>
          <w:color w:val="auto"/>
          <w:sz w:val="26"/>
          <w:szCs w:val="26"/>
          <w:u w:val="single"/>
          <w:lang w:val="bg-BG"/>
        </w:rPr>
      </w:pPr>
      <w:r w:rsidRPr="00610A4B">
        <w:rPr>
          <w:rFonts w:eastAsia="Calibri"/>
          <w:b/>
          <w:noProof/>
          <w:color w:val="auto"/>
          <w:sz w:val="26"/>
          <w:szCs w:val="26"/>
          <w:u w:val="single"/>
          <w:lang w:val="bg-BG"/>
        </w:rPr>
        <w:t>Доказване липсата на основания за отстраняване</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lastRenderedPageBreak/>
        <w:t>За доказване на липсата на основания за отстраняване участникът, избран за изпълнител, представя:</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1. за обстоятелствата по чл. 54, ал. 1, т. 1 от ЗОП - свидетелство за съдимост;</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3. за обстоятелството по чл. 54, ал. 1, т. 6 и по чл. 56, ал. 1, т. 4 - удостоверение от органите на Изпълнителна агенция „Главна инспекция по труда".</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Когато участникът, избран за изпълнител, е чуждестранно лице, той представя съответния документ, издаден от компетентен орган, съгласно законодателството на държавата, в която участникът е установен. В случаите,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участникът представя официално заявление, направено пред компетентен орган в съответната държава.</w:t>
      </w:r>
    </w:p>
    <w:p w:rsidR="00610A4B" w:rsidRPr="00610A4B" w:rsidRDefault="00610A4B" w:rsidP="00610A4B">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Възложителят няма право да изисква представянето на документи,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rsidR="00D93B2C" w:rsidRDefault="00D93B2C" w:rsidP="00D93B2C">
      <w:pPr>
        <w:widowControl/>
        <w:tabs>
          <w:tab w:val="num" w:pos="0"/>
        </w:tabs>
        <w:suppressAutoHyphens w:val="0"/>
        <w:autoSpaceDE w:val="0"/>
        <w:autoSpaceDN w:val="0"/>
        <w:adjustRightInd w:val="0"/>
        <w:ind w:firstLine="567"/>
        <w:jc w:val="both"/>
        <w:rPr>
          <w:color w:val="auto"/>
          <w:sz w:val="26"/>
          <w:szCs w:val="26"/>
          <w:lang w:val="bg-BG" w:eastAsia="bg-BG"/>
        </w:rPr>
      </w:pPr>
    </w:p>
    <w:p w:rsidR="004B3E99" w:rsidRPr="004B3E99" w:rsidRDefault="004B3E99" w:rsidP="004B3E99">
      <w:pPr>
        <w:suppressAutoHyphens w:val="0"/>
        <w:autoSpaceDE w:val="0"/>
        <w:autoSpaceDN w:val="0"/>
        <w:adjustRightInd w:val="0"/>
        <w:ind w:firstLine="567"/>
        <w:jc w:val="both"/>
        <w:rPr>
          <w:b/>
          <w:color w:val="auto"/>
          <w:sz w:val="26"/>
          <w:szCs w:val="26"/>
          <w:lang w:val="bg-BG"/>
        </w:rPr>
      </w:pPr>
      <w:r w:rsidRPr="004B3E99">
        <w:rPr>
          <w:b/>
          <w:color w:val="auto"/>
          <w:sz w:val="26"/>
          <w:szCs w:val="26"/>
          <w:lang w:val="bg-BG"/>
        </w:rPr>
        <w:t>Възложителят определя по отношение на участниците критерии за подбор, които се отнасят до:</w:t>
      </w:r>
    </w:p>
    <w:p w:rsidR="004B3E99" w:rsidRPr="004B3E99" w:rsidRDefault="004B3E99" w:rsidP="004B3E99">
      <w:pPr>
        <w:suppressAutoHyphens w:val="0"/>
        <w:autoSpaceDE w:val="0"/>
        <w:autoSpaceDN w:val="0"/>
        <w:adjustRightInd w:val="0"/>
        <w:ind w:firstLine="567"/>
        <w:jc w:val="both"/>
        <w:rPr>
          <w:b/>
          <w:color w:val="auto"/>
          <w:sz w:val="26"/>
          <w:szCs w:val="26"/>
          <w:lang w:val="bg-BG"/>
        </w:rPr>
      </w:pPr>
      <w:r w:rsidRPr="004B3E99">
        <w:rPr>
          <w:b/>
          <w:color w:val="auto"/>
          <w:sz w:val="26"/>
          <w:szCs w:val="26"/>
          <w:lang w:val="bg-BG"/>
        </w:rPr>
        <w:t>1.годност за упражняване на професионална дейност;</w:t>
      </w:r>
    </w:p>
    <w:p w:rsidR="004B3E99" w:rsidRPr="004B3E99" w:rsidRDefault="004B3E99" w:rsidP="004B3E99">
      <w:pPr>
        <w:suppressAutoHyphens w:val="0"/>
        <w:autoSpaceDE w:val="0"/>
        <w:autoSpaceDN w:val="0"/>
        <w:adjustRightInd w:val="0"/>
        <w:ind w:firstLine="567"/>
        <w:jc w:val="both"/>
        <w:rPr>
          <w:b/>
          <w:color w:val="auto"/>
          <w:sz w:val="26"/>
          <w:szCs w:val="26"/>
          <w:lang w:val="bg-BG"/>
        </w:rPr>
      </w:pPr>
      <w:r w:rsidRPr="004B3E99">
        <w:rPr>
          <w:b/>
          <w:color w:val="auto"/>
          <w:sz w:val="26"/>
          <w:szCs w:val="26"/>
          <w:lang w:val="bg-BG"/>
        </w:rPr>
        <w:t>1. икономическото и финансовото състояние;</w:t>
      </w:r>
    </w:p>
    <w:p w:rsidR="004B3E99" w:rsidRPr="004B3E99" w:rsidRDefault="004B3E99" w:rsidP="004B3E99">
      <w:pPr>
        <w:suppressAutoHyphens w:val="0"/>
        <w:autoSpaceDE w:val="0"/>
        <w:autoSpaceDN w:val="0"/>
        <w:adjustRightInd w:val="0"/>
        <w:ind w:firstLine="567"/>
        <w:jc w:val="both"/>
        <w:rPr>
          <w:b/>
          <w:color w:val="auto"/>
          <w:sz w:val="26"/>
          <w:szCs w:val="26"/>
          <w:lang w:val="bg-BG"/>
        </w:rPr>
      </w:pPr>
      <w:r w:rsidRPr="004B3E99">
        <w:rPr>
          <w:b/>
          <w:color w:val="auto"/>
          <w:sz w:val="26"/>
          <w:szCs w:val="26"/>
          <w:lang w:val="bg-BG"/>
        </w:rPr>
        <w:t>2. техническите и професионалните способности.</w:t>
      </w:r>
    </w:p>
    <w:p w:rsidR="004B3E99" w:rsidRPr="004B3E99" w:rsidRDefault="004B3E99" w:rsidP="004B3E99">
      <w:pPr>
        <w:suppressAutoHyphens w:val="0"/>
        <w:autoSpaceDE w:val="0"/>
        <w:autoSpaceDN w:val="0"/>
        <w:adjustRightInd w:val="0"/>
        <w:ind w:firstLine="567"/>
        <w:jc w:val="both"/>
        <w:rPr>
          <w:color w:val="auto"/>
          <w:sz w:val="26"/>
          <w:szCs w:val="26"/>
          <w:lang w:val="bg-BG"/>
        </w:rPr>
      </w:pPr>
      <w:r w:rsidRPr="004B3E99">
        <w:rPr>
          <w:color w:val="auto"/>
          <w:sz w:val="26"/>
          <w:szCs w:val="26"/>
          <w:lang w:val="bg-BG"/>
        </w:rPr>
        <w:t>Възложителят използва спрямо участниците само критериите за подбор по ЗОП, които са необходими за установяване на възможността им да изпълнят поръчката. Поставените критерии са съобразени с предмета, стойността, обема и сложността на поръчката.</w:t>
      </w:r>
    </w:p>
    <w:p w:rsidR="004B3E99" w:rsidRPr="004B3E99" w:rsidRDefault="004B3E99" w:rsidP="004B3E99">
      <w:pPr>
        <w:suppressAutoHyphens w:val="0"/>
        <w:autoSpaceDE w:val="0"/>
        <w:autoSpaceDN w:val="0"/>
        <w:adjustRightInd w:val="0"/>
        <w:ind w:firstLine="567"/>
        <w:jc w:val="both"/>
        <w:rPr>
          <w:color w:val="auto"/>
          <w:sz w:val="26"/>
          <w:szCs w:val="26"/>
          <w:lang w:val="bg-BG"/>
        </w:rPr>
      </w:pPr>
      <w:r w:rsidRPr="004B3E99">
        <w:rPr>
          <w:color w:val="auto"/>
          <w:sz w:val="26"/>
          <w:szCs w:val="26"/>
          <w:lang w:val="bg-BG"/>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4B3E99" w:rsidRPr="004B3E99" w:rsidRDefault="004B3E99" w:rsidP="004B3E99">
      <w:pPr>
        <w:widowControl/>
        <w:suppressAutoHyphens w:val="0"/>
        <w:ind w:firstLine="567"/>
        <w:jc w:val="both"/>
        <w:rPr>
          <w:rFonts w:eastAsia="Calibri"/>
          <w:iCs/>
          <w:noProof/>
          <w:sz w:val="26"/>
          <w:szCs w:val="26"/>
          <w:lang w:val="bg-BG"/>
        </w:rPr>
      </w:pPr>
      <w:r w:rsidRPr="004B3E99">
        <w:rPr>
          <w:rFonts w:eastAsia="Calibri"/>
          <w:noProof/>
          <w:sz w:val="26"/>
          <w:szCs w:val="26"/>
          <w:lang w:val="bg-BG"/>
        </w:rPr>
        <w:t>В случай, че участникът предвижда участието на подизпълнители при изпълнение на поръчката или ще ползва ресурсите на трети лица:</w:t>
      </w:r>
    </w:p>
    <w:p w:rsidR="004B3E99" w:rsidRPr="004B3E99" w:rsidRDefault="004B3E99" w:rsidP="004B3E99">
      <w:pPr>
        <w:widowControl/>
        <w:suppressAutoHyphens w:val="0"/>
        <w:ind w:firstLine="567"/>
        <w:jc w:val="both"/>
        <w:rPr>
          <w:rFonts w:eastAsia="Calibri"/>
          <w:noProof/>
          <w:sz w:val="26"/>
          <w:szCs w:val="26"/>
          <w:lang w:val="bg-BG"/>
        </w:rPr>
      </w:pPr>
      <w:r w:rsidRPr="004B3E99">
        <w:rPr>
          <w:rFonts w:eastAsia="Calibri"/>
          <w:noProof/>
          <w:sz w:val="26"/>
          <w:szCs w:val="26"/>
          <w:lang w:val="bg-BG"/>
        </w:rPr>
        <w:t xml:space="preserve">Подизпълнителите трябва да нямат свързаност с друг участник, както и да отговарят на критериите за подбор съобразно вида и дела от поръчката, които ще изпълняват и за тях да не са налице основанията за отстраняване от обществената поръчка. </w:t>
      </w:r>
    </w:p>
    <w:p w:rsidR="004B3E99" w:rsidRPr="004B3E99" w:rsidRDefault="004B3E99" w:rsidP="004B3E99">
      <w:pPr>
        <w:widowControl/>
        <w:suppressAutoHyphens w:val="0"/>
        <w:ind w:firstLine="567"/>
        <w:jc w:val="both"/>
        <w:rPr>
          <w:rFonts w:eastAsia="Calibri"/>
          <w:noProof/>
          <w:sz w:val="26"/>
          <w:szCs w:val="26"/>
          <w:lang w:val="bg-BG"/>
        </w:rPr>
      </w:pPr>
      <w:r w:rsidRPr="004B3E99">
        <w:rPr>
          <w:rFonts w:eastAsia="Calibri"/>
          <w:noProof/>
          <w:sz w:val="26"/>
          <w:szCs w:val="26"/>
          <w:lang w:val="bg-BG"/>
        </w:rPr>
        <w:lastRenderedPageBreak/>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обществената поръчка.</w:t>
      </w:r>
    </w:p>
    <w:p w:rsidR="004B3E99" w:rsidRPr="004B3E99" w:rsidRDefault="004B3E99" w:rsidP="004B3E99">
      <w:pPr>
        <w:widowControl/>
        <w:tabs>
          <w:tab w:val="num" w:pos="709"/>
        </w:tabs>
        <w:suppressAutoHyphens w:val="0"/>
        <w:spacing w:before="240" w:after="120"/>
        <w:ind w:firstLine="567"/>
        <w:jc w:val="both"/>
        <w:rPr>
          <w:b/>
          <w:bCs/>
          <w:color w:val="auto"/>
          <w:sz w:val="26"/>
          <w:szCs w:val="26"/>
          <w:lang w:val="bg-BG" w:eastAsia="bg-BG"/>
        </w:rPr>
      </w:pPr>
      <w:bookmarkStart w:id="8" w:name="_Toc466799712"/>
      <w:r w:rsidRPr="004B3E99">
        <w:rPr>
          <w:b/>
          <w:bCs/>
          <w:color w:val="auto"/>
          <w:sz w:val="26"/>
          <w:szCs w:val="26"/>
          <w:lang w:val="bg-BG" w:eastAsia="bg-BG"/>
        </w:rPr>
        <w:t>Критерии за подбор към годността (правоспособността) за упражняване на професионална дейност:</w:t>
      </w:r>
      <w:bookmarkEnd w:id="8"/>
    </w:p>
    <w:p w:rsidR="004B3E99" w:rsidRPr="004B3E99" w:rsidRDefault="004B3E99" w:rsidP="004B3E99">
      <w:pPr>
        <w:suppressAutoHyphens w:val="0"/>
        <w:autoSpaceDE w:val="0"/>
        <w:autoSpaceDN w:val="0"/>
        <w:adjustRightInd w:val="0"/>
        <w:ind w:firstLine="567"/>
        <w:jc w:val="both"/>
        <w:rPr>
          <w:color w:val="auto"/>
          <w:sz w:val="26"/>
          <w:szCs w:val="26"/>
          <w:lang w:val="bg-BG"/>
        </w:rPr>
      </w:pPr>
      <w:r w:rsidRPr="004B3E99">
        <w:rPr>
          <w:color w:val="auto"/>
          <w:sz w:val="26"/>
          <w:szCs w:val="26"/>
          <w:lang w:val="bg-BG"/>
        </w:rPr>
        <w:t xml:space="preserve">На основание чл.60 от ЗОП участниците следва да са вписани в Централния професионален регистър на строителя, а чуждестранни лица – в аналогични регистри съгласно законодателството на държавата членка, в която са установени, което им позволява да изпълняват строителството на обекти ВТОРА група, ТРЕТА категория съгласно Правилника за реда за вписване и водене на Централния професионален регистър на строителя. </w:t>
      </w:r>
    </w:p>
    <w:p w:rsidR="004B3E99" w:rsidRPr="004B3E99" w:rsidRDefault="004B3E99" w:rsidP="004B3E99">
      <w:pPr>
        <w:suppressAutoHyphens w:val="0"/>
        <w:autoSpaceDE w:val="0"/>
        <w:autoSpaceDN w:val="0"/>
        <w:adjustRightInd w:val="0"/>
        <w:spacing w:before="120"/>
        <w:ind w:firstLine="567"/>
        <w:jc w:val="both"/>
        <w:rPr>
          <w:color w:val="auto"/>
          <w:sz w:val="26"/>
          <w:szCs w:val="26"/>
          <w:lang w:val="bg-BG"/>
        </w:rPr>
      </w:pPr>
      <w:r w:rsidRPr="004B3E99">
        <w:rPr>
          <w:color w:val="auto"/>
          <w:sz w:val="26"/>
          <w:szCs w:val="26"/>
          <w:lang w:val="bg-BG"/>
        </w:rPr>
        <w:t>Участник или съдружник/ци в обединение или подизпълнител/и,</w:t>
      </w:r>
      <w:r w:rsidRPr="004B3E99">
        <w:rPr>
          <w:b/>
          <w:color w:val="auto"/>
          <w:sz w:val="26"/>
          <w:szCs w:val="26"/>
          <w:lang w:val="bg-BG"/>
        </w:rPr>
        <w:t xml:space="preserve"> </w:t>
      </w:r>
      <w:r w:rsidRPr="004B3E99">
        <w:rPr>
          <w:color w:val="auto"/>
          <w:sz w:val="26"/>
          <w:szCs w:val="26"/>
          <w:lang w:val="bg-BG"/>
        </w:rPr>
        <w:t>които</w:t>
      </w:r>
      <w:r w:rsidRPr="004B3E99">
        <w:rPr>
          <w:color w:val="auto"/>
          <w:spacing w:val="1"/>
          <w:sz w:val="26"/>
          <w:szCs w:val="26"/>
          <w:lang w:val="bg-BG"/>
        </w:rPr>
        <w:t xml:space="preserve"> </w:t>
      </w:r>
      <w:r w:rsidRPr="004B3E99">
        <w:rPr>
          <w:color w:val="auto"/>
          <w:sz w:val="26"/>
          <w:szCs w:val="26"/>
          <w:lang w:val="bg-BG"/>
        </w:rPr>
        <w:t xml:space="preserve">ще </w:t>
      </w:r>
      <w:r w:rsidRPr="004B3E99">
        <w:rPr>
          <w:color w:val="auto"/>
          <w:spacing w:val="2"/>
          <w:sz w:val="26"/>
          <w:szCs w:val="26"/>
          <w:lang w:val="bg-BG"/>
        </w:rPr>
        <w:t>у</w:t>
      </w:r>
      <w:r w:rsidRPr="004B3E99">
        <w:rPr>
          <w:color w:val="auto"/>
          <w:spacing w:val="-1"/>
          <w:sz w:val="26"/>
          <w:szCs w:val="26"/>
          <w:lang w:val="bg-BG"/>
        </w:rPr>
        <w:t>ча</w:t>
      </w:r>
      <w:r w:rsidRPr="004B3E99">
        <w:rPr>
          <w:color w:val="auto"/>
          <w:sz w:val="26"/>
          <w:szCs w:val="26"/>
          <w:lang w:val="bg-BG"/>
        </w:rPr>
        <w:t>ст</w:t>
      </w:r>
      <w:r w:rsidRPr="004B3E99">
        <w:rPr>
          <w:color w:val="auto"/>
          <w:spacing w:val="-1"/>
          <w:sz w:val="26"/>
          <w:szCs w:val="26"/>
          <w:lang w:val="bg-BG"/>
        </w:rPr>
        <w:t>в</w:t>
      </w:r>
      <w:r w:rsidRPr="004B3E99">
        <w:rPr>
          <w:color w:val="auto"/>
          <w:sz w:val="26"/>
          <w:szCs w:val="26"/>
          <w:lang w:val="bg-BG"/>
        </w:rPr>
        <w:t>ат</w:t>
      </w:r>
      <w:r w:rsidRPr="004B3E99">
        <w:rPr>
          <w:color w:val="auto"/>
          <w:spacing w:val="1"/>
          <w:sz w:val="26"/>
          <w:szCs w:val="26"/>
          <w:lang w:val="bg-BG"/>
        </w:rPr>
        <w:t xml:space="preserve"> </w:t>
      </w:r>
      <w:r w:rsidRPr="004B3E99">
        <w:rPr>
          <w:color w:val="auto"/>
          <w:sz w:val="26"/>
          <w:szCs w:val="26"/>
          <w:lang w:val="bg-BG"/>
        </w:rPr>
        <w:t>пряко</w:t>
      </w:r>
      <w:r w:rsidRPr="004B3E99">
        <w:rPr>
          <w:color w:val="auto"/>
          <w:spacing w:val="2"/>
          <w:sz w:val="26"/>
          <w:szCs w:val="26"/>
          <w:lang w:val="bg-BG"/>
        </w:rPr>
        <w:t xml:space="preserve"> </w:t>
      </w:r>
      <w:r w:rsidRPr="004B3E99">
        <w:rPr>
          <w:color w:val="auto"/>
          <w:sz w:val="26"/>
          <w:szCs w:val="26"/>
          <w:lang w:val="bg-BG"/>
        </w:rPr>
        <w:t>в</w:t>
      </w:r>
      <w:r w:rsidRPr="004B3E99">
        <w:rPr>
          <w:color w:val="auto"/>
          <w:spacing w:val="1"/>
          <w:sz w:val="26"/>
          <w:szCs w:val="26"/>
          <w:lang w:val="bg-BG"/>
        </w:rPr>
        <w:t xml:space="preserve"> </w:t>
      </w:r>
      <w:r w:rsidRPr="004B3E99">
        <w:rPr>
          <w:color w:val="auto"/>
          <w:sz w:val="26"/>
          <w:szCs w:val="26"/>
          <w:lang w:val="bg-BG"/>
        </w:rPr>
        <w:t>изпълнение</w:t>
      </w:r>
      <w:r w:rsidRPr="004B3E99">
        <w:rPr>
          <w:color w:val="auto"/>
          <w:spacing w:val="2"/>
          <w:sz w:val="26"/>
          <w:szCs w:val="26"/>
          <w:lang w:val="bg-BG"/>
        </w:rPr>
        <w:t xml:space="preserve"> </w:t>
      </w:r>
      <w:r w:rsidRPr="004B3E99">
        <w:rPr>
          <w:color w:val="auto"/>
          <w:sz w:val="26"/>
          <w:szCs w:val="26"/>
          <w:lang w:val="bg-BG"/>
        </w:rPr>
        <w:t>на</w:t>
      </w:r>
      <w:r w:rsidRPr="004B3E99">
        <w:rPr>
          <w:color w:val="auto"/>
          <w:spacing w:val="1"/>
          <w:sz w:val="26"/>
          <w:szCs w:val="26"/>
          <w:lang w:val="bg-BG"/>
        </w:rPr>
        <w:t xml:space="preserve"> </w:t>
      </w:r>
      <w:r w:rsidRPr="004B3E99">
        <w:rPr>
          <w:color w:val="auto"/>
          <w:sz w:val="26"/>
          <w:szCs w:val="26"/>
          <w:lang w:val="bg-BG"/>
        </w:rPr>
        <w:t>строителните</w:t>
      </w:r>
      <w:r w:rsidRPr="004B3E99">
        <w:rPr>
          <w:color w:val="auto"/>
          <w:spacing w:val="1"/>
          <w:sz w:val="26"/>
          <w:szCs w:val="26"/>
          <w:lang w:val="bg-BG"/>
        </w:rPr>
        <w:t xml:space="preserve"> </w:t>
      </w:r>
      <w:r w:rsidRPr="004B3E99">
        <w:rPr>
          <w:color w:val="auto"/>
          <w:sz w:val="26"/>
          <w:szCs w:val="26"/>
          <w:lang w:val="bg-BG"/>
        </w:rPr>
        <w:t>дейности,</w:t>
      </w:r>
      <w:r w:rsidRPr="004B3E99">
        <w:rPr>
          <w:color w:val="auto"/>
          <w:spacing w:val="1"/>
          <w:sz w:val="26"/>
          <w:szCs w:val="26"/>
          <w:lang w:val="bg-BG"/>
        </w:rPr>
        <w:t xml:space="preserve"> </w:t>
      </w:r>
      <w:r w:rsidRPr="004B3E99">
        <w:rPr>
          <w:color w:val="auto"/>
          <w:sz w:val="26"/>
          <w:szCs w:val="26"/>
          <w:lang w:val="bg-BG"/>
        </w:rPr>
        <w:t>следва</w:t>
      </w:r>
      <w:r w:rsidRPr="004B3E99">
        <w:rPr>
          <w:color w:val="auto"/>
          <w:spacing w:val="2"/>
          <w:sz w:val="26"/>
          <w:szCs w:val="26"/>
          <w:lang w:val="bg-BG"/>
        </w:rPr>
        <w:t xml:space="preserve"> </w:t>
      </w:r>
      <w:r w:rsidRPr="004B3E99">
        <w:rPr>
          <w:color w:val="auto"/>
          <w:sz w:val="26"/>
          <w:szCs w:val="26"/>
          <w:lang w:val="bg-BG"/>
        </w:rPr>
        <w:t>да</w:t>
      </w:r>
      <w:r w:rsidRPr="004B3E99">
        <w:rPr>
          <w:color w:val="auto"/>
          <w:spacing w:val="1"/>
          <w:sz w:val="26"/>
          <w:szCs w:val="26"/>
          <w:lang w:val="bg-BG"/>
        </w:rPr>
        <w:t xml:space="preserve"> </w:t>
      </w:r>
      <w:r w:rsidRPr="004B3E99">
        <w:rPr>
          <w:color w:val="auto"/>
          <w:sz w:val="26"/>
          <w:szCs w:val="26"/>
          <w:lang w:val="bg-BG"/>
        </w:rPr>
        <w:t>са вписани</w:t>
      </w:r>
      <w:r w:rsidRPr="004B3E99">
        <w:rPr>
          <w:color w:val="auto"/>
          <w:spacing w:val="1"/>
          <w:sz w:val="26"/>
          <w:szCs w:val="26"/>
          <w:lang w:val="bg-BG"/>
        </w:rPr>
        <w:t xml:space="preserve"> </w:t>
      </w:r>
      <w:r w:rsidRPr="004B3E99">
        <w:rPr>
          <w:color w:val="auto"/>
          <w:sz w:val="26"/>
          <w:szCs w:val="26"/>
          <w:lang w:val="bg-BG"/>
        </w:rPr>
        <w:t>в</w:t>
      </w:r>
      <w:r w:rsidRPr="004B3E99">
        <w:rPr>
          <w:color w:val="auto"/>
          <w:spacing w:val="2"/>
          <w:sz w:val="26"/>
          <w:szCs w:val="26"/>
          <w:lang w:val="bg-BG"/>
        </w:rPr>
        <w:t xml:space="preserve"> </w:t>
      </w:r>
      <w:r w:rsidRPr="004B3E99">
        <w:rPr>
          <w:color w:val="auto"/>
          <w:sz w:val="26"/>
          <w:szCs w:val="26"/>
          <w:lang w:val="bg-BG"/>
        </w:rPr>
        <w:t>Централния</w:t>
      </w:r>
      <w:r w:rsidRPr="004B3E99">
        <w:rPr>
          <w:color w:val="auto"/>
          <w:spacing w:val="1"/>
          <w:sz w:val="26"/>
          <w:szCs w:val="26"/>
          <w:lang w:val="bg-BG"/>
        </w:rPr>
        <w:t xml:space="preserve"> </w:t>
      </w:r>
      <w:r w:rsidRPr="004B3E99">
        <w:rPr>
          <w:color w:val="auto"/>
          <w:sz w:val="26"/>
          <w:szCs w:val="26"/>
          <w:lang w:val="bg-BG"/>
        </w:rPr>
        <w:t>професионален регистър</w:t>
      </w:r>
      <w:r w:rsidRPr="004B3E99">
        <w:rPr>
          <w:color w:val="auto"/>
          <w:spacing w:val="1"/>
          <w:sz w:val="26"/>
          <w:szCs w:val="26"/>
          <w:lang w:val="bg-BG"/>
        </w:rPr>
        <w:t xml:space="preserve"> </w:t>
      </w:r>
      <w:r w:rsidRPr="004B3E99">
        <w:rPr>
          <w:color w:val="auto"/>
          <w:sz w:val="26"/>
          <w:szCs w:val="26"/>
          <w:lang w:val="bg-BG"/>
        </w:rPr>
        <w:t>на</w:t>
      </w:r>
      <w:r w:rsidRPr="004B3E99">
        <w:rPr>
          <w:color w:val="auto"/>
          <w:spacing w:val="1"/>
          <w:sz w:val="26"/>
          <w:szCs w:val="26"/>
          <w:lang w:val="bg-BG"/>
        </w:rPr>
        <w:t xml:space="preserve"> с</w:t>
      </w:r>
      <w:r w:rsidRPr="004B3E99">
        <w:rPr>
          <w:color w:val="auto"/>
          <w:sz w:val="26"/>
          <w:szCs w:val="26"/>
          <w:lang w:val="bg-BG"/>
        </w:rPr>
        <w:t>троителя (</w:t>
      </w:r>
      <w:hyperlink r:id="rId10" w:history="1">
        <w:r w:rsidRPr="004B3E99">
          <w:rPr>
            <w:color w:val="0000FF"/>
            <w:sz w:val="26"/>
            <w:szCs w:val="26"/>
            <w:u w:val="single"/>
            <w:lang w:val="bg-BG"/>
          </w:rPr>
          <w:t>http://register.ksb.bg</w:t>
        </w:r>
      </w:hyperlink>
      <w:r w:rsidRPr="004B3E99">
        <w:rPr>
          <w:color w:val="auto"/>
          <w:sz w:val="26"/>
          <w:szCs w:val="26"/>
          <w:lang w:val="bg-BG"/>
        </w:rPr>
        <w:t>/) на Камарата на строителите в България (</w:t>
      </w:r>
      <w:hyperlink r:id="rId11" w:history="1">
        <w:r w:rsidRPr="004B3E99">
          <w:rPr>
            <w:color w:val="0000FF"/>
            <w:sz w:val="26"/>
            <w:szCs w:val="26"/>
            <w:u w:val="single"/>
            <w:lang w:val="bg-BG"/>
          </w:rPr>
          <w:t>http://www.ksb.bg</w:t>
        </w:r>
      </w:hyperlink>
      <w:r w:rsidRPr="004B3E99">
        <w:rPr>
          <w:color w:val="auto"/>
          <w:sz w:val="26"/>
          <w:szCs w:val="26"/>
          <w:lang w:val="bg-BG"/>
        </w:rPr>
        <w:t>/),</w:t>
      </w:r>
      <w:r w:rsidRPr="004B3E99">
        <w:rPr>
          <w:color w:val="auto"/>
          <w:spacing w:val="1"/>
          <w:sz w:val="26"/>
          <w:szCs w:val="26"/>
          <w:lang w:val="bg-BG"/>
        </w:rPr>
        <w:t xml:space="preserve"> </w:t>
      </w:r>
      <w:r w:rsidRPr="004B3E99">
        <w:rPr>
          <w:color w:val="auto"/>
          <w:sz w:val="26"/>
          <w:szCs w:val="26"/>
          <w:lang w:val="bg-BG"/>
        </w:rPr>
        <w:t>съгласно</w:t>
      </w:r>
      <w:r w:rsidRPr="004B3E99">
        <w:rPr>
          <w:color w:val="auto"/>
          <w:spacing w:val="1"/>
          <w:sz w:val="26"/>
          <w:szCs w:val="26"/>
          <w:lang w:val="bg-BG"/>
        </w:rPr>
        <w:t xml:space="preserve"> ч</w:t>
      </w:r>
      <w:r w:rsidRPr="004B3E99">
        <w:rPr>
          <w:color w:val="auto"/>
          <w:sz w:val="26"/>
          <w:szCs w:val="26"/>
          <w:lang w:val="bg-BG"/>
        </w:rPr>
        <w:t>л.</w:t>
      </w:r>
      <w:r w:rsidRPr="004B3E99">
        <w:rPr>
          <w:color w:val="auto"/>
          <w:spacing w:val="1"/>
          <w:sz w:val="26"/>
          <w:szCs w:val="26"/>
          <w:lang w:val="bg-BG"/>
        </w:rPr>
        <w:t xml:space="preserve"> </w:t>
      </w:r>
      <w:r w:rsidRPr="004B3E99">
        <w:rPr>
          <w:color w:val="auto"/>
          <w:sz w:val="26"/>
          <w:szCs w:val="26"/>
          <w:lang w:val="bg-BG"/>
        </w:rPr>
        <w:t>3</w:t>
      </w:r>
      <w:r w:rsidRPr="004B3E99">
        <w:rPr>
          <w:color w:val="auto"/>
          <w:spacing w:val="1"/>
          <w:sz w:val="26"/>
          <w:szCs w:val="26"/>
          <w:lang w:val="bg-BG"/>
        </w:rPr>
        <w:t xml:space="preserve"> </w:t>
      </w:r>
      <w:r w:rsidRPr="004B3E99">
        <w:rPr>
          <w:color w:val="auto"/>
          <w:sz w:val="26"/>
          <w:szCs w:val="26"/>
          <w:lang w:val="bg-BG"/>
        </w:rPr>
        <w:t>от</w:t>
      </w:r>
      <w:r w:rsidRPr="004B3E99">
        <w:rPr>
          <w:color w:val="auto"/>
          <w:spacing w:val="2"/>
          <w:sz w:val="26"/>
          <w:szCs w:val="26"/>
          <w:lang w:val="bg-BG"/>
        </w:rPr>
        <w:t xml:space="preserve"> </w:t>
      </w:r>
      <w:r w:rsidRPr="004B3E99">
        <w:rPr>
          <w:color w:val="auto"/>
          <w:sz w:val="26"/>
          <w:szCs w:val="26"/>
          <w:lang w:val="bg-BG"/>
        </w:rPr>
        <w:t>Зако</w:t>
      </w:r>
      <w:r w:rsidRPr="004B3E99">
        <w:rPr>
          <w:color w:val="auto"/>
          <w:spacing w:val="1"/>
          <w:sz w:val="26"/>
          <w:szCs w:val="26"/>
          <w:lang w:val="bg-BG"/>
        </w:rPr>
        <w:t>н</w:t>
      </w:r>
      <w:r w:rsidRPr="004B3E99">
        <w:rPr>
          <w:color w:val="auto"/>
          <w:sz w:val="26"/>
          <w:szCs w:val="26"/>
          <w:lang w:val="bg-BG"/>
        </w:rPr>
        <w:t>а</w:t>
      </w:r>
      <w:r w:rsidRPr="004B3E99">
        <w:rPr>
          <w:color w:val="auto"/>
          <w:spacing w:val="1"/>
          <w:sz w:val="26"/>
          <w:szCs w:val="26"/>
          <w:lang w:val="bg-BG"/>
        </w:rPr>
        <w:t xml:space="preserve"> </w:t>
      </w:r>
      <w:r w:rsidRPr="004B3E99">
        <w:rPr>
          <w:color w:val="auto"/>
          <w:sz w:val="26"/>
          <w:szCs w:val="26"/>
          <w:lang w:val="bg-BG"/>
        </w:rPr>
        <w:t>за камарата</w:t>
      </w:r>
      <w:r w:rsidRPr="004B3E99">
        <w:rPr>
          <w:color w:val="auto"/>
          <w:spacing w:val="3"/>
          <w:sz w:val="26"/>
          <w:szCs w:val="26"/>
          <w:lang w:val="bg-BG"/>
        </w:rPr>
        <w:t xml:space="preserve"> </w:t>
      </w:r>
      <w:r w:rsidRPr="004B3E99">
        <w:rPr>
          <w:color w:val="auto"/>
          <w:spacing w:val="-1"/>
          <w:sz w:val="26"/>
          <w:szCs w:val="26"/>
          <w:lang w:val="bg-BG"/>
        </w:rPr>
        <w:t>н</w:t>
      </w:r>
      <w:r w:rsidRPr="004B3E99">
        <w:rPr>
          <w:color w:val="auto"/>
          <w:sz w:val="26"/>
          <w:szCs w:val="26"/>
          <w:lang w:val="bg-BG"/>
        </w:rPr>
        <w:t>а</w:t>
      </w:r>
      <w:r w:rsidRPr="004B3E99">
        <w:rPr>
          <w:color w:val="auto"/>
          <w:spacing w:val="3"/>
          <w:sz w:val="26"/>
          <w:szCs w:val="26"/>
          <w:lang w:val="bg-BG"/>
        </w:rPr>
        <w:t xml:space="preserve"> </w:t>
      </w:r>
      <w:r w:rsidRPr="004B3E99">
        <w:rPr>
          <w:color w:val="auto"/>
          <w:sz w:val="26"/>
          <w:szCs w:val="26"/>
          <w:lang w:val="bg-BG"/>
        </w:rPr>
        <w:t>строителите</w:t>
      </w:r>
      <w:r w:rsidRPr="004B3E99">
        <w:rPr>
          <w:color w:val="auto"/>
          <w:spacing w:val="3"/>
          <w:sz w:val="26"/>
          <w:szCs w:val="26"/>
          <w:lang w:val="bg-BG"/>
        </w:rPr>
        <w:t xml:space="preserve"> </w:t>
      </w:r>
      <w:r w:rsidRPr="004B3E99">
        <w:rPr>
          <w:color w:val="auto"/>
          <w:sz w:val="26"/>
          <w:szCs w:val="26"/>
          <w:lang w:val="bg-BG"/>
        </w:rPr>
        <w:t>за</w:t>
      </w:r>
      <w:r w:rsidRPr="004B3E99">
        <w:rPr>
          <w:color w:val="auto"/>
          <w:spacing w:val="3"/>
          <w:sz w:val="26"/>
          <w:szCs w:val="26"/>
          <w:lang w:val="bg-BG"/>
        </w:rPr>
        <w:t xml:space="preserve"> </w:t>
      </w:r>
      <w:r w:rsidRPr="004B3E99">
        <w:rPr>
          <w:color w:val="auto"/>
          <w:sz w:val="26"/>
          <w:szCs w:val="26"/>
          <w:lang w:val="bg-BG"/>
        </w:rPr>
        <w:t>изп</w:t>
      </w:r>
      <w:r w:rsidRPr="004B3E99">
        <w:rPr>
          <w:color w:val="auto"/>
          <w:spacing w:val="-2"/>
          <w:sz w:val="26"/>
          <w:szCs w:val="26"/>
          <w:lang w:val="bg-BG"/>
        </w:rPr>
        <w:t>ъ</w:t>
      </w:r>
      <w:r w:rsidRPr="004B3E99">
        <w:rPr>
          <w:color w:val="auto"/>
          <w:sz w:val="26"/>
          <w:szCs w:val="26"/>
          <w:lang w:val="bg-BG"/>
        </w:rPr>
        <w:t>лнение</w:t>
      </w:r>
      <w:r w:rsidRPr="004B3E99">
        <w:rPr>
          <w:color w:val="auto"/>
          <w:spacing w:val="3"/>
          <w:sz w:val="26"/>
          <w:szCs w:val="26"/>
          <w:lang w:val="bg-BG"/>
        </w:rPr>
        <w:t xml:space="preserve"> </w:t>
      </w:r>
      <w:r w:rsidRPr="004B3E99">
        <w:rPr>
          <w:color w:val="auto"/>
          <w:sz w:val="26"/>
          <w:szCs w:val="26"/>
          <w:lang w:val="bg-BG"/>
        </w:rPr>
        <w:t>на строежи</w:t>
      </w:r>
      <w:r w:rsidRPr="004B3E99">
        <w:rPr>
          <w:color w:val="auto"/>
          <w:spacing w:val="18"/>
          <w:sz w:val="26"/>
          <w:szCs w:val="26"/>
          <w:lang w:val="bg-BG"/>
        </w:rPr>
        <w:t xml:space="preserve"> </w:t>
      </w:r>
      <w:r w:rsidRPr="004B3E99">
        <w:rPr>
          <w:b/>
          <w:bCs/>
          <w:color w:val="auto"/>
          <w:sz w:val="26"/>
          <w:szCs w:val="26"/>
          <w:lang w:val="bg-BG"/>
        </w:rPr>
        <w:t>по чл.137, ал. 1, т.4, б.“а“ от Закон за устройство на територията (ЗУ</w:t>
      </w:r>
      <w:r w:rsidRPr="004B3E99">
        <w:rPr>
          <w:b/>
          <w:bCs/>
          <w:color w:val="auto"/>
          <w:spacing w:val="-1"/>
          <w:sz w:val="26"/>
          <w:szCs w:val="26"/>
          <w:lang w:val="bg-BG"/>
        </w:rPr>
        <w:t xml:space="preserve">Т) – минимум </w:t>
      </w:r>
      <w:r w:rsidRPr="004B3E99">
        <w:rPr>
          <w:b/>
          <w:bCs/>
          <w:color w:val="auto"/>
          <w:spacing w:val="-1"/>
          <w:sz w:val="26"/>
          <w:szCs w:val="26"/>
        </w:rPr>
        <w:t>III</w:t>
      </w:r>
      <w:r w:rsidRPr="004B3E99">
        <w:rPr>
          <w:b/>
          <w:bCs/>
          <w:color w:val="auto"/>
          <w:spacing w:val="-1"/>
          <w:sz w:val="26"/>
          <w:szCs w:val="26"/>
          <w:lang w:val="bg-BG"/>
        </w:rPr>
        <w:t>-та категория</w:t>
      </w:r>
      <w:r w:rsidRPr="004B3E99">
        <w:rPr>
          <w:b/>
          <w:bCs/>
          <w:color w:val="auto"/>
          <w:sz w:val="26"/>
          <w:szCs w:val="26"/>
          <w:lang w:val="bg-BG"/>
        </w:rPr>
        <w:t>, за право да извършва</w:t>
      </w:r>
      <w:r w:rsidRPr="004B3E99">
        <w:rPr>
          <w:color w:val="auto"/>
          <w:spacing w:val="2"/>
          <w:sz w:val="26"/>
          <w:szCs w:val="26"/>
          <w:lang w:val="bg-BG"/>
        </w:rPr>
        <w:t xml:space="preserve"> </w:t>
      </w:r>
      <w:r w:rsidRPr="004B3E99">
        <w:rPr>
          <w:color w:val="auto"/>
          <w:sz w:val="26"/>
          <w:szCs w:val="26"/>
          <w:lang w:val="bg-BG"/>
        </w:rPr>
        <w:t>строително-монтажни</w:t>
      </w:r>
      <w:r w:rsidRPr="004B3E99">
        <w:rPr>
          <w:color w:val="auto"/>
          <w:spacing w:val="2"/>
          <w:sz w:val="26"/>
          <w:szCs w:val="26"/>
          <w:lang w:val="bg-BG"/>
        </w:rPr>
        <w:t xml:space="preserve"> </w:t>
      </w:r>
      <w:r w:rsidRPr="004B3E99">
        <w:rPr>
          <w:color w:val="auto"/>
          <w:sz w:val="26"/>
          <w:szCs w:val="26"/>
          <w:lang w:val="bg-BG"/>
        </w:rPr>
        <w:t>работи (СМР),</w:t>
      </w:r>
      <w:r w:rsidRPr="004B3E99">
        <w:rPr>
          <w:color w:val="auto"/>
          <w:spacing w:val="2"/>
          <w:sz w:val="26"/>
          <w:szCs w:val="26"/>
          <w:lang w:val="bg-BG"/>
        </w:rPr>
        <w:t xml:space="preserve"> </w:t>
      </w:r>
      <w:r w:rsidRPr="004B3E99">
        <w:rPr>
          <w:color w:val="auto"/>
          <w:sz w:val="26"/>
          <w:szCs w:val="26"/>
          <w:lang w:val="bg-BG"/>
        </w:rPr>
        <w:t>предмет на</w:t>
      </w:r>
      <w:r w:rsidRPr="004B3E99">
        <w:rPr>
          <w:color w:val="auto"/>
          <w:spacing w:val="2"/>
          <w:sz w:val="26"/>
          <w:szCs w:val="26"/>
          <w:lang w:val="bg-BG"/>
        </w:rPr>
        <w:t xml:space="preserve"> </w:t>
      </w:r>
      <w:r w:rsidRPr="004B3E99">
        <w:rPr>
          <w:color w:val="auto"/>
          <w:sz w:val="26"/>
          <w:szCs w:val="26"/>
          <w:lang w:val="bg-BG"/>
        </w:rPr>
        <w:t xml:space="preserve">поръчката. </w:t>
      </w:r>
    </w:p>
    <w:p w:rsidR="004B3E99" w:rsidRPr="004B3E99" w:rsidRDefault="004B3E99" w:rsidP="004B3E99">
      <w:pPr>
        <w:suppressAutoHyphens w:val="0"/>
        <w:autoSpaceDE w:val="0"/>
        <w:autoSpaceDN w:val="0"/>
        <w:adjustRightInd w:val="0"/>
        <w:spacing w:before="120"/>
        <w:ind w:firstLine="567"/>
        <w:jc w:val="both"/>
        <w:rPr>
          <w:color w:val="auto"/>
          <w:sz w:val="26"/>
          <w:szCs w:val="26"/>
          <w:lang w:val="bg-BG"/>
        </w:rPr>
      </w:pPr>
      <w:r w:rsidRPr="004B3E99">
        <w:rPr>
          <w:b/>
          <w:color w:val="auto"/>
          <w:sz w:val="26"/>
          <w:szCs w:val="26"/>
          <w:u w:val="single"/>
          <w:lang w:val="bg-BG"/>
        </w:rPr>
        <w:t>Доказва се със:</w:t>
      </w:r>
      <w:r w:rsidRPr="004B3E99">
        <w:rPr>
          <w:b/>
          <w:color w:val="auto"/>
          <w:sz w:val="26"/>
          <w:szCs w:val="26"/>
          <w:lang w:val="bg-BG"/>
        </w:rPr>
        <w:t xml:space="preserve"> </w:t>
      </w:r>
      <w:r w:rsidRPr="004B3E99">
        <w:rPr>
          <w:color w:val="auto"/>
          <w:sz w:val="26"/>
          <w:szCs w:val="26"/>
          <w:lang w:val="bg-BG"/>
        </w:rPr>
        <w:t>Лицето или лицата</w:t>
      </w:r>
      <w:r w:rsidRPr="004B3E99">
        <w:rPr>
          <w:color w:val="auto"/>
          <w:sz w:val="26"/>
          <w:szCs w:val="26"/>
        </w:rPr>
        <w:t xml:space="preserve"> </w:t>
      </w:r>
      <w:r w:rsidRPr="004B3E99">
        <w:rPr>
          <w:color w:val="auto"/>
          <w:sz w:val="26"/>
          <w:szCs w:val="26"/>
          <w:lang w:val="bg-BG"/>
        </w:rPr>
        <w:t>попълват Част ІV. „Критерий за подбор”, буква „А”, „Годност”, т. 1) от ЕЕДОП</w:t>
      </w:r>
      <w:r w:rsidRPr="004B3E99">
        <w:rPr>
          <w:color w:val="auto"/>
          <w:spacing w:val="-1"/>
          <w:sz w:val="26"/>
          <w:szCs w:val="26"/>
          <w:lang w:val="bg-BG"/>
        </w:rPr>
        <w:t xml:space="preserve">, </w:t>
      </w:r>
      <w:r w:rsidRPr="004B3E99">
        <w:rPr>
          <w:color w:val="auto"/>
          <w:sz w:val="26"/>
          <w:szCs w:val="26"/>
          <w:lang w:val="bg-BG"/>
        </w:rPr>
        <w:t xml:space="preserve">като декларират тези обстоятелства, и не са задължени да представя удостоверението за вписване в ЦПРС, тъй като вписаната информация е достъпна по електронен път на </w:t>
      </w:r>
      <w:hyperlink r:id="rId12" w:history="1">
        <w:r w:rsidRPr="004B3E99">
          <w:rPr>
            <w:color w:val="0000FF"/>
            <w:sz w:val="26"/>
            <w:szCs w:val="26"/>
            <w:u w:val="single"/>
            <w:lang w:val="bg-BG"/>
          </w:rPr>
          <w:t>http://register.ksb.bg</w:t>
        </w:r>
      </w:hyperlink>
      <w:r w:rsidRPr="004B3E99">
        <w:rPr>
          <w:color w:val="auto"/>
          <w:sz w:val="26"/>
          <w:szCs w:val="26"/>
          <w:lang w:val="bg-BG"/>
        </w:rPr>
        <w:t>.</w:t>
      </w:r>
    </w:p>
    <w:p w:rsidR="004B3E99" w:rsidRPr="004B3E99" w:rsidRDefault="004B3E99" w:rsidP="004B3E99">
      <w:pPr>
        <w:widowControl/>
        <w:suppressAutoHyphens w:val="0"/>
        <w:spacing w:before="6" w:line="140" w:lineRule="exact"/>
        <w:ind w:firstLine="567"/>
        <w:jc w:val="both"/>
        <w:rPr>
          <w:color w:val="auto"/>
          <w:sz w:val="26"/>
          <w:szCs w:val="26"/>
          <w:lang w:val="bg-BG"/>
        </w:rPr>
      </w:pPr>
    </w:p>
    <w:p w:rsidR="004B3E99" w:rsidRPr="004B3E99" w:rsidRDefault="004B3E99" w:rsidP="004B3E99">
      <w:pPr>
        <w:widowControl/>
        <w:suppressAutoHyphens w:val="0"/>
        <w:ind w:firstLine="567"/>
        <w:jc w:val="both"/>
        <w:rPr>
          <w:color w:val="auto"/>
          <w:sz w:val="26"/>
          <w:szCs w:val="26"/>
          <w:lang w:val="bg-BG"/>
        </w:rPr>
      </w:pPr>
      <w:r w:rsidRPr="004B3E99">
        <w:rPr>
          <w:color w:val="auto"/>
          <w:sz w:val="26"/>
          <w:szCs w:val="26"/>
          <w:lang w:val="bg-BG"/>
        </w:rPr>
        <w:t>Лице или лица от страна-членка на ЕС, представя декларация или удостоверение за вписване в професионален регистър на държавата, в която са установени, и издаден от компетентен орган съгласно правото на държавата, в която е установено, за право да изпълнява дейности по СМР, предмет на настоящата обществена поръчка.</w:t>
      </w:r>
    </w:p>
    <w:p w:rsidR="004B3E99" w:rsidRPr="004B3E99" w:rsidRDefault="004B3E99" w:rsidP="004B3E99">
      <w:pPr>
        <w:widowControl/>
        <w:suppressAutoHyphens w:val="0"/>
        <w:spacing w:before="9" w:line="100" w:lineRule="exact"/>
        <w:ind w:firstLine="567"/>
        <w:jc w:val="both"/>
        <w:rPr>
          <w:color w:val="auto"/>
          <w:sz w:val="26"/>
          <w:szCs w:val="26"/>
          <w:lang w:val="bg-BG"/>
        </w:rPr>
      </w:pPr>
    </w:p>
    <w:p w:rsidR="004B3E99" w:rsidRPr="004B3E99" w:rsidRDefault="004B3E99" w:rsidP="004B3E99">
      <w:pPr>
        <w:widowControl/>
        <w:suppressAutoHyphens w:val="0"/>
        <w:ind w:firstLine="567"/>
        <w:jc w:val="both"/>
        <w:rPr>
          <w:bCs/>
          <w:color w:val="auto"/>
          <w:spacing w:val="1"/>
          <w:sz w:val="26"/>
          <w:szCs w:val="26"/>
          <w:lang w:val="bg-BG"/>
        </w:rPr>
      </w:pPr>
      <w:r w:rsidRPr="004B3E99">
        <w:rPr>
          <w:bCs/>
          <w:color w:val="auto"/>
          <w:sz w:val="26"/>
          <w:szCs w:val="26"/>
          <w:lang w:val="bg-BG"/>
        </w:rPr>
        <w:t>Подизпълнители, които ще изпълняват дейност по строителство, както и онези съдружници в обединени</w:t>
      </w:r>
      <w:r w:rsidRPr="004B3E99">
        <w:rPr>
          <w:bCs/>
          <w:color w:val="auto"/>
          <w:spacing w:val="1"/>
          <w:sz w:val="26"/>
          <w:szCs w:val="26"/>
          <w:lang w:val="bg-BG"/>
        </w:rPr>
        <w:t>е което не е ЮЛ</w:t>
      </w:r>
      <w:r w:rsidRPr="004B3E99">
        <w:rPr>
          <w:bCs/>
          <w:color w:val="auto"/>
          <w:sz w:val="26"/>
          <w:szCs w:val="26"/>
          <w:lang w:val="bg-BG"/>
        </w:rPr>
        <w:t>, но съгласно договора</w:t>
      </w:r>
      <w:r w:rsidRPr="004B3E99">
        <w:rPr>
          <w:bCs/>
          <w:color w:val="auto"/>
          <w:spacing w:val="1"/>
          <w:sz w:val="26"/>
          <w:szCs w:val="26"/>
          <w:lang w:val="bg-BG"/>
        </w:rPr>
        <w:t xml:space="preserve"> з</w:t>
      </w:r>
      <w:r w:rsidRPr="004B3E99">
        <w:rPr>
          <w:bCs/>
          <w:color w:val="auto"/>
          <w:sz w:val="26"/>
          <w:szCs w:val="26"/>
          <w:lang w:val="bg-BG"/>
        </w:rPr>
        <w:t>а</w:t>
      </w:r>
      <w:r w:rsidRPr="004B3E99">
        <w:rPr>
          <w:bCs/>
          <w:color w:val="auto"/>
          <w:spacing w:val="1"/>
          <w:sz w:val="26"/>
          <w:szCs w:val="26"/>
          <w:lang w:val="bg-BG"/>
        </w:rPr>
        <w:t xml:space="preserve"> </w:t>
      </w:r>
      <w:r w:rsidRPr="004B3E99">
        <w:rPr>
          <w:bCs/>
          <w:color w:val="auto"/>
          <w:sz w:val="26"/>
          <w:szCs w:val="26"/>
          <w:lang w:val="bg-BG"/>
        </w:rPr>
        <w:t>обединение</w:t>
      </w:r>
      <w:r w:rsidRPr="004B3E99">
        <w:rPr>
          <w:bCs/>
          <w:color w:val="auto"/>
          <w:spacing w:val="2"/>
          <w:sz w:val="26"/>
          <w:szCs w:val="26"/>
          <w:lang w:val="bg-BG"/>
        </w:rPr>
        <w:t xml:space="preserve"> </w:t>
      </w:r>
      <w:r w:rsidRPr="004B3E99">
        <w:rPr>
          <w:bCs/>
          <w:color w:val="auto"/>
          <w:sz w:val="26"/>
          <w:szCs w:val="26"/>
          <w:lang w:val="bg-BG"/>
        </w:rPr>
        <w:t>ще</w:t>
      </w:r>
      <w:r w:rsidRPr="004B3E99">
        <w:rPr>
          <w:bCs/>
          <w:color w:val="auto"/>
          <w:spacing w:val="1"/>
          <w:sz w:val="26"/>
          <w:szCs w:val="26"/>
          <w:lang w:val="bg-BG"/>
        </w:rPr>
        <w:t xml:space="preserve"> </w:t>
      </w:r>
      <w:r w:rsidRPr="004B3E99">
        <w:rPr>
          <w:bCs/>
          <w:color w:val="auto"/>
          <w:sz w:val="26"/>
          <w:szCs w:val="26"/>
          <w:lang w:val="bg-BG"/>
        </w:rPr>
        <w:t>изпълняват</w:t>
      </w:r>
      <w:r w:rsidRPr="004B3E99">
        <w:rPr>
          <w:bCs/>
          <w:color w:val="auto"/>
          <w:spacing w:val="1"/>
          <w:sz w:val="26"/>
          <w:szCs w:val="26"/>
          <w:lang w:val="bg-BG"/>
        </w:rPr>
        <w:t xml:space="preserve"> д</w:t>
      </w:r>
      <w:r w:rsidRPr="004B3E99">
        <w:rPr>
          <w:bCs/>
          <w:color w:val="auto"/>
          <w:sz w:val="26"/>
          <w:szCs w:val="26"/>
          <w:lang w:val="bg-BG"/>
        </w:rPr>
        <w:t>ейност по</w:t>
      </w:r>
      <w:r w:rsidRPr="004B3E99">
        <w:rPr>
          <w:bCs/>
          <w:color w:val="auto"/>
          <w:spacing w:val="1"/>
          <w:sz w:val="26"/>
          <w:szCs w:val="26"/>
          <w:lang w:val="bg-BG"/>
        </w:rPr>
        <w:t xml:space="preserve"> </w:t>
      </w:r>
      <w:r w:rsidRPr="004B3E99">
        <w:rPr>
          <w:bCs/>
          <w:color w:val="auto"/>
          <w:sz w:val="26"/>
          <w:szCs w:val="26"/>
          <w:lang w:val="bg-BG"/>
        </w:rPr>
        <w:t>строителство,</w:t>
      </w:r>
      <w:r w:rsidRPr="004B3E99">
        <w:rPr>
          <w:bCs/>
          <w:color w:val="auto"/>
          <w:spacing w:val="1"/>
          <w:sz w:val="26"/>
          <w:szCs w:val="26"/>
          <w:lang w:val="bg-BG"/>
        </w:rPr>
        <w:t xml:space="preserve"> също следва да са вписани в ЦПР на строителя, за изпълнение на съответната група и категория строеж, като представят декларация по описания по-горе в тази точка ред.</w:t>
      </w:r>
    </w:p>
    <w:p w:rsidR="004B3E99" w:rsidRPr="004B3E99" w:rsidRDefault="004B3E99" w:rsidP="004B3E99">
      <w:pPr>
        <w:widowControl/>
        <w:suppressAutoHyphens w:val="0"/>
        <w:ind w:firstLine="567"/>
        <w:jc w:val="both"/>
        <w:rPr>
          <w:bCs/>
          <w:color w:val="auto"/>
          <w:sz w:val="26"/>
          <w:szCs w:val="26"/>
          <w:lang w:val="bg-BG"/>
        </w:rPr>
      </w:pPr>
      <w:r w:rsidRPr="004B3E99">
        <w:rPr>
          <w:bCs/>
          <w:color w:val="auto"/>
          <w:sz w:val="26"/>
          <w:szCs w:val="26"/>
          <w:lang w:val="bg-BG"/>
        </w:rPr>
        <w:t>Към очакваната дата за</w:t>
      </w:r>
      <w:r w:rsidRPr="004B3E99">
        <w:rPr>
          <w:bCs/>
          <w:color w:val="auto"/>
          <w:spacing w:val="1"/>
          <w:sz w:val="26"/>
          <w:szCs w:val="26"/>
          <w:lang w:val="bg-BG"/>
        </w:rPr>
        <w:t xml:space="preserve"> </w:t>
      </w:r>
      <w:r w:rsidRPr="004B3E99">
        <w:rPr>
          <w:bCs/>
          <w:color w:val="auto"/>
          <w:sz w:val="26"/>
          <w:szCs w:val="26"/>
          <w:lang w:val="bg-BG"/>
        </w:rPr>
        <w:t>сключване на договор впи</w:t>
      </w:r>
      <w:r w:rsidRPr="004B3E99">
        <w:rPr>
          <w:bCs/>
          <w:color w:val="auto"/>
          <w:spacing w:val="1"/>
          <w:sz w:val="26"/>
          <w:szCs w:val="26"/>
          <w:lang w:val="bg-BG"/>
        </w:rPr>
        <w:t>с</w:t>
      </w:r>
      <w:r w:rsidRPr="004B3E99">
        <w:rPr>
          <w:bCs/>
          <w:color w:val="auto"/>
          <w:sz w:val="26"/>
          <w:szCs w:val="26"/>
          <w:lang w:val="bg-BG"/>
        </w:rPr>
        <w:t>ването</w:t>
      </w:r>
      <w:r w:rsidRPr="004B3E99">
        <w:rPr>
          <w:bCs/>
          <w:color w:val="auto"/>
          <w:spacing w:val="1"/>
          <w:sz w:val="26"/>
          <w:szCs w:val="26"/>
          <w:lang w:val="bg-BG"/>
        </w:rPr>
        <w:t xml:space="preserve"> </w:t>
      </w:r>
      <w:r w:rsidRPr="004B3E99">
        <w:rPr>
          <w:bCs/>
          <w:color w:val="auto"/>
          <w:sz w:val="26"/>
          <w:szCs w:val="26"/>
          <w:lang w:val="bg-BG"/>
        </w:rPr>
        <w:t>в</w:t>
      </w:r>
      <w:r w:rsidRPr="004B3E99">
        <w:rPr>
          <w:bCs/>
          <w:color w:val="auto"/>
          <w:spacing w:val="1"/>
          <w:sz w:val="26"/>
          <w:szCs w:val="26"/>
          <w:lang w:val="bg-BG"/>
        </w:rPr>
        <w:t xml:space="preserve"> </w:t>
      </w:r>
      <w:r w:rsidRPr="004B3E99">
        <w:rPr>
          <w:bCs/>
          <w:color w:val="auto"/>
          <w:sz w:val="26"/>
          <w:szCs w:val="26"/>
          <w:lang w:val="bg-BG"/>
        </w:rPr>
        <w:t>ЦПРС на</w:t>
      </w:r>
      <w:r w:rsidRPr="004B3E99">
        <w:rPr>
          <w:bCs/>
          <w:color w:val="auto"/>
          <w:spacing w:val="1"/>
          <w:sz w:val="26"/>
          <w:szCs w:val="26"/>
          <w:lang w:val="bg-BG"/>
        </w:rPr>
        <w:t xml:space="preserve"> </w:t>
      </w:r>
      <w:r w:rsidRPr="004B3E99">
        <w:rPr>
          <w:bCs/>
          <w:color w:val="auto"/>
          <w:sz w:val="26"/>
          <w:szCs w:val="26"/>
          <w:lang w:val="bg-BG"/>
        </w:rPr>
        <w:t>изпълните</w:t>
      </w:r>
      <w:r w:rsidRPr="004B3E99">
        <w:rPr>
          <w:bCs/>
          <w:color w:val="auto"/>
          <w:spacing w:val="1"/>
          <w:sz w:val="26"/>
          <w:szCs w:val="26"/>
          <w:lang w:val="bg-BG"/>
        </w:rPr>
        <w:t>л</w:t>
      </w:r>
      <w:r w:rsidRPr="004B3E99">
        <w:rPr>
          <w:bCs/>
          <w:color w:val="auto"/>
          <w:sz w:val="26"/>
          <w:szCs w:val="26"/>
          <w:lang w:val="bg-BG"/>
        </w:rPr>
        <w:t>я,</w:t>
      </w:r>
      <w:r w:rsidRPr="004B3E99">
        <w:rPr>
          <w:bCs/>
          <w:color w:val="auto"/>
          <w:spacing w:val="1"/>
          <w:sz w:val="26"/>
          <w:szCs w:val="26"/>
          <w:lang w:val="bg-BG"/>
        </w:rPr>
        <w:t xml:space="preserve"> </w:t>
      </w:r>
      <w:r w:rsidRPr="004B3E99">
        <w:rPr>
          <w:bCs/>
          <w:color w:val="auto"/>
          <w:sz w:val="26"/>
          <w:szCs w:val="26"/>
          <w:lang w:val="bg-BG"/>
        </w:rPr>
        <w:t>членовете</w:t>
      </w:r>
      <w:r w:rsidRPr="004B3E99">
        <w:rPr>
          <w:bCs/>
          <w:color w:val="auto"/>
          <w:spacing w:val="1"/>
          <w:sz w:val="26"/>
          <w:szCs w:val="26"/>
          <w:lang w:val="bg-BG"/>
        </w:rPr>
        <w:t xml:space="preserve"> </w:t>
      </w:r>
      <w:r w:rsidRPr="004B3E99">
        <w:rPr>
          <w:bCs/>
          <w:color w:val="auto"/>
          <w:sz w:val="26"/>
          <w:szCs w:val="26"/>
          <w:lang w:val="bg-BG"/>
        </w:rPr>
        <w:t>на</w:t>
      </w:r>
      <w:r w:rsidRPr="004B3E99">
        <w:rPr>
          <w:bCs/>
          <w:color w:val="auto"/>
          <w:spacing w:val="1"/>
          <w:sz w:val="26"/>
          <w:szCs w:val="26"/>
          <w:lang w:val="bg-BG"/>
        </w:rPr>
        <w:t xml:space="preserve"> </w:t>
      </w:r>
      <w:r w:rsidRPr="004B3E99">
        <w:rPr>
          <w:bCs/>
          <w:color w:val="auto"/>
          <w:sz w:val="26"/>
          <w:szCs w:val="26"/>
          <w:lang w:val="bg-BG"/>
        </w:rPr>
        <w:t>об</w:t>
      </w:r>
      <w:r w:rsidRPr="004B3E99">
        <w:rPr>
          <w:bCs/>
          <w:color w:val="auto"/>
          <w:spacing w:val="1"/>
          <w:sz w:val="26"/>
          <w:szCs w:val="26"/>
          <w:lang w:val="bg-BG"/>
        </w:rPr>
        <w:t>е</w:t>
      </w:r>
      <w:r w:rsidRPr="004B3E99">
        <w:rPr>
          <w:bCs/>
          <w:color w:val="auto"/>
          <w:sz w:val="26"/>
          <w:szCs w:val="26"/>
          <w:lang w:val="bg-BG"/>
        </w:rPr>
        <w:t>динението</w:t>
      </w:r>
      <w:r w:rsidRPr="004B3E99">
        <w:rPr>
          <w:bCs/>
          <w:color w:val="auto"/>
          <w:spacing w:val="3"/>
          <w:sz w:val="26"/>
          <w:szCs w:val="26"/>
          <w:lang w:val="bg-BG"/>
        </w:rPr>
        <w:t xml:space="preserve"> </w:t>
      </w:r>
      <w:r w:rsidRPr="004B3E99">
        <w:rPr>
          <w:bCs/>
          <w:color w:val="auto"/>
          <w:sz w:val="26"/>
          <w:szCs w:val="26"/>
          <w:lang w:val="bg-BG"/>
        </w:rPr>
        <w:t>и подизпълнителите</w:t>
      </w:r>
      <w:r w:rsidRPr="004B3E99">
        <w:rPr>
          <w:bCs/>
          <w:color w:val="auto"/>
          <w:spacing w:val="1"/>
          <w:sz w:val="26"/>
          <w:szCs w:val="26"/>
          <w:lang w:val="bg-BG"/>
        </w:rPr>
        <w:t>, от които</w:t>
      </w:r>
      <w:r w:rsidRPr="004B3E99">
        <w:rPr>
          <w:bCs/>
          <w:color w:val="auto"/>
          <w:sz w:val="26"/>
          <w:szCs w:val="26"/>
          <w:lang w:val="bg-BG"/>
        </w:rPr>
        <w:t xml:space="preserve"> </w:t>
      </w:r>
      <w:r w:rsidRPr="004B3E99">
        <w:rPr>
          <w:bCs/>
          <w:color w:val="auto"/>
          <w:spacing w:val="1"/>
          <w:sz w:val="26"/>
          <w:szCs w:val="26"/>
          <w:lang w:val="bg-BG"/>
        </w:rPr>
        <w:t>с</w:t>
      </w:r>
      <w:r w:rsidRPr="004B3E99">
        <w:rPr>
          <w:bCs/>
          <w:color w:val="auto"/>
          <w:sz w:val="26"/>
          <w:szCs w:val="26"/>
          <w:lang w:val="bg-BG"/>
        </w:rPr>
        <w:t>е изисква</w:t>
      </w:r>
      <w:r w:rsidRPr="004B3E99">
        <w:rPr>
          <w:bCs/>
          <w:color w:val="auto"/>
          <w:spacing w:val="1"/>
          <w:sz w:val="26"/>
          <w:szCs w:val="26"/>
          <w:lang w:val="bg-BG"/>
        </w:rPr>
        <w:t xml:space="preserve"> </w:t>
      </w:r>
      <w:r w:rsidRPr="004B3E99">
        <w:rPr>
          <w:bCs/>
          <w:color w:val="auto"/>
          <w:sz w:val="26"/>
          <w:szCs w:val="26"/>
          <w:lang w:val="bg-BG"/>
        </w:rPr>
        <w:t>такъв документ, з</w:t>
      </w:r>
      <w:r w:rsidRPr="004B3E99">
        <w:rPr>
          <w:bCs/>
          <w:color w:val="auto"/>
          <w:spacing w:val="1"/>
          <w:sz w:val="26"/>
          <w:szCs w:val="26"/>
          <w:lang w:val="bg-BG"/>
        </w:rPr>
        <w:t>а</w:t>
      </w:r>
      <w:r w:rsidRPr="004B3E99">
        <w:rPr>
          <w:bCs/>
          <w:color w:val="auto"/>
          <w:sz w:val="26"/>
          <w:szCs w:val="26"/>
          <w:lang w:val="bg-BG"/>
        </w:rPr>
        <w:t>дължително следва да е валидно. Изпълните</w:t>
      </w:r>
      <w:r w:rsidRPr="004B3E99">
        <w:rPr>
          <w:bCs/>
          <w:color w:val="auto"/>
          <w:spacing w:val="1"/>
          <w:sz w:val="26"/>
          <w:szCs w:val="26"/>
          <w:lang w:val="bg-BG"/>
        </w:rPr>
        <w:t>л</w:t>
      </w:r>
      <w:r w:rsidRPr="004B3E99">
        <w:rPr>
          <w:bCs/>
          <w:color w:val="auto"/>
          <w:sz w:val="26"/>
          <w:szCs w:val="26"/>
          <w:lang w:val="bg-BG"/>
        </w:rPr>
        <w:t>я, подизп</w:t>
      </w:r>
      <w:r w:rsidRPr="004B3E99">
        <w:rPr>
          <w:bCs/>
          <w:color w:val="auto"/>
          <w:spacing w:val="2"/>
          <w:sz w:val="26"/>
          <w:szCs w:val="26"/>
          <w:lang w:val="bg-BG"/>
        </w:rPr>
        <w:t>ъ</w:t>
      </w:r>
      <w:r w:rsidRPr="004B3E99">
        <w:rPr>
          <w:bCs/>
          <w:color w:val="auto"/>
          <w:sz w:val="26"/>
          <w:szCs w:val="26"/>
          <w:lang w:val="bg-BG"/>
        </w:rPr>
        <w:t>лнителите</w:t>
      </w:r>
      <w:r w:rsidRPr="004B3E99">
        <w:rPr>
          <w:bCs/>
          <w:color w:val="auto"/>
          <w:spacing w:val="2"/>
          <w:sz w:val="26"/>
          <w:szCs w:val="26"/>
          <w:lang w:val="bg-BG"/>
        </w:rPr>
        <w:t xml:space="preserve"> </w:t>
      </w:r>
      <w:r w:rsidRPr="004B3E99">
        <w:rPr>
          <w:bCs/>
          <w:color w:val="auto"/>
          <w:sz w:val="26"/>
          <w:szCs w:val="26"/>
          <w:lang w:val="bg-BG"/>
        </w:rPr>
        <w:t>и онези съдружници</w:t>
      </w:r>
      <w:r w:rsidRPr="004B3E99">
        <w:rPr>
          <w:bCs/>
          <w:color w:val="auto"/>
          <w:spacing w:val="2"/>
          <w:sz w:val="26"/>
          <w:szCs w:val="26"/>
          <w:lang w:val="bg-BG"/>
        </w:rPr>
        <w:t xml:space="preserve"> </w:t>
      </w:r>
      <w:r w:rsidRPr="004B3E99">
        <w:rPr>
          <w:bCs/>
          <w:color w:val="auto"/>
          <w:sz w:val="26"/>
          <w:szCs w:val="26"/>
          <w:lang w:val="bg-BG"/>
        </w:rPr>
        <w:t>в обединението</w:t>
      </w:r>
      <w:r w:rsidRPr="004B3E99">
        <w:rPr>
          <w:bCs/>
          <w:color w:val="auto"/>
          <w:spacing w:val="1"/>
          <w:sz w:val="26"/>
          <w:szCs w:val="26"/>
          <w:lang w:val="bg-BG"/>
        </w:rPr>
        <w:t xml:space="preserve"> </w:t>
      </w:r>
      <w:r w:rsidRPr="004B3E99">
        <w:rPr>
          <w:bCs/>
          <w:color w:val="auto"/>
          <w:sz w:val="26"/>
          <w:szCs w:val="26"/>
          <w:lang w:val="bg-BG"/>
        </w:rPr>
        <w:t>за к</w:t>
      </w:r>
      <w:r w:rsidRPr="004B3E99">
        <w:rPr>
          <w:bCs/>
          <w:color w:val="auto"/>
          <w:spacing w:val="1"/>
          <w:sz w:val="26"/>
          <w:szCs w:val="26"/>
          <w:lang w:val="bg-BG"/>
        </w:rPr>
        <w:t>о</w:t>
      </w:r>
      <w:r w:rsidRPr="004B3E99">
        <w:rPr>
          <w:bCs/>
          <w:color w:val="auto"/>
          <w:sz w:val="26"/>
          <w:szCs w:val="26"/>
          <w:lang w:val="bg-BG"/>
        </w:rPr>
        <w:t>ито се</w:t>
      </w:r>
      <w:r w:rsidRPr="004B3E99">
        <w:rPr>
          <w:bCs/>
          <w:color w:val="auto"/>
          <w:spacing w:val="2"/>
          <w:sz w:val="26"/>
          <w:szCs w:val="26"/>
          <w:lang w:val="bg-BG"/>
        </w:rPr>
        <w:t xml:space="preserve"> </w:t>
      </w:r>
      <w:r w:rsidRPr="004B3E99">
        <w:rPr>
          <w:bCs/>
          <w:color w:val="auto"/>
          <w:sz w:val="26"/>
          <w:szCs w:val="26"/>
          <w:lang w:val="bg-BG"/>
        </w:rPr>
        <w:t>изисква</w:t>
      </w:r>
      <w:r w:rsidRPr="004B3E99">
        <w:rPr>
          <w:bCs/>
          <w:color w:val="auto"/>
          <w:spacing w:val="1"/>
          <w:sz w:val="26"/>
          <w:szCs w:val="26"/>
          <w:lang w:val="bg-BG"/>
        </w:rPr>
        <w:t xml:space="preserve"> </w:t>
      </w:r>
      <w:r w:rsidRPr="004B3E99">
        <w:rPr>
          <w:bCs/>
          <w:color w:val="auto"/>
          <w:sz w:val="26"/>
          <w:szCs w:val="26"/>
          <w:lang w:val="bg-BG"/>
        </w:rPr>
        <w:t>вписване в</w:t>
      </w:r>
      <w:r w:rsidRPr="004B3E99">
        <w:rPr>
          <w:bCs/>
          <w:color w:val="auto"/>
          <w:spacing w:val="1"/>
          <w:sz w:val="26"/>
          <w:szCs w:val="26"/>
          <w:lang w:val="bg-BG"/>
        </w:rPr>
        <w:t xml:space="preserve"> </w:t>
      </w:r>
      <w:r w:rsidRPr="004B3E99">
        <w:rPr>
          <w:bCs/>
          <w:color w:val="auto"/>
          <w:sz w:val="26"/>
          <w:szCs w:val="26"/>
          <w:lang w:val="bg-BG"/>
        </w:rPr>
        <w:t>ЦПР</w:t>
      </w:r>
      <w:r w:rsidRPr="004B3E99">
        <w:rPr>
          <w:bCs/>
          <w:color w:val="auto"/>
          <w:spacing w:val="-1"/>
          <w:sz w:val="26"/>
          <w:szCs w:val="26"/>
          <w:lang w:val="bg-BG"/>
        </w:rPr>
        <w:t>С</w:t>
      </w:r>
      <w:r w:rsidRPr="004B3E99">
        <w:rPr>
          <w:bCs/>
          <w:color w:val="auto"/>
          <w:sz w:val="26"/>
          <w:szCs w:val="26"/>
          <w:lang w:val="bg-BG"/>
        </w:rPr>
        <w:t>,</w:t>
      </w:r>
      <w:r w:rsidRPr="004B3E99">
        <w:rPr>
          <w:bCs/>
          <w:color w:val="auto"/>
          <w:spacing w:val="1"/>
          <w:sz w:val="26"/>
          <w:szCs w:val="26"/>
          <w:lang w:val="bg-BG"/>
        </w:rPr>
        <w:t xml:space="preserve"> </w:t>
      </w:r>
      <w:r w:rsidRPr="004B3E99">
        <w:rPr>
          <w:bCs/>
          <w:color w:val="auto"/>
          <w:spacing w:val="-1"/>
          <w:sz w:val="26"/>
          <w:szCs w:val="26"/>
          <w:lang w:val="bg-BG"/>
        </w:rPr>
        <w:t>с</w:t>
      </w:r>
      <w:r w:rsidRPr="004B3E99">
        <w:rPr>
          <w:bCs/>
          <w:color w:val="auto"/>
          <w:sz w:val="26"/>
          <w:szCs w:val="26"/>
          <w:lang w:val="bg-BG"/>
        </w:rPr>
        <w:t>е</w:t>
      </w:r>
      <w:r w:rsidRPr="004B3E99">
        <w:rPr>
          <w:bCs/>
          <w:color w:val="auto"/>
          <w:spacing w:val="2"/>
          <w:sz w:val="26"/>
          <w:szCs w:val="26"/>
          <w:lang w:val="bg-BG"/>
        </w:rPr>
        <w:t xml:space="preserve"> </w:t>
      </w:r>
      <w:r w:rsidRPr="004B3E99">
        <w:rPr>
          <w:bCs/>
          <w:color w:val="auto"/>
          <w:sz w:val="26"/>
          <w:szCs w:val="26"/>
          <w:lang w:val="bg-BG"/>
        </w:rPr>
        <w:t>задължава(-т)</w:t>
      </w:r>
      <w:r w:rsidRPr="004B3E99">
        <w:rPr>
          <w:bCs/>
          <w:color w:val="auto"/>
          <w:spacing w:val="2"/>
          <w:sz w:val="26"/>
          <w:szCs w:val="26"/>
          <w:lang w:val="bg-BG"/>
        </w:rPr>
        <w:t xml:space="preserve"> </w:t>
      </w:r>
      <w:r w:rsidRPr="004B3E99">
        <w:rPr>
          <w:bCs/>
          <w:color w:val="auto"/>
          <w:sz w:val="26"/>
          <w:szCs w:val="26"/>
          <w:lang w:val="bg-BG"/>
        </w:rPr>
        <w:t>през целия</w:t>
      </w:r>
      <w:r w:rsidRPr="004B3E99">
        <w:rPr>
          <w:bCs/>
          <w:color w:val="auto"/>
          <w:spacing w:val="1"/>
          <w:sz w:val="26"/>
          <w:szCs w:val="26"/>
          <w:lang w:val="bg-BG"/>
        </w:rPr>
        <w:t xml:space="preserve"> </w:t>
      </w:r>
      <w:r w:rsidRPr="004B3E99">
        <w:rPr>
          <w:bCs/>
          <w:color w:val="auto"/>
          <w:sz w:val="26"/>
          <w:szCs w:val="26"/>
          <w:lang w:val="bg-BG"/>
        </w:rPr>
        <w:t>период</w:t>
      </w:r>
      <w:r w:rsidRPr="004B3E99">
        <w:rPr>
          <w:bCs/>
          <w:color w:val="auto"/>
          <w:spacing w:val="1"/>
          <w:sz w:val="26"/>
          <w:szCs w:val="26"/>
          <w:lang w:val="bg-BG"/>
        </w:rPr>
        <w:t xml:space="preserve"> </w:t>
      </w:r>
      <w:r w:rsidRPr="004B3E99">
        <w:rPr>
          <w:bCs/>
          <w:color w:val="auto"/>
          <w:sz w:val="26"/>
          <w:szCs w:val="26"/>
          <w:lang w:val="bg-BG"/>
        </w:rPr>
        <w:t>на</w:t>
      </w:r>
      <w:r w:rsidRPr="004B3E99">
        <w:rPr>
          <w:bCs/>
          <w:color w:val="auto"/>
          <w:spacing w:val="1"/>
          <w:sz w:val="26"/>
          <w:szCs w:val="26"/>
          <w:lang w:val="bg-BG"/>
        </w:rPr>
        <w:t xml:space="preserve"> </w:t>
      </w:r>
      <w:r w:rsidRPr="004B3E99">
        <w:rPr>
          <w:bCs/>
          <w:color w:val="auto"/>
          <w:sz w:val="26"/>
          <w:szCs w:val="26"/>
          <w:lang w:val="bg-BG"/>
        </w:rPr>
        <w:t>изпълнението</w:t>
      </w:r>
      <w:r w:rsidRPr="004B3E99">
        <w:rPr>
          <w:bCs/>
          <w:color w:val="auto"/>
          <w:spacing w:val="2"/>
          <w:sz w:val="26"/>
          <w:szCs w:val="26"/>
          <w:lang w:val="bg-BG"/>
        </w:rPr>
        <w:t xml:space="preserve"> </w:t>
      </w:r>
      <w:r w:rsidRPr="004B3E99">
        <w:rPr>
          <w:bCs/>
          <w:color w:val="auto"/>
          <w:sz w:val="26"/>
          <w:szCs w:val="26"/>
          <w:lang w:val="bg-BG"/>
        </w:rPr>
        <w:t>на договора</w:t>
      </w:r>
      <w:r w:rsidRPr="004B3E99">
        <w:rPr>
          <w:bCs/>
          <w:color w:val="auto"/>
          <w:spacing w:val="1"/>
          <w:sz w:val="26"/>
          <w:szCs w:val="26"/>
          <w:lang w:val="bg-BG"/>
        </w:rPr>
        <w:t xml:space="preserve"> </w:t>
      </w:r>
      <w:r w:rsidRPr="004B3E99">
        <w:rPr>
          <w:bCs/>
          <w:color w:val="auto"/>
          <w:sz w:val="26"/>
          <w:szCs w:val="26"/>
          <w:lang w:val="bg-BG"/>
        </w:rPr>
        <w:t>до</w:t>
      </w:r>
      <w:r w:rsidRPr="004B3E99">
        <w:rPr>
          <w:bCs/>
          <w:color w:val="auto"/>
          <w:spacing w:val="1"/>
          <w:sz w:val="26"/>
          <w:szCs w:val="26"/>
          <w:lang w:val="bg-BG"/>
        </w:rPr>
        <w:t xml:space="preserve"> </w:t>
      </w:r>
      <w:r w:rsidRPr="004B3E99">
        <w:rPr>
          <w:bCs/>
          <w:color w:val="auto"/>
          <w:sz w:val="26"/>
          <w:szCs w:val="26"/>
          <w:lang w:val="bg-BG"/>
        </w:rPr>
        <w:t>извършване</w:t>
      </w:r>
      <w:r w:rsidRPr="004B3E99">
        <w:rPr>
          <w:bCs/>
          <w:color w:val="auto"/>
          <w:spacing w:val="1"/>
          <w:sz w:val="26"/>
          <w:szCs w:val="26"/>
          <w:lang w:val="bg-BG"/>
        </w:rPr>
        <w:t xml:space="preserve"> </w:t>
      </w:r>
      <w:r w:rsidRPr="004B3E99">
        <w:rPr>
          <w:bCs/>
          <w:color w:val="auto"/>
          <w:sz w:val="26"/>
          <w:szCs w:val="26"/>
          <w:lang w:val="bg-BG"/>
        </w:rPr>
        <w:t>на</w:t>
      </w:r>
      <w:r w:rsidRPr="004B3E99">
        <w:rPr>
          <w:bCs/>
          <w:color w:val="auto"/>
          <w:spacing w:val="1"/>
          <w:sz w:val="26"/>
          <w:szCs w:val="26"/>
          <w:lang w:val="bg-BG"/>
        </w:rPr>
        <w:t xml:space="preserve"> </w:t>
      </w:r>
      <w:r w:rsidRPr="004B3E99">
        <w:rPr>
          <w:bCs/>
          <w:color w:val="auto"/>
          <w:sz w:val="26"/>
          <w:szCs w:val="26"/>
          <w:lang w:val="bg-BG"/>
        </w:rPr>
        <w:t>окончателното</w:t>
      </w:r>
      <w:r w:rsidRPr="004B3E99">
        <w:rPr>
          <w:bCs/>
          <w:color w:val="auto"/>
          <w:spacing w:val="1"/>
          <w:sz w:val="26"/>
          <w:szCs w:val="26"/>
          <w:lang w:val="bg-BG"/>
        </w:rPr>
        <w:t xml:space="preserve"> </w:t>
      </w:r>
      <w:r w:rsidRPr="004B3E99">
        <w:rPr>
          <w:bCs/>
          <w:color w:val="auto"/>
          <w:sz w:val="26"/>
          <w:szCs w:val="26"/>
          <w:lang w:val="bg-BG"/>
        </w:rPr>
        <w:t>плащане от</w:t>
      </w:r>
      <w:r w:rsidRPr="004B3E99">
        <w:rPr>
          <w:bCs/>
          <w:color w:val="auto"/>
          <w:spacing w:val="1"/>
          <w:sz w:val="26"/>
          <w:szCs w:val="26"/>
          <w:lang w:val="bg-BG"/>
        </w:rPr>
        <w:t xml:space="preserve">  </w:t>
      </w:r>
      <w:r w:rsidRPr="004B3E99">
        <w:rPr>
          <w:bCs/>
          <w:color w:val="auto"/>
          <w:sz w:val="26"/>
          <w:szCs w:val="26"/>
          <w:lang w:val="bg-BG"/>
        </w:rPr>
        <w:t>Възложителя</w:t>
      </w:r>
      <w:r w:rsidRPr="004B3E99">
        <w:rPr>
          <w:bCs/>
          <w:color w:val="auto"/>
          <w:spacing w:val="1"/>
          <w:sz w:val="26"/>
          <w:szCs w:val="26"/>
          <w:lang w:val="bg-BG"/>
        </w:rPr>
        <w:t xml:space="preserve"> </w:t>
      </w:r>
      <w:r w:rsidRPr="004B3E99">
        <w:rPr>
          <w:bCs/>
          <w:color w:val="auto"/>
          <w:sz w:val="26"/>
          <w:szCs w:val="26"/>
          <w:lang w:val="bg-BG"/>
        </w:rPr>
        <w:t>към</w:t>
      </w:r>
      <w:r w:rsidRPr="004B3E99">
        <w:rPr>
          <w:bCs/>
          <w:color w:val="auto"/>
          <w:spacing w:val="1"/>
          <w:sz w:val="26"/>
          <w:szCs w:val="26"/>
          <w:lang w:val="bg-BG"/>
        </w:rPr>
        <w:t xml:space="preserve"> </w:t>
      </w:r>
      <w:r w:rsidRPr="004B3E99">
        <w:rPr>
          <w:bCs/>
          <w:color w:val="auto"/>
          <w:sz w:val="26"/>
          <w:szCs w:val="26"/>
          <w:lang w:val="bg-BG"/>
        </w:rPr>
        <w:t>Изпълнителя, да</w:t>
      </w:r>
      <w:r w:rsidRPr="004B3E99">
        <w:rPr>
          <w:bCs/>
          <w:color w:val="auto"/>
          <w:spacing w:val="1"/>
          <w:sz w:val="26"/>
          <w:szCs w:val="26"/>
          <w:lang w:val="bg-BG"/>
        </w:rPr>
        <w:t xml:space="preserve"> </w:t>
      </w:r>
      <w:r w:rsidRPr="004B3E99">
        <w:rPr>
          <w:bCs/>
          <w:color w:val="auto"/>
          <w:sz w:val="26"/>
          <w:szCs w:val="26"/>
          <w:lang w:val="bg-BG"/>
        </w:rPr>
        <w:t>поддържа(-т)</w:t>
      </w:r>
      <w:r w:rsidRPr="004B3E99">
        <w:rPr>
          <w:bCs/>
          <w:color w:val="auto"/>
          <w:spacing w:val="1"/>
          <w:sz w:val="26"/>
          <w:szCs w:val="26"/>
          <w:lang w:val="bg-BG"/>
        </w:rPr>
        <w:t xml:space="preserve"> </w:t>
      </w:r>
      <w:r w:rsidRPr="004B3E99">
        <w:rPr>
          <w:bCs/>
          <w:color w:val="auto"/>
          <w:sz w:val="26"/>
          <w:szCs w:val="26"/>
          <w:lang w:val="bg-BG"/>
        </w:rPr>
        <w:t>валидно(-и)</w:t>
      </w:r>
      <w:r w:rsidRPr="004B3E99">
        <w:rPr>
          <w:bCs/>
          <w:color w:val="auto"/>
          <w:spacing w:val="1"/>
          <w:sz w:val="26"/>
          <w:szCs w:val="26"/>
          <w:lang w:val="bg-BG"/>
        </w:rPr>
        <w:t xml:space="preserve"> </w:t>
      </w:r>
      <w:r w:rsidRPr="004B3E99">
        <w:rPr>
          <w:bCs/>
          <w:color w:val="auto"/>
          <w:sz w:val="26"/>
          <w:szCs w:val="26"/>
          <w:lang w:val="bg-BG"/>
        </w:rPr>
        <w:t>вписването</w:t>
      </w:r>
      <w:r w:rsidRPr="004B3E99">
        <w:rPr>
          <w:bCs/>
          <w:color w:val="auto"/>
          <w:spacing w:val="1"/>
          <w:sz w:val="26"/>
          <w:szCs w:val="26"/>
          <w:lang w:val="bg-BG"/>
        </w:rPr>
        <w:t xml:space="preserve"> </w:t>
      </w:r>
      <w:r w:rsidRPr="004B3E99">
        <w:rPr>
          <w:bCs/>
          <w:color w:val="auto"/>
          <w:sz w:val="26"/>
          <w:szCs w:val="26"/>
          <w:lang w:val="bg-BG"/>
        </w:rPr>
        <w:t>си в</w:t>
      </w:r>
      <w:r w:rsidRPr="004B3E99">
        <w:rPr>
          <w:bCs/>
          <w:color w:val="auto"/>
          <w:spacing w:val="1"/>
          <w:sz w:val="26"/>
          <w:szCs w:val="26"/>
          <w:lang w:val="bg-BG"/>
        </w:rPr>
        <w:t xml:space="preserve"> </w:t>
      </w:r>
      <w:r w:rsidRPr="004B3E99">
        <w:rPr>
          <w:bCs/>
          <w:color w:val="auto"/>
          <w:sz w:val="26"/>
          <w:szCs w:val="26"/>
          <w:lang w:val="bg-BG"/>
        </w:rPr>
        <w:t>ЦПРС –</w:t>
      </w:r>
      <w:r w:rsidRPr="004B3E99">
        <w:rPr>
          <w:bCs/>
          <w:color w:val="auto"/>
          <w:spacing w:val="1"/>
          <w:sz w:val="26"/>
          <w:szCs w:val="26"/>
          <w:lang w:val="bg-BG"/>
        </w:rPr>
        <w:t xml:space="preserve"> </w:t>
      </w:r>
      <w:r w:rsidRPr="004B3E99">
        <w:rPr>
          <w:bCs/>
          <w:color w:val="auto"/>
          <w:sz w:val="26"/>
          <w:szCs w:val="26"/>
          <w:lang w:val="bg-BG"/>
        </w:rPr>
        <w:t>при</w:t>
      </w:r>
      <w:r w:rsidRPr="004B3E99">
        <w:rPr>
          <w:bCs/>
          <w:color w:val="auto"/>
          <w:spacing w:val="3"/>
          <w:sz w:val="26"/>
          <w:szCs w:val="26"/>
          <w:lang w:val="bg-BG"/>
        </w:rPr>
        <w:t xml:space="preserve"> </w:t>
      </w:r>
      <w:r w:rsidRPr="004B3E99">
        <w:rPr>
          <w:bCs/>
          <w:color w:val="auto"/>
          <w:sz w:val="26"/>
          <w:szCs w:val="26"/>
          <w:lang w:val="bg-BG"/>
        </w:rPr>
        <w:t>подписв</w:t>
      </w:r>
      <w:r w:rsidRPr="004B3E99">
        <w:rPr>
          <w:bCs/>
          <w:color w:val="auto"/>
          <w:spacing w:val="1"/>
          <w:sz w:val="26"/>
          <w:szCs w:val="26"/>
          <w:lang w:val="bg-BG"/>
        </w:rPr>
        <w:t>а</w:t>
      </w:r>
      <w:r w:rsidRPr="004B3E99">
        <w:rPr>
          <w:bCs/>
          <w:color w:val="auto"/>
          <w:sz w:val="26"/>
          <w:szCs w:val="26"/>
          <w:lang w:val="bg-BG"/>
        </w:rPr>
        <w:t>не</w:t>
      </w:r>
      <w:r w:rsidRPr="004B3E99">
        <w:rPr>
          <w:bCs/>
          <w:color w:val="auto"/>
          <w:spacing w:val="2"/>
          <w:sz w:val="26"/>
          <w:szCs w:val="26"/>
          <w:lang w:val="bg-BG"/>
        </w:rPr>
        <w:t xml:space="preserve"> </w:t>
      </w:r>
      <w:r w:rsidRPr="004B3E99">
        <w:rPr>
          <w:bCs/>
          <w:color w:val="auto"/>
          <w:sz w:val="26"/>
          <w:szCs w:val="26"/>
          <w:lang w:val="bg-BG"/>
        </w:rPr>
        <w:t>на</w:t>
      </w:r>
      <w:r w:rsidRPr="004B3E99">
        <w:rPr>
          <w:bCs/>
          <w:color w:val="auto"/>
          <w:spacing w:val="2"/>
          <w:sz w:val="26"/>
          <w:szCs w:val="26"/>
          <w:lang w:val="bg-BG"/>
        </w:rPr>
        <w:t xml:space="preserve"> </w:t>
      </w:r>
      <w:r w:rsidRPr="004B3E99">
        <w:rPr>
          <w:bCs/>
          <w:color w:val="auto"/>
          <w:sz w:val="26"/>
          <w:szCs w:val="26"/>
          <w:lang w:val="bg-BG"/>
        </w:rPr>
        <w:t>договора</w:t>
      </w:r>
      <w:r w:rsidRPr="004B3E99">
        <w:rPr>
          <w:bCs/>
          <w:color w:val="auto"/>
          <w:spacing w:val="2"/>
          <w:sz w:val="26"/>
          <w:szCs w:val="26"/>
          <w:lang w:val="bg-BG"/>
        </w:rPr>
        <w:t xml:space="preserve"> се </w:t>
      </w:r>
      <w:r w:rsidRPr="004B3E99">
        <w:rPr>
          <w:bCs/>
          <w:color w:val="auto"/>
          <w:sz w:val="26"/>
          <w:szCs w:val="26"/>
          <w:lang w:val="bg-BG"/>
        </w:rPr>
        <w:t>представя декларация</w:t>
      </w:r>
      <w:r w:rsidRPr="004B3E99">
        <w:rPr>
          <w:bCs/>
          <w:color w:val="auto"/>
          <w:spacing w:val="1"/>
          <w:sz w:val="26"/>
          <w:szCs w:val="26"/>
          <w:lang w:val="bg-BG"/>
        </w:rPr>
        <w:t xml:space="preserve"> </w:t>
      </w:r>
      <w:r w:rsidRPr="004B3E99">
        <w:rPr>
          <w:bCs/>
          <w:color w:val="auto"/>
          <w:sz w:val="26"/>
          <w:szCs w:val="26"/>
          <w:lang w:val="bg-BG"/>
        </w:rPr>
        <w:t>свободен текст</w:t>
      </w:r>
      <w:r w:rsidRPr="004B3E99">
        <w:rPr>
          <w:bCs/>
          <w:color w:val="auto"/>
          <w:spacing w:val="1"/>
          <w:sz w:val="26"/>
          <w:szCs w:val="26"/>
          <w:lang w:val="bg-BG"/>
        </w:rPr>
        <w:t xml:space="preserve"> </w:t>
      </w:r>
      <w:r w:rsidRPr="004B3E99">
        <w:rPr>
          <w:bCs/>
          <w:color w:val="auto"/>
          <w:sz w:val="26"/>
          <w:szCs w:val="26"/>
          <w:lang w:val="bg-BG"/>
        </w:rPr>
        <w:t>от</w:t>
      </w:r>
      <w:r w:rsidRPr="004B3E99">
        <w:rPr>
          <w:bCs/>
          <w:color w:val="auto"/>
          <w:spacing w:val="3"/>
          <w:sz w:val="26"/>
          <w:szCs w:val="26"/>
          <w:lang w:val="bg-BG"/>
        </w:rPr>
        <w:t xml:space="preserve"> </w:t>
      </w:r>
      <w:r w:rsidRPr="004B3E99">
        <w:rPr>
          <w:bCs/>
          <w:color w:val="auto"/>
          <w:sz w:val="26"/>
          <w:szCs w:val="26"/>
          <w:lang w:val="bg-BG"/>
        </w:rPr>
        <w:t>изпълнит</w:t>
      </w:r>
      <w:r w:rsidRPr="004B3E99">
        <w:rPr>
          <w:bCs/>
          <w:color w:val="auto"/>
          <w:spacing w:val="1"/>
          <w:sz w:val="26"/>
          <w:szCs w:val="26"/>
          <w:lang w:val="bg-BG"/>
        </w:rPr>
        <w:t>е</w:t>
      </w:r>
      <w:r w:rsidRPr="004B3E99">
        <w:rPr>
          <w:bCs/>
          <w:color w:val="auto"/>
          <w:sz w:val="26"/>
          <w:szCs w:val="26"/>
          <w:lang w:val="bg-BG"/>
        </w:rPr>
        <w:t>л</w:t>
      </w:r>
      <w:r w:rsidRPr="004B3E99">
        <w:rPr>
          <w:bCs/>
          <w:color w:val="auto"/>
          <w:spacing w:val="1"/>
          <w:sz w:val="26"/>
          <w:szCs w:val="26"/>
          <w:lang w:val="bg-BG"/>
        </w:rPr>
        <w:t>/</w:t>
      </w:r>
      <w:r w:rsidRPr="004B3E99">
        <w:rPr>
          <w:bCs/>
          <w:color w:val="auto"/>
          <w:sz w:val="26"/>
          <w:szCs w:val="26"/>
          <w:lang w:val="bg-BG"/>
        </w:rPr>
        <w:t>подизп</w:t>
      </w:r>
      <w:r w:rsidRPr="004B3E99">
        <w:rPr>
          <w:bCs/>
          <w:color w:val="auto"/>
          <w:spacing w:val="2"/>
          <w:sz w:val="26"/>
          <w:szCs w:val="26"/>
          <w:lang w:val="bg-BG"/>
        </w:rPr>
        <w:t>ъ</w:t>
      </w:r>
      <w:r w:rsidRPr="004B3E99">
        <w:rPr>
          <w:bCs/>
          <w:color w:val="auto"/>
          <w:sz w:val="26"/>
          <w:szCs w:val="26"/>
          <w:lang w:val="bg-BG"/>
        </w:rPr>
        <w:t>лнител(-и)</w:t>
      </w:r>
      <w:r w:rsidRPr="004B3E99">
        <w:rPr>
          <w:bCs/>
          <w:color w:val="auto"/>
          <w:spacing w:val="-1"/>
          <w:sz w:val="26"/>
          <w:szCs w:val="26"/>
          <w:lang w:val="bg-BG"/>
        </w:rPr>
        <w:t>/</w:t>
      </w:r>
      <w:r w:rsidRPr="004B3E99">
        <w:rPr>
          <w:bCs/>
          <w:color w:val="auto"/>
          <w:sz w:val="26"/>
          <w:szCs w:val="26"/>
          <w:lang w:val="bg-BG"/>
        </w:rPr>
        <w:t>участниците в обединението, от които се изисква вписване в ЦПР</w:t>
      </w:r>
      <w:r w:rsidRPr="004B3E99">
        <w:rPr>
          <w:bCs/>
          <w:color w:val="auto"/>
          <w:spacing w:val="-1"/>
          <w:sz w:val="26"/>
          <w:szCs w:val="26"/>
          <w:lang w:val="bg-BG"/>
        </w:rPr>
        <w:t>С</w:t>
      </w:r>
      <w:r w:rsidRPr="004B3E99">
        <w:rPr>
          <w:bCs/>
          <w:color w:val="auto"/>
          <w:sz w:val="26"/>
          <w:szCs w:val="26"/>
          <w:lang w:val="bg-BG"/>
        </w:rPr>
        <w:t>, че се задължават да го подновяват и</w:t>
      </w:r>
      <w:r w:rsidRPr="004B3E99">
        <w:rPr>
          <w:bCs/>
          <w:color w:val="auto"/>
          <w:spacing w:val="1"/>
          <w:sz w:val="26"/>
          <w:szCs w:val="26"/>
          <w:lang w:val="bg-BG"/>
        </w:rPr>
        <w:t xml:space="preserve"> </w:t>
      </w:r>
      <w:r w:rsidRPr="004B3E99">
        <w:rPr>
          <w:bCs/>
          <w:color w:val="auto"/>
          <w:sz w:val="26"/>
          <w:szCs w:val="26"/>
          <w:lang w:val="bg-BG"/>
        </w:rPr>
        <w:t>поддържат</w:t>
      </w:r>
      <w:r w:rsidRPr="004B3E99">
        <w:rPr>
          <w:bCs/>
          <w:color w:val="auto"/>
          <w:spacing w:val="1"/>
          <w:sz w:val="26"/>
          <w:szCs w:val="26"/>
          <w:lang w:val="bg-BG"/>
        </w:rPr>
        <w:t xml:space="preserve"> </w:t>
      </w:r>
      <w:r w:rsidRPr="004B3E99">
        <w:rPr>
          <w:bCs/>
          <w:color w:val="auto"/>
          <w:sz w:val="26"/>
          <w:szCs w:val="26"/>
          <w:lang w:val="bg-BG"/>
        </w:rPr>
        <w:t>валиден в</w:t>
      </w:r>
      <w:r w:rsidRPr="004B3E99">
        <w:rPr>
          <w:bCs/>
          <w:color w:val="auto"/>
          <w:spacing w:val="1"/>
          <w:sz w:val="26"/>
          <w:szCs w:val="26"/>
          <w:lang w:val="bg-BG"/>
        </w:rPr>
        <w:t xml:space="preserve"> </w:t>
      </w:r>
      <w:r w:rsidRPr="004B3E99">
        <w:rPr>
          <w:bCs/>
          <w:color w:val="auto"/>
          <w:sz w:val="26"/>
          <w:szCs w:val="26"/>
          <w:lang w:val="bg-BG"/>
        </w:rPr>
        <w:t>съответствие</w:t>
      </w:r>
      <w:r w:rsidRPr="004B3E99">
        <w:rPr>
          <w:bCs/>
          <w:color w:val="auto"/>
          <w:spacing w:val="1"/>
          <w:sz w:val="26"/>
          <w:szCs w:val="26"/>
          <w:lang w:val="bg-BG"/>
        </w:rPr>
        <w:t xml:space="preserve"> </w:t>
      </w:r>
      <w:r w:rsidRPr="004B3E99">
        <w:rPr>
          <w:bCs/>
          <w:color w:val="auto"/>
          <w:sz w:val="26"/>
          <w:szCs w:val="26"/>
          <w:lang w:val="bg-BG"/>
        </w:rPr>
        <w:t>със</w:t>
      </w:r>
      <w:r w:rsidRPr="004B3E99">
        <w:rPr>
          <w:bCs/>
          <w:color w:val="auto"/>
          <w:spacing w:val="1"/>
          <w:sz w:val="26"/>
          <w:szCs w:val="26"/>
          <w:lang w:val="bg-BG"/>
        </w:rPr>
        <w:t xml:space="preserve"> </w:t>
      </w:r>
      <w:r w:rsidRPr="004B3E99">
        <w:rPr>
          <w:bCs/>
          <w:color w:val="auto"/>
          <w:sz w:val="26"/>
          <w:szCs w:val="26"/>
          <w:lang w:val="bg-BG"/>
        </w:rPr>
        <w:t>закона</w:t>
      </w:r>
      <w:r w:rsidRPr="004B3E99">
        <w:rPr>
          <w:bCs/>
          <w:color w:val="auto"/>
          <w:spacing w:val="1"/>
          <w:sz w:val="26"/>
          <w:szCs w:val="26"/>
          <w:lang w:val="bg-BG"/>
        </w:rPr>
        <w:t xml:space="preserve"> </w:t>
      </w:r>
      <w:r w:rsidRPr="004B3E99">
        <w:rPr>
          <w:bCs/>
          <w:color w:val="auto"/>
          <w:sz w:val="26"/>
          <w:szCs w:val="26"/>
          <w:lang w:val="bg-BG"/>
        </w:rPr>
        <w:t>най-малко</w:t>
      </w:r>
      <w:r w:rsidRPr="004B3E99">
        <w:rPr>
          <w:bCs/>
          <w:color w:val="auto"/>
          <w:spacing w:val="1"/>
          <w:sz w:val="26"/>
          <w:szCs w:val="26"/>
          <w:lang w:val="bg-BG"/>
        </w:rPr>
        <w:t xml:space="preserve"> </w:t>
      </w:r>
      <w:r w:rsidRPr="004B3E99">
        <w:rPr>
          <w:bCs/>
          <w:color w:val="auto"/>
          <w:sz w:val="26"/>
          <w:szCs w:val="26"/>
          <w:lang w:val="bg-BG"/>
        </w:rPr>
        <w:t>до</w:t>
      </w:r>
      <w:r w:rsidRPr="004B3E99">
        <w:rPr>
          <w:bCs/>
          <w:color w:val="auto"/>
          <w:spacing w:val="1"/>
          <w:sz w:val="26"/>
          <w:szCs w:val="26"/>
          <w:lang w:val="bg-BG"/>
        </w:rPr>
        <w:t xml:space="preserve"> </w:t>
      </w:r>
      <w:r w:rsidRPr="004B3E99">
        <w:rPr>
          <w:bCs/>
          <w:color w:val="auto"/>
          <w:sz w:val="26"/>
          <w:szCs w:val="26"/>
          <w:lang w:val="bg-BG"/>
        </w:rPr>
        <w:t>извършване</w:t>
      </w:r>
      <w:r w:rsidRPr="004B3E99">
        <w:rPr>
          <w:bCs/>
          <w:color w:val="auto"/>
          <w:spacing w:val="1"/>
          <w:sz w:val="26"/>
          <w:szCs w:val="26"/>
          <w:lang w:val="bg-BG"/>
        </w:rPr>
        <w:t xml:space="preserve"> </w:t>
      </w:r>
      <w:r w:rsidRPr="004B3E99">
        <w:rPr>
          <w:bCs/>
          <w:color w:val="auto"/>
          <w:sz w:val="26"/>
          <w:szCs w:val="26"/>
          <w:lang w:val="bg-BG"/>
        </w:rPr>
        <w:t>на окончателното пла</w:t>
      </w:r>
      <w:r w:rsidRPr="004B3E99">
        <w:rPr>
          <w:bCs/>
          <w:color w:val="auto"/>
          <w:spacing w:val="1"/>
          <w:sz w:val="26"/>
          <w:szCs w:val="26"/>
          <w:lang w:val="bg-BG"/>
        </w:rPr>
        <w:t>щ</w:t>
      </w:r>
      <w:r w:rsidRPr="004B3E99">
        <w:rPr>
          <w:bCs/>
          <w:color w:val="auto"/>
          <w:sz w:val="26"/>
          <w:szCs w:val="26"/>
          <w:lang w:val="bg-BG"/>
        </w:rPr>
        <w:t>ане от Възложителя</w:t>
      </w:r>
      <w:r w:rsidRPr="004B3E99">
        <w:rPr>
          <w:bCs/>
          <w:color w:val="auto"/>
          <w:spacing w:val="1"/>
          <w:sz w:val="26"/>
          <w:szCs w:val="26"/>
          <w:lang w:val="bg-BG"/>
        </w:rPr>
        <w:t xml:space="preserve"> </w:t>
      </w:r>
      <w:r w:rsidRPr="004B3E99">
        <w:rPr>
          <w:bCs/>
          <w:color w:val="auto"/>
          <w:sz w:val="26"/>
          <w:szCs w:val="26"/>
          <w:lang w:val="bg-BG"/>
        </w:rPr>
        <w:t>към Изпълнителя.</w:t>
      </w:r>
    </w:p>
    <w:p w:rsidR="004B3E99" w:rsidRPr="004B3E99" w:rsidRDefault="004B3E99" w:rsidP="004B3E99">
      <w:pPr>
        <w:widowControl/>
        <w:suppressAutoHyphens w:val="0"/>
        <w:ind w:firstLine="567"/>
        <w:jc w:val="both"/>
        <w:rPr>
          <w:i/>
          <w:color w:val="auto"/>
          <w:sz w:val="26"/>
          <w:szCs w:val="26"/>
          <w:lang w:val="bg-BG"/>
        </w:rPr>
      </w:pPr>
      <w:r w:rsidRPr="004B3E99">
        <w:rPr>
          <w:i/>
          <w:sz w:val="26"/>
          <w:szCs w:val="26"/>
          <w:u w:val="single"/>
          <w:lang w:val="en-GB"/>
        </w:rPr>
        <w:lastRenderedPageBreak/>
        <w:t xml:space="preserve">При </w:t>
      </w:r>
      <w:r w:rsidRPr="004B3E99">
        <w:rPr>
          <w:i/>
          <w:sz w:val="26"/>
          <w:szCs w:val="26"/>
          <w:u w:val="single"/>
        </w:rPr>
        <w:t>условията начл. 67, ал. 5 от ЗОП възложителят може да изиск</w:t>
      </w:r>
      <w:r w:rsidRPr="004B3E99">
        <w:rPr>
          <w:i/>
          <w:sz w:val="26"/>
          <w:szCs w:val="26"/>
          <w:u w:val="single"/>
          <w:lang w:val="en-GB"/>
        </w:rPr>
        <w:t>а</w:t>
      </w:r>
      <w:r w:rsidRPr="004B3E99">
        <w:rPr>
          <w:i/>
          <w:sz w:val="26"/>
          <w:szCs w:val="26"/>
          <w:u w:val="single"/>
        </w:rPr>
        <w:t xml:space="preserve"> документи, чрез които се доказва </w:t>
      </w:r>
      <w:r w:rsidRPr="004B3E99">
        <w:rPr>
          <w:i/>
          <w:sz w:val="26"/>
          <w:szCs w:val="26"/>
          <w:u w:val="single"/>
          <w:lang w:val="en-GB"/>
        </w:rPr>
        <w:t xml:space="preserve">декларираната в </w:t>
      </w:r>
      <w:r w:rsidRPr="004B3E99">
        <w:rPr>
          <w:i/>
          <w:sz w:val="26"/>
          <w:szCs w:val="26"/>
          <w:u w:val="single"/>
        </w:rPr>
        <w:t>ЕЕДОП информация</w:t>
      </w:r>
      <w:r w:rsidRPr="004B3E99">
        <w:rPr>
          <w:i/>
          <w:sz w:val="26"/>
          <w:szCs w:val="26"/>
        </w:rPr>
        <w:t xml:space="preserve"> - </w:t>
      </w:r>
      <w:r w:rsidRPr="004B3E99">
        <w:rPr>
          <w:i/>
          <w:sz w:val="26"/>
          <w:szCs w:val="26"/>
          <w:lang w:val="en-GB"/>
        </w:rPr>
        <w:t xml:space="preserve">копие на валидно удостоверение за вписване в Централния професионален регистър на строителя или еквивалентен документ за чуждестранните участници, удостоверяващ правото на съответното лице (съгласно националното му законодателство) да изпълни предмета на поръчката. </w:t>
      </w:r>
    </w:p>
    <w:p w:rsidR="004B3E99" w:rsidRPr="004B3E99" w:rsidRDefault="004B3E99" w:rsidP="004B3E99">
      <w:pPr>
        <w:widowControl/>
        <w:suppressAutoHyphens w:val="0"/>
        <w:spacing w:line="237" w:lineRule="auto"/>
        <w:ind w:firstLine="567"/>
        <w:jc w:val="both"/>
        <w:rPr>
          <w:bCs/>
          <w:color w:val="auto"/>
          <w:spacing w:val="1"/>
          <w:sz w:val="26"/>
          <w:szCs w:val="26"/>
          <w:lang w:val="bg-BG"/>
        </w:rPr>
      </w:pPr>
      <w:r w:rsidRPr="004B3E99">
        <w:rPr>
          <w:b/>
          <w:bCs/>
          <w:color w:val="auto"/>
          <w:sz w:val="26"/>
          <w:szCs w:val="26"/>
          <w:u w:val="thick" w:color="000000"/>
          <w:lang w:val="bg-BG"/>
        </w:rPr>
        <w:t>Определеният</w:t>
      </w:r>
      <w:r w:rsidRPr="004B3E99">
        <w:rPr>
          <w:b/>
          <w:bCs/>
          <w:color w:val="auto"/>
          <w:spacing w:val="1"/>
          <w:sz w:val="26"/>
          <w:szCs w:val="26"/>
          <w:u w:val="thick" w:color="000000"/>
          <w:lang w:val="bg-BG"/>
        </w:rPr>
        <w:t xml:space="preserve"> </w:t>
      </w:r>
      <w:r w:rsidRPr="004B3E99">
        <w:rPr>
          <w:b/>
          <w:bCs/>
          <w:color w:val="auto"/>
          <w:sz w:val="26"/>
          <w:szCs w:val="26"/>
          <w:u w:val="thick" w:color="000000"/>
          <w:lang w:val="bg-BG"/>
        </w:rPr>
        <w:t>за изпълнител</w:t>
      </w:r>
      <w:r w:rsidRPr="004B3E99">
        <w:rPr>
          <w:b/>
          <w:bCs/>
          <w:color w:val="auto"/>
          <w:sz w:val="26"/>
          <w:szCs w:val="26"/>
          <w:lang w:val="bg-BG"/>
        </w:rPr>
        <w:t>,</w:t>
      </w:r>
      <w:r w:rsidRPr="004B3E99">
        <w:rPr>
          <w:b/>
          <w:bCs/>
          <w:color w:val="auto"/>
          <w:spacing w:val="1"/>
          <w:sz w:val="26"/>
          <w:szCs w:val="26"/>
          <w:lang w:val="bg-BG"/>
        </w:rPr>
        <w:t xml:space="preserve"> </w:t>
      </w:r>
      <w:r w:rsidRPr="004B3E99">
        <w:rPr>
          <w:b/>
          <w:bCs/>
          <w:color w:val="auto"/>
          <w:sz w:val="26"/>
          <w:szCs w:val="26"/>
          <w:lang w:val="bg-BG"/>
        </w:rPr>
        <w:t>съдружни</w:t>
      </w:r>
      <w:r w:rsidRPr="004B3E99">
        <w:rPr>
          <w:b/>
          <w:bCs/>
          <w:color w:val="auto"/>
          <w:spacing w:val="1"/>
          <w:sz w:val="26"/>
          <w:szCs w:val="26"/>
          <w:lang w:val="bg-BG"/>
        </w:rPr>
        <w:t>ц</w:t>
      </w:r>
      <w:r w:rsidRPr="004B3E99">
        <w:rPr>
          <w:b/>
          <w:bCs/>
          <w:color w:val="auto"/>
          <w:sz w:val="26"/>
          <w:szCs w:val="26"/>
          <w:lang w:val="bg-BG"/>
        </w:rPr>
        <w:t>и в обединението-изпълните</w:t>
      </w:r>
      <w:r w:rsidRPr="004B3E99">
        <w:rPr>
          <w:b/>
          <w:bCs/>
          <w:color w:val="auto"/>
          <w:spacing w:val="1"/>
          <w:sz w:val="26"/>
          <w:szCs w:val="26"/>
          <w:lang w:val="bg-BG"/>
        </w:rPr>
        <w:t>л</w:t>
      </w:r>
      <w:r w:rsidRPr="004B3E99">
        <w:rPr>
          <w:b/>
          <w:bCs/>
          <w:color w:val="auto"/>
          <w:sz w:val="26"/>
          <w:szCs w:val="26"/>
          <w:lang w:val="bg-BG"/>
        </w:rPr>
        <w:t>,</w:t>
      </w:r>
      <w:r w:rsidRPr="004B3E99">
        <w:rPr>
          <w:b/>
          <w:bCs/>
          <w:color w:val="auto"/>
          <w:spacing w:val="1"/>
          <w:sz w:val="26"/>
          <w:szCs w:val="26"/>
          <w:lang w:val="bg-BG"/>
        </w:rPr>
        <w:t xml:space="preserve"> </w:t>
      </w:r>
      <w:r w:rsidRPr="004B3E99">
        <w:rPr>
          <w:b/>
          <w:bCs/>
          <w:color w:val="auto"/>
          <w:sz w:val="26"/>
          <w:szCs w:val="26"/>
          <w:lang w:val="bg-BG"/>
        </w:rPr>
        <w:t>както и подизпъл</w:t>
      </w:r>
      <w:r w:rsidRPr="004B3E99">
        <w:rPr>
          <w:b/>
          <w:bCs/>
          <w:color w:val="auto"/>
          <w:spacing w:val="1"/>
          <w:sz w:val="26"/>
          <w:szCs w:val="26"/>
          <w:lang w:val="bg-BG"/>
        </w:rPr>
        <w:t>н</w:t>
      </w:r>
      <w:r w:rsidRPr="004B3E99">
        <w:rPr>
          <w:b/>
          <w:bCs/>
          <w:color w:val="auto"/>
          <w:sz w:val="26"/>
          <w:szCs w:val="26"/>
          <w:lang w:val="bg-BG"/>
        </w:rPr>
        <w:t xml:space="preserve">ители,   които   ще   извършват  </w:t>
      </w:r>
      <w:r w:rsidRPr="004B3E99">
        <w:rPr>
          <w:b/>
          <w:bCs/>
          <w:color w:val="auto"/>
          <w:spacing w:val="1"/>
          <w:sz w:val="26"/>
          <w:szCs w:val="26"/>
          <w:lang w:val="bg-BG"/>
        </w:rPr>
        <w:t xml:space="preserve"> </w:t>
      </w:r>
      <w:r w:rsidRPr="004B3E99">
        <w:rPr>
          <w:b/>
          <w:bCs/>
          <w:color w:val="auto"/>
          <w:sz w:val="26"/>
          <w:szCs w:val="26"/>
          <w:lang w:val="bg-BG"/>
        </w:rPr>
        <w:t xml:space="preserve">съответна   дейност  </w:t>
      </w:r>
      <w:r w:rsidRPr="004B3E99">
        <w:rPr>
          <w:b/>
          <w:bCs/>
          <w:color w:val="auto"/>
          <w:spacing w:val="1"/>
          <w:sz w:val="26"/>
          <w:szCs w:val="26"/>
          <w:lang w:val="bg-BG"/>
        </w:rPr>
        <w:t xml:space="preserve"> </w:t>
      </w:r>
      <w:r w:rsidRPr="004B3E99">
        <w:rPr>
          <w:b/>
          <w:bCs/>
          <w:color w:val="auto"/>
          <w:sz w:val="26"/>
          <w:szCs w:val="26"/>
          <w:lang w:val="bg-BG"/>
        </w:rPr>
        <w:t>при изпълнението на договора</w:t>
      </w:r>
      <w:r w:rsidRPr="004B3E99">
        <w:rPr>
          <w:b/>
          <w:bCs/>
          <w:color w:val="auto"/>
          <w:sz w:val="26"/>
          <w:szCs w:val="26"/>
        </w:rPr>
        <w:t xml:space="preserve"> </w:t>
      </w:r>
      <w:r w:rsidRPr="004B3E99">
        <w:rPr>
          <w:b/>
          <w:bCs/>
          <w:color w:val="auto"/>
          <w:sz w:val="26"/>
          <w:szCs w:val="26"/>
          <w:lang w:val="bg-BG"/>
        </w:rPr>
        <w:t xml:space="preserve">за обществената поръчка, </w:t>
      </w:r>
      <w:r w:rsidRPr="004B3E99">
        <w:rPr>
          <w:color w:val="auto"/>
          <w:sz w:val="26"/>
          <w:szCs w:val="26"/>
          <w:lang w:val="bg-BG"/>
        </w:rPr>
        <w:t xml:space="preserve">са  длъжни </w:t>
      </w:r>
      <w:r w:rsidRPr="004B3E99">
        <w:rPr>
          <w:color w:val="auto"/>
          <w:spacing w:val="1"/>
          <w:sz w:val="26"/>
          <w:szCs w:val="26"/>
          <w:lang w:val="bg-BG"/>
        </w:rPr>
        <w:t xml:space="preserve"> </w:t>
      </w:r>
      <w:r w:rsidRPr="004B3E99">
        <w:rPr>
          <w:color w:val="auto"/>
          <w:sz w:val="26"/>
          <w:szCs w:val="26"/>
          <w:lang w:val="bg-BG"/>
        </w:rPr>
        <w:t xml:space="preserve">в </w:t>
      </w:r>
      <w:r w:rsidRPr="004B3E99">
        <w:rPr>
          <w:color w:val="auto"/>
          <w:spacing w:val="1"/>
          <w:sz w:val="26"/>
          <w:szCs w:val="26"/>
          <w:lang w:val="bg-BG"/>
        </w:rPr>
        <w:t xml:space="preserve"> </w:t>
      </w:r>
      <w:r w:rsidRPr="004B3E99">
        <w:rPr>
          <w:color w:val="auto"/>
          <w:sz w:val="26"/>
          <w:szCs w:val="26"/>
          <w:lang w:val="bg-BG"/>
        </w:rPr>
        <w:t xml:space="preserve">срок </w:t>
      </w:r>
      <w:r w:rsidRPr="004B3E99">
        <w:rPr>
          <w:color w:val="auto"/>
          <w:spacing w:val="1"/>
          <w:sz w:val="26"/>
          <w:szCs w:val="26"/>
          <w:lang w:val="bg-BG"/>
        </w:rPr>
        <w:t xml:space="preserve"> </w:t>
      </w:r>
      <w:r w:rsidRPr="004B3E99">
        <w:rPr>
          <w:color w:val="auto"/>
          <w:sz w:val="26"/>
          <w:szCs w:val="26"/>
          <w:lang w:val="bg-BG"/>
        </w:rPr>
        <w:t xml:space="preserve">не </w:t>
      </w:r>
      <w:r w:rsidRPr="004B3E99">
        <w:rPr>
          <w:color w:val="auto"/>
          <w:spacing w:val="1"/>
          <w:sz w:val="26"/>
          <w:szCs w:val="26"/>
          <w:lang w:val="bg-BG"/>
        </w:rPr>
        <w:t xml:space="preserve"> </w:t>
      </w:r>
      <w:r w:rsidRPr="004B3E99">
        <w:rPr>
          <w:color w:val="auto"/>
          <w:sz w:val="26"/>
          <w:szCs w:val="26"/>
          <w:lang w:val="bg-BG"/>
        </w:rPr>
        <w:t xml:space="preserve">по-късно  от  </w:t>
      </w:r>
      <w:r w:rsidRPr="004B3E99">
        <w:rPr>
          <w:color w:val="auto"/>
          <w:spacing w:val="1"/>
          <w:sz w:val="26"/>
          <w:szCs w:val="26"/>
          <w:lang w:val="bg-BG"/>
        </w:rPr>
        <w:t>д</w:t>
      </w:r>
      <w:r w:rsidRPr="004B3E99">
        <w:rPr>
          <w:color w:val="auto"/>
          <w:sz w:val="26"/>
          <w:szCs w:val="26"/>
          <w:lang w:val="bg-BG"/>
        </w:rPr>
        <w:t xml:space="preserve">атата </w:t>
      </w:r>
      <w:r w:rsidRPr="004B3E99">
        <w:rPr>
          <w:color w:val="auto"/>
          <w:spacing w:val="1"/>
          <w:sz w:val="26"/>
          <w:szCs w:val="26"/>
          <w:lang w:val="bg-BG"/>
        </w:rPr>
        <w:t xml:space="preserve"> </w:t>
      </w:r>
      <w:r w:rsidRPr="004B3E99">
        <w:rPr>
          <w:color w:val="auto"/>
          <w:sz w:val="26"/>
          <w:szCs w:val="26"/>
          <w:lang w:val="bg-BG"/>
        </w:rPr>
        <w:t xml:space="preserve">на </w:t>
      </w:r>
      <w:r w:rsidRPr="004B3E99">
        <w:rPr>
          <w:color w:val="auto"/>
          <w:spacing w:val="3"/>
          <w:sz w:val="26"/>
          <w:szCs w:val="26"/>
          <w:lang w:val="bg-BG"/>
        </w:rPr>
        <w:t xml:space="preserve"> </w:t>
      </w:r>
      <w:r w:rsidRPr="004B3E99">
        <w:rPr>
          <w:color w:val="auto"/>
          <w:sz w:val="26"/>
          <w:szCs w:val="26"/>
          <w:lang w:val="bg-BG"/>
        </w:rPr>
        <w:t xml:space="preserve">сключване </w:t>
      </w:r>
      <w:r w:rsidRPr="004B3E99">
        <w:rPr>
          <w:color w:val="auto"/>
          <w:spacing w:val="1"/>
          <w:sz w:val="26"/>
          <w:szCs w:val="26"/>
          <w:lang w:val="bg-BG"/>
        </w:rPr>
        <w:t xml:space="preserve"> на </w:t>
      </w:r>
      <w:r w:rsidRPr="004B3E99">
        <w:rPr>
          <w:color w:val="auto"/>
          <w:sz w:val="26"/>
          <w:szCs w:val="26"/>
          <w:lang w:val="bg-BG"/>
        </w:rPr>
        <w:t>договора да представят копие от удостоверение от Централния професионален регистър на строителя, което им позволява да изпълняват строителството на обекти ВТОРА група, ТРЕТА категория съгласно Правилника за реда за вписване и водене на Централния професионален регистър на строителя и при спазване на чл.17 от Закона за камарата на строителите.</w:t>
      </w:r>
    </w:p>
    <w:p w:rsidR="004B3E99" w:rsidRPr="004B3E99" w:rsidRDefault="004B3E99" w:rsidP="004B3E99">
      <w:pPr>
        <w:widowControl/>
        <w:tabs>
          <w:tab w:val="num" w:pos="709"/>
        </w:tabs>
        <w:suppressAutoHyphens w:val="0"/>
        <w:spacing w:before="120"/>
        <w:ind w:firstLine="567"/>
        <w:jc w:val="both"/>
        <w:rPr>
          <w:b/>
          <w:color w:val="auto"/>
          <w:sz w:val="26"/>
          <w:szCs w:val="26"/>
          <w:lang w:val="bg-BG" w:eastAsia="bg-BG"/>
        </w:rPr>
      </w:pPr>
      <w:bookmarkStart w:id="9" w:name="_Toc466799713"/>
      <w:r w:rsidRPr="004B3E99">
        <w:rPr>
          <w:b/>
          <w:i/>
          <w:color w:val="auto"/>
          <w:sz w:val="26"/>
          <w:szCs w:val="26"/>
          <w:u w:val="single"/>
          <w:lang w:val="bg-BG" w:eastAsia="bg-BG"/>
        </w:rPr>
        <w:t>Мотиви за определяне:</w:t>
      </w:r>
      <w:r w:rsidRPr="004B3E99">
        <w:rPr>
          <w:b/>
          <w:color w:val="auto"/>
          <w:sz w:val="26"/>
          <w:szCs w:val="26"/>
          <w:lang w:val="bg-BG" w:eastAsia="bg-BG"/>
        </w:rPr>
        <w:t xml:space="preserve"> </w:t>
      </w:r>
    </w:p>
    <w:p w:rsidR="004B3E99" w:rsidRPr="004B3E99" w:rsidRDefault="004B3E99" w:rsidP="004B3E99">
      <w:pPr>
        <w:widowControl/>
        <w:tabs>
          <w:tab w:val="num" w:pos="709"/>
        </w:tabs>
        <w:suppressAutoHyphens w:val="0"/>
        <w:ind w:firstLine="567"/>
        <w:jc w:val="both"/>
        <w:rPr>
          <w:sz w:val="26"/>
          <w:szCs w:val="26"/>
          <w:lang w:val="bg-BG" w:eastAsia="bg-BG"/>
        </w:rPr>
      </w:pPr>
      <w:r w:rsidRPr="004B3E99">
        <w:rPr>
          <w:color w:val="auto"/>
          <w:sz w:val="26"/>
          <w:szCs w:val="26"/>
          <w:lang w:val="bg-BG" w:eastAsia="bg-BG"/>
        </w:rPr>
        <w:t xml:space="preserve">Залагането на изискването произтича от разпоредбите на Закона за устройство на територията, чл. 4 от Правилник за реда за вписване и водене на Централния професионален </w:t>
      </w:r>
      <w:r w:rsidRPr="004B3E99">
        <w:rPr>
          <w:sz w:val="26"/>
          <w:szCs w:val="26"/>
          <w:lang w:val="bg-BG" w:eastAsia="bg-BG"/>
        </w:rPr>
        <w:t>регистър на строителя и  категорията на строителния обект, включен в предмета на обществената поръчка. Възможността за включване на такъв критерий за подбор е изрично предвидена и в чл. 60, ал. 1 от ЗОП.</w:t>
      </w:r>
    </w:p>
    <w:p w:rsidR="004B3E99" w:rsidRPr="004B3E99" w:rsidRDefault="004B3E99" w:rsidP="004B3E99">
      <w:pPr>
        <w:widowControl/>
        <w:tabs>
          <w:tab w:val="num" w:pos="709"/>
        </w:tabs>
        <w:suppressAutoHyphens w:val="0"/>
        <w:ind w:firstLine="567"/>
        <w:jc w:val="both"/>
        <w:rPr>
          <w:sz w:val="26"/>
          <w:szCs w:val="26"/>
          <w:lang w:val="bg-BG" w:eastAsia="bg-BG"/>
        </w:rPr>
      </w:pPr>
      <w:r w:rsidRPr="004B3E99">
        <w:rPr>
          <w:sz w:val="26"/>
          <w:szCs w:val="26"/>
          <w:lang w:val="bg-BG" w:eastAsia="bg-BG"/>
        </w:rPr>
        <w:t>Изискванията към лицата, извършващи строителство, се уреждат от Закона за камарата на строителите (ЗКС). Регистрацията на строителите е уредена в Глава трета "Централен професионален регистър на строителя". Редът за вписване и водене на регистъра се определя с Правилник за реда за вписване и водене на ЦПРС, приет от общото събрание на камарата, обн. ДВ бр. 65/10.08.2007г.</w:t>
      </w:r>
    </w:p>
    <w:p w:rsidR="004B3E99" w:rsidRPr="004B3E99" w:rsidRDefault="004B3E99" w:rsidP="004B3E99">
      <w:pPr>
        <w:widowControl/>
        <w:tabs>
          <w:tab w:val="num" w:pos="709"/>
        </w:tabs>
        <w:suppressAutoHyphens w:val="0"/>
        <w:ind w:firstLine="567"/>
        <w:jc w:val="both"/>
        <w:rPr>
          <w:sz w:val="26"/>
          <w:szCs w:val="26"/>
          <w:lang w:val="bg-BG" w:eastAsia="bg-BG"/>
        </w:rPr>
      </w:pPr>
    </w:p>
    <w:p w:rsidR="004B3E99" w:rsidRPr="004B3E99" w:rsidRDefault="004B3E99" w:rsidP="004B3E99">
      <w:pPr>
        <w:widowControl/>
        <w:tabs>
          <w:tab w:val="num" w:pos="709"/>
        </w:tabs>
        <w:suppressAutoHyphens w:val="0"/>
        <w:spacing w:after="120"/>
        <w:ind w:firstLine="567"/>
        <w:jc w:val="both"/>
        <w:rPr>
          <w:b/>
          <w:sz w:val="26"/>
          <w:szCs w:val="26"/>
          <w:lang w:val="bg-BG" w:eastAsia="bg-BG"/>
        </w:rPr>
      </w:pPr>
      <w:r w:rsidRPr="004B3E99">
        <w:rPr>
          <w:b/>
          <w:bCs/>
          <w:color w:val="auto"/>
          <w:sz w:val="26"/>
          <w:szCs w:val="26"/>
          <w:lang w:val="bg-BG" w:eastAsia="bg-BG"/>
        </w:rPr>
        <w:t xml:space="preserve">Критерии за подбор към финансовото и икономическото </w:t>
      </w:r>
      <w:r w:rsidRPr="004B3E99">
        <w:rPr>
          <w:b/>
          <w:bCs/>
          <w:sz w:val="26"/>
          <w:szCs w:val="26"/>
          <w:lang w:val="bg-BG" w:eastAsia="bg-BG"/>
        </w:rPr>
        <w:t>състояние на участниците</w:t>
      </w:r>
      <w:r w:rsidRPr="004B3E99">
        <w:rPr>
          <w:b/>
          <w:sz w:val="26"/>
          <w:szCs w:val="26"/>
          <w:lang w:val="bg-BG" w:eastAsia="bg-BG"/>
        </w:rPr>
        <w:t>:</w:t>
      </w:r>
      <w:bookmarkEnd w:id="9"/>
    </w:p>
    <w:p w:rsidR="004B3E99" w:rsidRPr="004B3E99" w:rsidRDefault="004B3E99" w:rsidP="004B3E99">
      <w:pPr>
        <w:widowControl/>
        <w:numPr>
          <w:ilvl w:val="0"/>
          <w:numId w:val="42"/>
        </w:numPr>
        <w:suppressAutoHyphens w:val="0"/>
        <w:spacing w:after="200" w:line="276" w:lineRule="auto"/>
        <w:ind w:left="0" w:firstLine="567"/>
        <w:contextualSpacing/>
        <w:jc w:val="both"/>
        <w:rPr>
          <w:sz w:val="26"/>
          <w:szCs w:val="26"/>
          <w:lang w:val="en-AU" w:eastAsia="bg-BG"/>
        </w:rPr>
      </w:pPr>
      <w:r w:rsidRPr="004B3E99">
        <w:rPr>
          <w:color w:val="auto"/>
          <w:sz w:val="26"/>
          <w:szCs w:val="26"/>
          <w:lang w:val="en-AU" w:eastAsia="bg-BG"/>
        </w:rPr>
        <w:t>Участникът трябва да е реализирал оборот от строително-монтажни работи,</w:t>
      </w:r>
      <w:r w:rsidRPr="004B3E99">
        <w:rPr>
          <w:bCs/>
          <w:iCs/>
          <w:color w:val="auto"/>
          <w:sz w:val="26"/>
          <w:szCs w:val="26"/>
          <w:lang w:val="en-AU" w:eastAsia="bg-BG"/>
        </w:rPr>
        <w:t xml:space="preserve"> </w:t>
      </w:r>
      <w:r w:rsidRPr="004B3E99">
        <w:rPr>
          <w:sz w:val="26"/>
          <w:szCs w:val="26"/>
          <w:lang w:val="en-AU" w:eastAsia="bg-BG"/>
        </w:rPr>
        <w:t xml:space="preserve">през последните 3 (три) приключили финансови години в зависимост от датата, на която участникът е създаден или е започнал дейността си, в размер не по-малък от </w:t>
      </w:r>
      <w:r w:rsidRPr="004B3E99">
        <w:rPr>
          <w:sz w:val="26"/>
          <w:szCs w:val="26"/>
          <w:lang w:val="bg-BG" w:eastAsia="bg-BG"/>
        </w:rPr>
        <w:t>2 500 000 лв</w:t>
      </w:r>
      <w:r w:rsidRPr="004B3E99">
        <w:rPr>
          <w:sz w:val="26"/>
          <w:szCs w:val="26"/>
          <w:lang w:val="en-AU" w:eastAsia="bg-BG"/>
        </w:rPr>
        <w:t>. За участник – чуждестранно лице оборотът се изчислява по официалния курс</w:t>
      </w:r>
      <w:r w:rsidRPr="004B3E99">
        <w:rPr>
          <w:color w:val="auto"/>
          <w:sz w:val="26"/>
          <w:szCs w:val="26"/>
          <w:lang w:val="en-AU" w:eastAsia="bg-BG"/>
        </w:rPr>
        <w:t xml:space="preserve"> на БНБ за съответната валута в лева към датата на подаване </w:t>
      </w:r>
      <w:r w:rsidRPr="004B3E99">
        <w:rPr>
          <w:sz w:val="26"/>
          <w:szCs w:val="26"/>
          <w:lang w:val="en-AU" w:eastAsia="bg-BG"/>
        </w:rPr>
        <w:t>на офертата.</w:t>
      </w:r>
    </w:p>
    <w:p w:rsidR="004B3E99" w:rsidRPr="004B3E99" w:rsidRDefault="004B3E99" w:rsidP="004B3E99">
      <w:pPr>
        <w:widowControl/>
        <w:suppressAutoHyphens w:val="0"/>
        <w:ind w:firstLine="567"/>
        <w:contextualSpacing/>
        <w:jc w:val="both"/>
        <w:rPr>
          <w:sz w:val="26"/>
          <w:szCs w:val="26"/>
          <w:lang w:val="en-AU" w:eastAsia="bg-BG"/>
        </w:rPr>
      </w:pPr>
      <w:r w:rsidRPr="004B3E99">
        <w:rPr>
          <w:b/>
          <w:i/>
          <w:sz w:val="26"/>
          <w:szCs w:val="26"/>
          <w:u w:val="single"/>
          <w:lang w:val="en-AU" w:eastAsia="bg-BG"/>
        </w:rPr>
        <w:t>ДОКАЗВАНЕ:</w:t>
      </w:r>
      <w:r w:rsidRPr="004B3E99">
        <w:rPr>
          <w:b/>
          <w:i/>
          <w:sz w:val="26"/>
          <w:szCs w:val="26"/>
          <w:lang w:val="en-AU" w:eastAsia="bg-BG"/>
        </w:rPr>
        <w:t xml:space="preserve"> </w:t>
      </w:r>
      <w:r w:rsidRPr="004B3E99">
        <w:rPr>
          <w:sz w:val="26"/>
          <w:szCs w:val="26"/>
          <w:lang w:val="en-AU" w:eastAsia="bg-BG"/>
        </w:rPr>
        <w:t xml:space="preserve">При подаване на офертата </w:t>
      </w:r>
      <w:r w:rsidRPr="004B3E99">
        <w:rPr>
          <w:sz w:val="26"/>
          <w:szCs w:val="26"/>
          <w:lang w:val="ru-RU" w:eastAsia="bg-BG"/>
        </w:rPr>
        <w:t xml:space="preserve">участникът декларира съответствие с поставеното изискване, като попълва </w:t>
      </w:r>
      <w:r w:rsidRPr="004B3E99">
        <w:rPr>
          <w:bCs/>
          <w:iCs/>
          <w:sz w:val="26"/>
          <w:szCs w:val="26"/>
          <w:lang w:eastAsia="bg-BG"/>
        </w:rPr>
        <w:t xml:space="preserve">част IV, раздел </w:t>
      </w:r>
      <w:r w:rsidRPr="004B3E99">
        <w:rPr>
          <w:bCs/>
          <w:sz w:val="26"/>
          <w:szCs w:val="26"/>
          <w:lang w:eastAsia="bg-BG"/>
        </w:rPr>
        <w:t>Б, т.</w:t>
      </w:r>
      <w:r w:rsidRPr="004B3E99">
        <w:rPr>
          <w:bCs/>
          <w:sz w:val="26"/>
          <w:szCs w:val="26"/>
          <w:lang w:val="en-AU" w:eastAsia="bg-BG"/>
        </w:rPr>
        <w:t>2</w:t>
      </w:r>
      <w:r w:rsidRPr="004B3E99">
        <w:rPr>
          <w:bCs/>
          <w:sz w:val="26"/>
          <w:szCs w:val="26"/>
          <w:lang w:eastAsia="bg-BG"/>
        </w:rPr>
        <w:t>a)</w:t>
      </w:r>
      <w:r w:rsidRPr="004B3E99">
        <w:rPr>
          <w:bCs/>
          <w:sz w:val="26"/>
          <w:szCs w:val="26"/>
          <w:lang w:val="en-AU" w:eastAsia="bg-BG"/>
        </w:rPr>
        <w:t xml:space="preserve"> от ЕЕДОП. </w:t>
      </w:r>
    </w:p>
    <w:p w:rsidR="004B3E99" w:rsidRPr="004B3E99" w:rsidRDefault="004B3E99" w:rsidP="004B3E99">
      <w:pPr>
        <w:widowControl/>
        <w:suppressAutoHyphens w:val="0"/>
        <w:ind w:firstLine="567"/>
        <w:contextualSpacing/>
        <w:jc w:val="both"/>
        <w:rPr>
          <w:i/>
          <w:color w:val="auto"/>
          <w:sz w:val="26"/>
          <w:szCs w:val="26"/>
          <w:lang w:val="bg-BG" w:eastAsia="bg-BG"/>
        </w:rPr>
      </w:pPr>
      <w:r w:rsidRPr="004B3E99">
        <w:rPr>
          <w:i/>
          <w:sz w:val="26"/>
          <w:szCs w:val="26"/>
          <w:u w:val="single"/>
          <w:lang w:val="en-AU" w:eastAsia="bg-BG"/>
        </w:rPr>
        <w:t xml:space="preserve">При </w:t>
      </w:r>
      <w:r w:rsidRPr="004B3E99">
        <w:rPr>
          <w:i/>
          <w:sz w:val="26"/>
          <w:szCs w:val="26"/>
          <w:u w:val="single"/>
          <w:lang w:eastAsia="bg-BG"/>
        </w:rPr>
        <w:t>условията начл. 67, ал. 5 от ЗОП възложителят може да изиск</w:t>
      </w:r>
      <w:r w:rsidRPr="004B3E99">
        <w:rPr>
          <w:i/>
          <w:sz w:val="26"/>
          <w:szCs w:val="26"/>
          <w:u w:val="single"/>
          <w:lang w:val="en-AU" w:eastAsia="bg-BG"/>
        </w:rPr>
        <w:t>а</w:t>
      </w:r>
      <w:r w:rsidRPr="004B3E99">
        <w:rPr>
          <w:i/>
          <w:sz w:val="26"/>
          <w:szCs w:val="26"/>
          <w:u w:val="single"/>
          <w:lang w:eastAsia="bg-BG"/>
        </w:rPr>
        <w:t xml:space="preserve"> документи, чрез които се доказва </w:t>
      </w:r>
      <w:r w:rsidRPr="004B3E99">
        <w:rPr>
          <w:i/>
          <w:sz w:val="26"/>
          <w:szCs w:val="26"/>
          <w:u w:val="single"/>
          <w:lang w:val="en-AU" w:eastAsia="bg-BG"/>
        </w:rPr>
        <w:t xml:space="preserve">декларираната в </w:t>
      </w:r>
      <w:r w:rsidRPr="004B3E99">
        <w:rPr>
          <w:i/>
          <w:sz w:val="26"/>
          <w:szCs w:val="26"/>
          <w:u w:val="single"/>
          <w:lang w:eastAsia="bg-BG"/>
        </w:rPr>
        <w:t>ЕЕДОП информация:</w:t>
      </w:r>
      <w:r w:rsidRPr="004B3E99">
        <w:rPr>
          <w:i/>
          <w:sz w:val="26"/>
          <w:szCs w:val="26"/>
          <w:lang w:eastAsia="bg-BG"/>
        </w:rPr>
        <w:t xml:space="preserve"> </w:t>
      </w:r>
      <w:r w:rsidRPr="004B3E99">
        <w:rPr>
          <w:i/>
          <w:sz w:val="26"/>
          <w:szCs w:val="26"/>
          <w:lang w:val="en-AU" w:eastAsia="bg-BG"/>
        </w:rPr>
        <w:t xml:space="preserve">Справка за оборота от строително монтажни работи за последните 3 (три) приключили финансови години, в зависимост от датата на която участникът е учреден или е започнал дейността си. </w:t>
      </w:r>
      <w:r w:rsidRPr="004B3E99">
        <w:rPr>
          <w:i/>
          <w:color w:val="auto"/>
          <w:sz w:val="26"/>
          <w:szCs w:val="26"/>
          <w:lang w:val="en-AU" w:eastAsia="bg-BG"/>
        </w:rPr>
        <w:t xml:space="preserve">При </w:t>
      </w:r>
      <w:r w:rsidRPr="004B3E99">
        <w:rPr>
          <w:i/>
          <w:color w:val="auto"/>
          <w:sz w:val="26"/>
          <w:szCs w:val="26"/>
          <w:lang w:eastAsia="bg-BG"/>
        </w:rPr>
        <w:t xml:space="preserve">условията на чл. 67, ал. </w:t>
      </w:r>
      <w:r w:rsidRPr="004B3E99">
        <w:rPr>
          <w:i/>
          <w:color w:val="auto"/>
          <w:sz w:val="26"/>
          <w:szCs w:val="26"/>
          <w:lang w:val="en-AU" w:eastAsia="bg-BG"/>
        </w:rPr>
        <w:t>6</w:t>
      </w:r>
      <w:r w:rsidRPr="004B3E99">
        <w:rPr>
          <w:i/>
          <w:color w:val="auto"/>
          <w:sz w:val="26"/>
          <w:szCs w:val="26"/>
          <w:lang w:eastAsia="bg-BG"/>
        </w:rPr>
        <w:t xml:space="preserve"> от ЗОП</w:t>
      </w:r>
      <w:r w:rsidRPr="004B3E99">
        <w:rPr>
          <w:i/>
          <w:color w:val="auto"/>
          <w:sz w:val="26"/>
          <w:szCs w:val="26"/>
          <w:lang w:val="en-AU" w:eastAsia="bg-BG"/>
        </w:rPr>
        <w:t>, преди сключване на договора, определения изпълнител представя документите по предходното изречение (</w:t>
      </w:r>
      <w:r w:rsidRPr="004B3E99">
        <w:rPr>
          <w:i/>
          <w:iCs/>
          <w:color w:val="auto"/>
          <w:sz w:val="26"/>
          <w:szCs w:val="26"/>
          <w:lang w:val="en-AU" w:eastAsia="bg-BG"/>
        </w:rPr>
        <w:t>ако не са били представени по реда на чл. 67, ал. 5 от ЗОП)</w:t>
      </w:r>
      <w:r w:rsidRPr="004B3E99">
        <w:rPr>
          <w:i/>
          <w:color w:val="auto"/>
          <w:sz w:val="26"/>
          <w:szCs w:val="26"/>
          <w:lang w:val="en-AU" w:eastAsia="bg-BG"/>
        </w:rPr>
        <w:t>.</w:t>
      </w:r>
    </w:p>
    <w:p w:rsidR="004B3E99" w:rsidRPr="004B3E99" w:rsidRDefault="004B3E99" w:rsidP="004B3E99">
      <w:pPr>
        <w:widowControl/>
        <w:suppressAutoHyphens w:val="0"/>
        <w:ind w:firstLine="567"/>
        <w:jc w:val="both"/>
        <w:rPr>
          <w:sz w:val="26"/>
          <w:szCs w:val="26"/>
          <w:lang w:val="bg-BG"/>
        </w:rPr>
      </w:pPr>
      <w:r w:rsidRPr="004B3E99">
        <w:rPr>
          <w:sz w:val="26"/>
          <w:szCs w:val="26"/>
          <w:lang w:val="en-GB"/>
        </w:rPr>
        <w:t>При участие на обединения, които не са юридически лица, съответствието с критери</w:t>
      </w:r>
      <w:r w:rsidRPr="004B3E99">
        <w:rPr>
          <w:sz w:val="26"/>
          <w:szCs w:val="26"/>
          <w:lang w:val="bg-BG"/>
        </w:rPr>
        <w:t>я</w:t>
      </w:r>
      <w:r w:rsidRPr="004B3E99">
        <w:rPr>
          <w:sz w:val="26"/>
          <w:szCs w:val="26"/>
          <w:lang w:val="en-GB"/>
        </w:rPr>
        <w:t xml:space="preserve"> за подбор се доказва от</w:t>
      </w:r>
      <w:r w:rsidRPr="004B3E99">
        <w:rPr>
          <w:sz w:val="26"/>
          <w:szCs w:val="26"/>
          <w:lang w:val="bg-BG"/>
        </w:rPr>
        <w:t xml:space="preserve"> обединението участник като цяло</w:t>
      </w:r>
      <w:r w:rsidRPr="004B3E99">
        <w:rPr>
          <w:sz w:val="26"/>
          <w:szCs w:val="26"/>
          <w:lang w:val="en-GB"/>
        </w:rPr>
        <w:t>.</w:t>
      </w:r>
    </w:p>
    <w:p w:rsidR="004B3E99" w:rsidRPr="004B3E99" w:rsidRDefault="004B3E99" w:rsidP="004B3E99">
      <w:pPr>
        <w:widowControl/>
        <w:suppressAutoHyphens w:val="0"/>
        <w:ind w:firstLine="567"/>
        <w:jc w:val="both"/>
        <w:rPr>
          <w:sz w:val="26"/>
          <w:szCs w:val="26"/>
          <w:lang w:val="bg-BG"/>
        </w:rPr>
      </w:pPr>
    </w:p>
    <w:p w:rsidR="004B3E99" w:rsidRPr="004B3E99" w:rsidRDefault="004B3E99" w:rsidP="004B3E99">
      <w:pPr>
        <w:widowControl/>
        <w:suppressAutoHyphens w:val="0"/>
        <w:ind w:firstLine="567"/>
        <w:contextualSpacing/>
        <w:jc w:val="both"/>
        <w:rPr>
          <w:b/>
          <w:i/>
          <w:color w:val="auto"/>
          <w:sz w:val="26"/>
          <w:szCs w:val="26"/>
          <w:lang w:val="bg-BG" w:eastAsia="bg-BG"/>
        </w:rPr>
      </w:pPr>
      <w:r w:rsidRPr="004B3E99">
        <w:rPr>
          <w:b/>
          <w:i/>
          <w:color w:val="auto"/>
          <w:sz w:val="26"/>
          <w:szCs w:val="26"/>
          <w:u w:val="single"/>
          <w:lang w:val="en-AU" w:eastAsia="bg-BG"/>
        </w:rPr>
        <w:t>Мотиви за определяне:</w:t>
      </w:r>
      <w:r w:rsidRPr="004B3E99">
        <w:rPr>
          <w:b/>
          <w:i/>
          <w:color w:val="auto"/>
          <w:sz w:val="26"/>
          <w:szCs w:val="26"/>
          <w:lang w:val="en-AU" w:eastAsia="bg-BG"/>
        </w:rPr>
        <w:t xml:space="preserve"> </w:t>
      </w:r>
    </w:p>
    <w:p w:rsidR="004B3E99" w:rsidRPr="004B3E99" w:rsidRDefault="004B3E99" w:rsidP="004B3E99">
      <w:pPr>
        <w:widowControl/>
        <w:suppressAutoHyphens w:val="0"/>
        <w:ind w:firstLine="567"/>
        <w:contextualSpacing/>
        <w:jc w:val="both"/>
        <w:rPr>
          <w:sz w:val="26"/>
          <w:szCs w:val="26"/>
          <w:lang w:val="bg-BG" w:eastAsia="bg-BG"/>
        </w:rPr>
      </w:pPr>
      <w:r w:rsidRPr="004B3E99">
        <w:rPr>
          <w:sz w:val="26"/>
          <w:szCs w:val="26"/>
          <w:lang w:val="en-AU" w:eastAsia="bg-BG"/>
        </w:rPr>
        <w:t>Възможността за включване на такъв критерий за подбор е изрично предвидена в чл. 60, ал. 1</w:t>
      </w:r>
      <w:r w:rsidRPr="004B3E99">
        <w:rPr>
          <w:sz w:val="26"/>
          <w:szCs w:val="26"/>
          <w:lang w:val="bg-BG" w:eastAsia="bg-BG"/>
        </w:rPr>
        <w:t>, т. 1</w:t>
      </w:r>
      <w:r w:rsidRPr="004B3E99">
        <w:rPr>
          <w:sz w:val="26"/>
          <w:szCs w:val="26"/>
          <w:lang w:val="en-AU" w:eastAsia="bg-BG"/>
        </w:rPr>
        <w:t xml:space="preserve"> от ЗОП.</w:t>
      </w:r>
      <w:r w:rsidRPr="004B3E99">
        <w:rPr>
          <w:sz w:val="26"/>
          <w:szCs w:val="26"/>
          <w:lang w:val="bg-BG" w:eastAsia="bg-BG"/>
        </w:rPr>
        <w:t xml:space="preserve"> Практически, това е една от малкото, допустими от закона възможности, възложителят да прецени действителното финансово и икономическо състояние на участниците. Значителната стойност на предмета на поръчката, както и разпоредбите, регламентиращи начина на плащане от договора за отпускане на безвъзмездна финансова помощ, изключват отношения с евентуален изпълнител, по отношение на който стойността на поръчката превишава значително финансовите му възможности. Напротив, в интерес на възложителя е изпълнителят да е субект, чието финансово състояние се характеризира с регулярност и устойчивост по отношение на приходите. Реализирането на изискуемите обороти, в областта на строителството, създава увереност у възложителя, че потенциалния изпълнител притежава необходимата компетентност, относно финансовото обезпечаване и отчетност на целия процес на изпълнение на договора. </w:t>
      </w:r>
    </w:p>
    <w:p w:rsidR="004B3E99" w:rsidRPr="004B3E99" w:rsidRDefault="004B3E99" w:rsidP="004B3E99">
      <w:pPr>
        <w:widowControl/>
        <w:suppressAutoHyphens w:val="0"/>
        <w:ind w:firstLine="567"/>
        <w:contextualSpacing/>
        <w:jc w:val="both"/>
        <w:rPr>
          <w:b/>
          <w:sz w:val="26"/>
          <w:szCs w:val="26"/>
          <w:lang w:val="bg-BG" w:eastAsia="bg-BG"/>
        </w:rPr>
      </w:pPr>
    </w:p>
    <w:p w:rsidR="004B3E99" w:rsidRPr="004B3E99" w:rsidRDefault="004B3E99" w:rsidP="004B3E99">
      <w:pPr>
        <w:suppressAutoHyphens w:val="0"/>
        <w:autoSpaceDE w:val="0"/>
        <w:autoSpaceDN w:val="0"/>
        <w:adjustRightInd w:val="0"/>
        <w:ind w:firstLine="567"/>
        <w:jc w:val="both"/>
        <w:rPr>
          <w:color w:val="auto"/>
          <w:sz w:val="26"/>
          <w:szCs w:val="26"/>
          <w:lang w:val="bg-BG"/>
        </w:rPr>
      </w:pPr>
      <w:r w:rsidRPr="004B3E99">
        <w:rPr>
          <w:b/>
          <w:color w:val="auto"/>
          <w:sz w:val="26"/>
          <w:szCs w:val="26"/>
          <w:lang w:val="bg-BG"/>
        </w:rPr>
        <w:t>2</w:t>
      </w:r>
      <w:r w:rsidRPr="004B3E99">
        <w:rPr>
          <w:color w:val="auto"/>
          <w:sz w:val="26"/>
          <w:szCs w:val="26"/>
          <w:lang w:val="bg-BG"/>
        </w:rPr>
        <w:t>. Участникът да притежава валидна /действаща/ застраховка по чл. 171 от Закон за устройство на територията (ЗУТ) за професионална отговорност предназначена за строителство по смисъла на ЗУТ и в размер съгласно  чл.5, ал.2, т.3 от Наредбата за условията и реда за задължително застраховане в проектирането и строителството.</w:t>
      </w:r>
    </w:p>
    <w:p w:rsidR="004B3E99" w:rsidRPr="004B3E99" w:rsidRDefault="004B3E99" w:rsidP="004B3E99">
      <w:pPr>
        <w:widowControl/>
        <w:suppressAutoHyphens w:val="0"/>
        <w:ind w:firstLine="567"/>
        <w:jc w:val="both"/>
        <w:rPr>
          <w:color w:val="auto"/>
          <w:sz w:val="26"/>
          <w:szCs w:val="26"/>
          <w:lang w:val="bg-BG"/>
        </w:rPr>
      </w:pPr>
      <w:r w:rsidRPr="004B3E99">
        <w:rPr>
          <w:color w:val="auto"/>
          <w:sz w:val="26"/>
          <w:szCs w:val="26"/>
          <w:lang w:val="bg-BG"/>
        </w:rPr>
        <w:t xml:space="preserve">За участник, установен / регистриран в Република България, застраховката за професионална отговорност следва да бъде съгласно чл.171, ал.1 от Закона за устройство на територията (ЗУТ). За участник, установен/ регистриран извън Република България застраховката за професионална отговорност следва да бъде еквивалента на тази по чл.171, ал.1 от ЗУТ, но направена съгласно законодателството на държавата, където е установен / регистриран участника. </w:t>
      </w:r>
    </w:p>
    <w:p w:rsidR="004B3E99" w:rsidRPr="004B3E99" w:rsidRDefault="004B3E99" w:rsidP="004B3E99">
      <w:pPr>
        <w:widowControl/>
        <w:suppressAutoHyphens w:val="0"/>
        <w:ind w:firstLine="567"/>
        <w:jc w:val="both"/>
        <w:rPr>
          <w:color w:val="auto"/>
          <w:sz w:val="26"/>
          <w:szCs w:val="26"/>
          <w:lang w:val="bg-BG"/>
        </w:rPr>
      </w:pPr>
      <w:r w:rsidRPr="004B3E99">
        <w:rPr>
          <w:color w:val="auto"/>
          <w:sz w:val="26"/>
          <w:szCs w:val="26"/>
          <w:lang w:val="bg-BG"/>
        </w:rPr>
        <w:t>В случай на участие на обединение/консорциум, който не е регистриран като самостоятелно юридическо лице, както и в случаите, когато се ползва подизпълнител, застраховката се представя за всеки един от членовете на обединението/консорциума, както и за подизпълнителите, които ще изпълняват дейности свързани със строителството.</w:t>
      </w:r>
    </w:p>
    <w:p w:rsidR="004B3E99" w:rsidRDefault="004B3E99" w:rsidP="004B3E99">
      <w:pPr>
        <w:widowControl/>
        <w:tabs>
          <w:tab w:val="left" w:pos="360"/>
        </w:tabs>
        <w:suppressAutoHyphens w:val="0"/>
        <w:spacing w:afterLines="60" w:after="144"/>
        <w:ind w:firstLine="567"/>
        <w:jc w:val="both"/>
        <w:rPr>
          <w:color w:val="auto"/>
          <w:sz w:val="26"/>
          <w:szCs w:val="26"/>
          <w:shd w:val="clear" w:color="auto" w:fill="FFFFFF"/>
          <w:lang w:val="bg-BG"/>
        </w:rPr>
      </w:pPr>
      <w:r w:rsidRPr="004B3E99">
        <w:rPr>
          <w:b/>
          <w:color w:val="auto"/>
          <w:sz w:val="26"/>
          <w:szCs w:val="26"/>
          <w:u w:val="single"/>
          <w:lang w:val="bg-BG"/>
        </w:rPr>
        <w:t>Доказва се със:</w:t>
      </w:r>
      <w:r w:rsidRPr="004B3E99">
        <w:rPr>
          <w:color w:val="auto"/>
          <w:sz w:val="26"/>
          <w:szCs w:val="26"/>
          <w:lang w:val="bg-BG"/>
        </w:rPr>
        <w:t xml:space="preserve"> Лицето или лицата попълват </w:t>
      </w:r>
      <w:r w:rsidRPr="004B3E99">
        <w:rPr>
          <w:color w:val="auto"/>
          <w:sz w:val="26"/>
          <w:szCs w:val="26"/>
          <w:shd w:val="clear" w:color="auto" w:fill="FFFFFF"/>
          <w:lang w:val="bg-BG"/>
        </w:rPr>
        <w:t xml:space="preserve">Част ІV. „Критерий за подбор”, буква „Б”, „Икономическо и финансово състояние”, т. 5) от ЕЕДОП. </w:t>
      </w:r>
    </w:p>
    <w:p w:rsidR="004B3E99" w:rsidRPr="004B3E99" w:rsidRDefault="004B3E99" w:rsidP="004B3E99">
      <w:pPr>
        <w:widowControl/>
        <w:tabs>
          <w:tab w:val="left" w:pos="360"/>
        </w:tabs>
        <w:suppressAutoHyphens w:val="0"/>
        <w:spacing w:afterLines="60" w:after="144"/>
        <w:ind w:firstLine="567"/>
        <w:jc w:val="both"/>
        <w:rPr>
          <w:color w:val="auto"/>
          <w:sz w:val="26"/>
          <w:szCs w:val="26"/>
          <w:lang w:val="bg-BG"/>
        </w:rPr>
      </w:pPr>
      <w:r w:rsidRPr="004B3E99">
        <w:rPr>
          <w:color w:val="auto"/>
          <w:sz w:val="26"/>
          <w:szCs w:val="26"/>
          <w:lang w:val="bg-BG"/>
        </w:rPr>
        <w:t xml:space="preserve">* Разяснение: следва да се има предвид, че застраховка по чл. 171 от ЗУТ е специализирана – тя касае само „строителя” /чл. 171, ал. 1 от ЗУТ/. </w:t>
      </w:r>
      <w:r w:rsidRPr="004B3E99">
        <w:rPr>
          <w:b/>
          <w:color w:val="auto"/>
          <w:sz w:val="26"/>
          <w:szCs w:val="26"/>
          <w:lang w:val="bg-BG"/>
        </w:rPr>
        <w:t>Ако съдружник в обединение-участник, което не е ЮЛ, няма да извършва строителство</w:t>
      </w:r>
      <w:r w:rsidRPr="004B3E99">
        <w:rPr>
          <w:color w:val="auto"/>
          <w:sz w:val="26"/>
          <w:szCs w:val="26"/>
          <w:lang w:val="bg-BG"/>
        </w:rPr>
        <w:t>, то тогава по силата на текста на законовата норма той не може да застрахова отговорността си на основание на специална клауза, която като императивна, не подлежи на разширително тълкуване и приложение.</w:t>
      </w:r>
    </w:p>
    <w:p w:rsidR="004B3E99" w:rsidRPr="004B3E99" w:rsidRDefault="004B3E99" w:rsidP="004B3E99">
      <w:pPr>
        <w:widowControl/>
        <w:suppressAutoHyphens w:val="0"/>
        <w:spacing w:afterLines="60" w:after="144"/>
        <w:ind w:firstLine="567"/>
        <w:jc w:val="both"/>
        <w:rPr>
          <w:color w:val="auto"/>
          <w:sz w:val="26"/>
          <w:szCs w:val="26"/>
          <w:lang w:val="bg-BG"/>
        </w:rPr>
      </w:pPr>
      <w:r w:rsidRPr="004B3E99">
        <w:rPr>
          <w:i/>
          <w:sz w:val="26"/>
          <w:szCs w:val="26"/>
          <w:u w:val="single"/>
          <w:lang w:val="en-GB"/>
        </w:rPr>
        <w:t xml:space="preserve">При </w:t>
      </w:r>
      <w:r w:rsidRPr="004B3E99">
        <w:rPr>
          <w:i/>
          <w:sz w:val="26"/>
          <w:szCs w:val="26"/>
          <w:u w:val="single"/>
        </w:rPr>
        <w:t>условията начл. 67, ал. 5 от ЗОП възложителят може да изиск</w:t>
      </w:r>
      <w:r w:rsidRPr="004B3E99">
        <w:rPr>
          <w:i/>
          <w:sz w:val="26"/>
          <w:szCs w:val="26"/>
          <w:u w:val="single"/>
          <w:lang w:val="en-GB"/>
        </w:rPr>
        <w:t>а</w:t>
      </w:r>
      <w:r w:rsidRPr="004B3E99">
        <w:rPr>
          <w:i/>
          <w:sz w:val="26"/>
          <w:szCs w:val="26"/>
          <w:u w:val="single"/>
        </w:rPr>
        <w:t xml:space="preserve"> документи, чрез които се доказва </w:t>
      </w:r>
      <w:r w:rsidRPr="004B3E99">
        <w:rPr>
          <w:i/>
          <w:sz w:val="26"/>
          <w:szCs w:val="26"/>
          <w:u w:val="single"/>
          <w:lang w:val="en-GB"/>
        </w:rPr>
        <w:t xml:space="preserve">декларираната в </w:t>
      </w:r>
      <w:r w:rsidRPr="004B3E99">
        <w:rPr>
          <w:i/>
          <w:sz w:val="26"/>
          <w:szCs w:val="26"/>
          <w:u w:val="single"/>
        </w:rPr>
        <w:t>ЕЕДОП информация</w:t>
      </w:r>
      <w:r w:rsidRPr="004B3E99">
        <w:rPr>
          <w:i/>
          <w:sz w:val="26"/>
          <w:szCs w:val="26"/>
        </w:rPr>
        <w:t xml:space="preserve"> - </w:t>
      </w:r>
      <w:r w:rsidRPr="004B3E99">
        <w:rPr>
          <w:i/>
          <w:sz w:val="26"/>
          <w:szCs w:val="26"/>
          <w:lang w:val="en-GB"/>
        </w:rPr>
        <w:t xml:space="preserve">копие на документи </w:t>
      </w:r>
      <w:r w:rsidRPr="004B3E99">
        <w:rPr>
          <w:i/>
          <w:sz w:val="26"/>
          <w:szCs w:val="26"/>
        </w:rPr>
        <w:t>доказващ наличие на застраховка “Професионална отговорност”</w:t>
      </w:r>
      <w:r w:rsidRPr="004B3E99">
        <w:rPr>
          <w:i/>
          <w:sz w:val="26"/>
          <w:szCs w:val="26"/>
          <w:lang w:val="en-GB"/>
        </w:rPr>
        <w:t>.</w:t>
      </w:r>
    </w:p>
    <w:p w:rsidR="004B3E99" w:rsidRPr="004B3E99" w:rsidRDefault="004B3E99" w:rsidP="004B3E99">
      <w:pPr>
        <w:widowControl/>
        <w:suppressAutoHyphens w:val="0"/>
        <w:spacing w:line="237" w:lineRule="auto"/>
        <w:ind w:firstLine="567"/>
        <w:jc w:val="both"/>
        <w:rPr>
          <w:color w:val="auto"/>
          <w:sz w:val="26"/>
          <w:szCs w:val="26"/>
          <w:lang w:val="bg-BG"/>
        </w:rPr>
      </w:pPr>
      <w:r w:rsidRPr="004B3E99">
        <w:rPr>
          <w:b/>
          <w:bCs/>
          <w:color w:val="auto"/>
          <w:sz w:val="26"/>
          <w:szCs w:val="26"/>
          <w:u w:val="thick" w:color="000000"/>
          <w:lang w:val="bg-BG"/>
        </w:rPr>
        <w:t>Определеният</w:t>
      </w:r>
      <w:r w:rsidRPr="004B3E99">
        <w:rPr>
          <w:b/>
          <w:bCs/>
          <w:color w:val="auto"/>
          <w:spacing w:val="1"/>
          <w:sz w:val="26"/>
          <w:szCs w:val="26"/>
          <w:u w:val="thick" w:color="000000"/>
          <w:lang w:val="bg-BG"/>
        </w:rPr>
        <w:t xml:space="preserve"> </w:t>
      </w:r>
      <w:r w:rsidRPr="004B3E99">
        <w:rPr>
          <w:b/>
          <w:bCs/>
          <w:color w:val="auto"/>
          <w:sz w:val="26"/>
          <w:szCs w:val="26"/>
          <w:u w:val="thick" w:color="000000"/>
          <w:lang w:val="bg-BG"/>
        </w:rPr>
        <w:t>за изпълнител</w:t>
      </w:r>
      <w:r w:rsidRPr="004B3E99">
        <w:rPr>
          <w:b/>
          <w:bCs/>
          <w:color w:val="auto"/>
          <w:sz w:val="26"/>
          <w:szCs w:val="26"/>
          <w:lang w:val="bg-BG"/>
        </w:rPr>
        <w:t>,</w:t>
      </w:r>
      <w:r w:rsidRPr="004B3E99">
        <w:rPr>
          <w:b/>
          <w:bCs/>
          <w:color w:val="auto"/>
          <w:spacing w:val="1"/>
          <w:sz w:val="26"/>
          <w:szCs w:val="26"/>
          <w:lang w:val="bg-BG"/>
        </w:rPr>
        <w:t xml:space="preserve"> </w:t>
      </w:r>
      <w:r w:rsidRPr="004B3E99">
        <w:rPr>
          <w:b/>
          <w:bCs/>
          <w:color w:val="auto"/>
          <w:sz w:val="26"/>
          <w:szCs w:val="26"/>
          <w:lang w:val="bg-BG"/>
        </w:rPr>
        <w:t>съдружни</w:t>
      </w:r>
      <w:r w:rsidRPr="004B3E99">
        <w:rPr>
          <w:b/>
          <w:bCs/>
          <w:color w:val="auto"/>
          <w:spacing w:val="1"/>
          <w:sz w:val="26"/>
          <w:szCs w:val="26"/>
          <w:lang w:val="bg-BG"/>
        </w:rPr>
        <w:t>ц</w:t>
      </w:r>
      <w:r w:rsidRPr="004B3E99">
        <w:rPr>
          <w:b/>
          <w:bCs/>
          <w:color w:val="auto"/>
          <w:sz w:val="26"/>
          <w:szCs w:val="26"/>
          <w:lang w:val="bg-BG"/>
        </w:rPr>
        <w:t>и в обединението-изпълните</w:t>
      </w:r>
      <w:r w:rsidRPr="004B3E99">
        <w:rPr>
          <w:b/>
          <w:bCs/>
          <w:color w:val="auto"/>
          <w:spacing w:val="1"/>
          <w:sz w:val="26"/>
          <w:szCs w:val="26"/>
          <w:lang w:val="bg-BG"/>
        </w:rPr>
        <w:t>л</w:t>
      </w:r>
      <w:r w:rsidRPr="004B3E99">
        <w:rPr>
          <w:b/>
          <w:bCs/>
          <w:color w:val="auto"/>
          <w:sz w:val="26"/>
          <w:szCs w:val="26"/>
          <w:lang w:val="bg-BG"/>
        </w:rPr>
        <w:t>,</w:t>
      </w:r>
      <w:r w:rsidRPr="004B3E99">
        <w:rPr>
          <w:b/>
          <w:bCs/>
          <w:color w:val="auto"/>
          <w:spacing w:val="1"/>
          <w:sz w:val="26"/>
          <w:szCs w:val="26"/>
          <w:lang w:val="bg-BG"/>
        </w:rPr>
        <w:t xml:space="preserve"> </w:t>
      </w:r>
      <w:r w:rsidRPr="004B3E99">
        <w:rPr>
          <w:b/>
          <w:bCs/>
          <w:color w:val="auto"/>
          <w:sz w:val="26"/>
          <w:szCs w:val="26"/>
          <w:lang w:val="bg-BG"/>
        </w:rPr>
        <w:t>както и подизпъл</w:t>
      </w:r>
      <w:r w:rsidRPr="004B3E99">
        <w:rPr>
          <w:b/>
          <w:bCs/>
          <w:color w:val="auto"/>
          <w:spacing w:val="1"/>
          <w:sz w:val="26"/>
          <w:szCs w:val="26"/>
          <w:lang w:val="bg-BG"/>
        </w:rPr>
        <w:t>н</w:t>
      </w:r>
      <w:r w:rsidRPr="004B3E99">
        <w:rPr>
          <w:b/>
          <w:bCs/>
          <w:color w:val="auto"/>
          <w:sz w:val="26"/>
          <w:szCs w:val="26"/>
          <w:lang w:val="bg-BG"/>
        </w:rPr>
        <w:t xml:space="preserve">ители,   които   ще   извършват  </w:t>
      </w:r>
      <w:r w:rsidRPr="004B3E99">
        <w:rPr>
          <w:b/>
          <w:bCs/>
          <w:color w:val="auto"/>
          <w:spacing w:val="1"/>
          <w:sz w:val="26"/>
          <w:szCs w:val="26"/>
          <w:lang w:val="bg-BG"/>
        </w:rPr>
        <w:t xml:space="preserve"> </w:t>
      </w:r>
      <w:r w:rsidRPr="004B3E99">
        <w:rPr>
          <w:b/>
          <w:bCs/>
          <w:color w:val="auto"/>
          <w:sz w:val="26"/>
          <w:szCs w:val="26"/>
          <w:lang w:val="bg-BG"/>
        </w:rPr>
        <w:t xml:space="preserve">съответна   дейност  </w:t>
      </w:r>
      <w:r w:rsidRPr="004B3E99">
        <w:rPr>
          <w:b/>
          <w:bCs/>
          <w:color w:val="auto"/>
          <w:spacing w:val="1"/>
          <w:sz w:val="26"/>
          <w:szCs w:val="26"/>
          <w:lang w:val="bg-BG"/>
        </w:rPr>
        <w:t xml:space="preserve"> </w:t>
      </w:r>
      <w:r w:rsidRPr="004B3E99">
        <w:rPr>
          <w:b/>
          <w:bCs/>
          <w:color w:val="auto"/>
          <w:sz w:val="26"/>
          <w:szCs w:val="26"/>
          <w:lang w:val="bg-BG"/>
        </w:rPr>
        <w:t>при изпълнението на договора</w:t>
      </w:r>
      <w:r w:rsidRPr="004B3E99">
        <w:rPr>
          <w:b/>
          <w:bCs/>
          <w:color w:val="auto"/>
          <w:sz w:val="26"/>
          <w:szCs w:val="26"/>
        </w:rPr>
        <w:t xml:space="preserve"> </w:t>
      </w:r>
      <w:r w:rsidRPr="004B3E99">
        <w:rPr>
          <w:b/>
          <w:bCs/>
          <w:color w:val="auto"/>
          <w:sz w:val="26"/>
          <w:szCs w:val="26"/>
          <w:lang w:val="bg-BG"/>
        </w:rPr>
        <w:t xml:space="preserve">за обществената поръчка,  </w:t>
      </w:r>
      <w:r w:rsidRPr="004B3E99">
        <w:rPr>
          <w:b/>
          <w:bCs/>
          <w:color w:val="auto"/>
          <w:spacing w:val="9"/>
          <w:sz w:val="26"/>
          <w:szCs w:val="26"/>
          <w:lang w:val="bg-BG"/>
        </w:rPr>
        <w:t xml:space="preserve"> </w:t>
      </w:r>
      <w:r w:rsidRPr="004B3E99">
        <w:rPr>
          <w:color w:val="auto"/>
          <w:sz w:val="26"/>
          <w:szCs w:val="26"/>
          <w:lang w:val="bg-BG"/>
        </w:rPr>
        <w:t xml:space="preserve">са  длъжни </w:t>
      </w:r>
      <w:r w:rsidRPr="004B3E99">
        <w:rPr>
          <w:color w:val="auto"/>
          <w:spacing w:val="1"/>
          <w:sz w:val="26"/>
          <w:szCs w:val="26"/>
          <w:lang w:val="bg-BG"/>
        </w:rPr>
        <w:t xml:space="preserve"> </w:t>
      </w:r>
      <w:r w:rsidRPr="004B3E99">
        <w:rPr>
          <w:color w:val="auto"/>
          <w:sz w:val="26"/>
          <w:szCs w:val="26"/>
          <w:lang w:val="bg-BG"/>
        </w:rPr>
        <w:t xml:space="preserve">в </w:t>
      </w:r>
      <w:r w:rsidRPr="004B3E99">
        <w:rPr>
          <w:color w:val="auto"/>
          <w:spacing w:val="1"/>
          <w:sz w:val="26"/>
          <w:szCs w:val="26"/>
          <w:lang w:val="bg-BG"/>
        </w:rPr>
        <w:t xml:space="preserve"> </w:t>
      </w:r>
      <w:r w:rsidRPr="004B3E99">
        <w:rPr>
          <w:color w:val="auto"/>
          <w:sz w:val="26"/>
          <w:szCs w:val="26"/>
          <w:lang w:val="bg-BG"/>
        </w:rPr>
        <w:t xml:space="preserve">срок </w:t>
      </w:r>
      <w:r w:rsidRPr="004B3E99">
        <w:rPr>
          <w:color w:val="auto"/>
          <w:spacing w:val="1"/>
          <w:sz w:val="26"/>
          <w:szCs w:val="26"/>
          <w:lang w:val="bg-BG"/>
        </w:rPr>
        <w:t xml:space="preserve"> </w:t>
      </w:r>
      <w:r w:rsidRPr="004B3E99">
        <w:rPr>
          <w:color w:val="auto"/>
          <w:sz w:val="26"/>
          <w:szCs w:val="26"/>
          <w:lang w:val="bg-BG"/>
        </w:rPr>
        <w:t xml:space="preserve">не </w:t>
      </w:r>
      <w:r w:rsidRPr="004B3E99">
        <w:rPr>
          <w:color w:val="auto"/>
          <w:spacing w:val="1"/>
          <w:sz w:val="26"/>
          <w:szCs w:val="26"/>
          <w:lang w:val="bg-BG"/>
        </w:rPr>
        <w:t xml:space="preserve"> </w:t>
      </w:r>
      <w:r w:rsidRPr="004B3E99">
        <w:rPr>
          <w:color w:val="auto"/>
          <w:sz w:val="26"/>
          <w:szCs w:val="26"/>
          <w:lang w:val="bg-BG"/>
        </w:rPr>
        <w:t>по-</w:t>
      </w:r>
      <w:r w:rsidRPr="004B3E99">
        <w:rPr>
          <w:color w:val="auto"/>
          <w:sz w:val="26"/>
          <w:szCs w:val="26"/>
          <w:lang w:val="bg-BG"/>
        </w:rPr>
        <w:lastRenderedPageBreak/>
        <w:t xml:space="preserve">късно  от  </w:t>
      </w:r>
      <w:r w:rsidRPr="004B3E99">
        <w:rPr>
          <w:color w:val="auto"/>
          <w:spacing w:val="1"/>
          <w:sz w:val="26"/>
          <w:szCs w:val="26"/>
          <w:lang w:val="bg-BG"/>
        </w:rPr>
        <w:t>д</w:t>
      </w:r>
      <w:r w:rsidRPr="004B3E99">
        <w:rPr>
          <w:color w:val="auto"/>
          <w:sz w:val="26"/>
          <w:szCs w:val="26"/>
          <w:lang w:val="bg-BG"/>
        </w:rPr>
        <w:t xml:space="preserve">атата </w:t>
      </w:r>
      <w:r w:rsidRPr="004B3E99">
        <w:rPr>
          <w:color w:val="auto"/>
          <w:spacing w:val="1"/>
          <w:sz w:val="26"/>
          <w:szCs w:val="26"/>
          <w:lang w:val="bg-BG"/>
        </w:rPr>
        <w:t xml:space="preserve"> </w:t>
      </w:r>
      <w:r w:rsidRPr="004B3E99">
        <w:rPr>
          <w:color w:val="auto"/>
          <w:sz w:val="26"/>
          <w:szCs w:val="26"/>
          <w:lang w:val="bg-BG"/>
        </w:rPr>
        <w:t xml:space="preserve">на </w:t>
      </w:r>
      <w:r w:rsidRPr="004B3E99">
        <w:rPr>
          <w:color w:val="auto"/>
          <w:spacing w:val="3"/>
          <w:sz w:val="26"/>
          <w:szCs w:val="26"/>
          <w:lang w:val="bg-BG"/>
        </w:rPr>
        <w:t xml:space="preserve"> </w:t>
      </w:r>
      <w:r w:rsidRPr="004B3E99">
        <w:rPr>
          <w:color w:val="auto"/>
          <w:sz w:val="26"/>
          <w:szCs w:val="26"/>
          <w:lang w:val="bg-BG"/>
        </w:rPr>
        <w:t xml:space="preserve">сключване </w:t>
      </w:r>
      <w:r w:rsidRPr="004B3E99">
        <w:rPr>
          <w:color w:val="auto"/>
          <w:spacing w:val="1"/>
          <w:sz w:val="26"/>
          <w:szCs w:val="26"/>
          <w:lang w:val="bg-BG"/>
        </w:rPr>
        <w:t xml:space="preserve"> на </w:t>
      </w:r>
      <w:r w:rsidRPr="004B3E99">
        <w:rPr>
          <w:color w:val="auto"/>
          <w:sz w:val="26"/>
          <w:szCs w:val="26"/>
          <w:lang w:val="bg-BG"/>
        </w:rPr>
        <w:t xml:space="preserve">договора да представят копие на застраховка по </w:t>
      </w:r>
      <w:r w:rsidRPr="004B3E99">
        <w:rPr>
          <w:color w:val="auto"/>
          <w:spacing w:val="-1"/>
          <w:sz w:val="26"/>
          <w:szCs w:val="26"/>
          <w:lang w:val="bg-BG"/>
        </w:rPr>
        <w:t>ч</w:t>
      </w:r>
      <w:r w:rsidRPr="004B3E99">
        <w:rPr>
          <w:color w:val="auto"/>
          <w:sz w:val="26"/>
          <w:szCs w:val="26"/>
          <w:lang w:val="bg-BG"/>
        </w:rPr>
        <w:t xml:space="preserve">л. 171 </w:t>
      </w:r>
      <w:r w:rsidRPr="004B3E99">
        <w:rPr>
          <w:color w:val="auto"/>
          <w:spacing w:val="1"/>
          <w:sz w:val="26"/>
          <w:szCs w:val="26"/>
          <w:lang w:val="bg-BG"/>
        </w:rPr>
        <w:t>ЗУ</w:t>
      </w:r>
      <w:r w:rsidRPr="004B3E99">
        <w:rPr>
          <w:color w:val="auto"/>
          <w:sz w:val="26"/>
          <w:szCs w:val="26"/>
          <w:lang w:val="bg-BG"/>
        </w:rPr>
        <w:t>Т „Професионална отговорност”.</w:t>
      </w:r>
      <w:r w:rsidRPr="004B3E99">
        <w:rPr>
          <w:sz w:val="26"/>
          <w:szCs w:val="26"/>
        </w:rPr>
        <w:t xml:space="preserve"> </w:t>
      </w:r>
      <w:r w:rsidRPr="004B3E99">
        <w:rPr>
          <w:color w:val="auto"/>
          <w:sz w:val="26"/>
          <w:szCs w:val="26"/>
          <w:lang w:val="bg-BG"/>
        </w:rPr>
        <w:t>За изпълнител, съдружници в обединението-изпълнител, както и подизпълнители,  които   ще   извършват   съответна   дейност   при изпълнението на договора за обществената поръчка, установен/ регистриран извън Република България застраховката за професионална отговорност следва да бъде еквивалента на тази по чл.171, ал.1 от ЗУТ, но направена съгласно законодателството на държавата, където е установен / регистриран.</w:t>
      </w:r>
    </w:p>
    <w:p w:rsidR="004B3E99" w:rsidRPr="004B3E99" w:rsidRDefault="004B3E99" w:rsidP="004B3E99">
      <w:pPr>
        <w:widowControl/>
        <w:suppressAutoHyphens w:val="0"/>
        <w:spacing w:before="4" w:line="140" w:lineRule="exact"/>
        <w:ind w:firstLine="567"/>
        <w:jc w:val="both"/>
        <w:rPr>
          <w:color w:val="auto"/>
          <w:sz w:val="26"/>
          <w:szCs w:val="26"/>
          <w:lang w:val="bg-BG"/>
        </w:rPr>
      </w:pPr>
    </w:p>
    <w:p w:rsidR="004B3E99" w:rsidRPr="004B3E99" w:rsidRDefault="004B3E99" w:rsidP="004B3E99">
      <w:pPr>
        <w:widowControl/>
        <w:suppressAutoHyphens w:val="0"/>
        <w:ind w:firstLine="567"/>
        <w:jc w:val="both"/>
        <w:rPr>
          <w:bCs/>
          <w:sz w:val="26"/>
          <w:szCs w:val="26"/>
          <w:lang w:val="bg-BG" w:eastAsia="ar-SA"/>
        </w:rPr>
      </w:pPr>
      <w:r w:rsidRPr="004B3E99">
        <w:rPr>
          <w:b/>
          <w:i/>
          <w:color w:val="auto"/>
          <w:sz w:val="26"/>
          <w:szCs w:val="26"/>
          <w:u w:val="single"/>
          <w:lang w:val="en-GB"/>
        </w:rPr>
        <w:t>Мотиви за определяне:</w:t>
      </w:r>
      <w:r w:rsidRPr="004B3E99">
        <w:rPr>
          <w:b/>
          <w:i/>
          <w:color w:val="auto"/>
          <w:sz w:val="26"/>
          <w:szCs w:val="26"/>
          <w:lang w:val="en-GB"/>
        </w:rPr>
        <w:t xml:space="preserve"> </w:t>
      </w:r>
    </w:p>
    <w:p w:rsidR="004B3E99" w:rsidRPr="004B3E99" w:rsidRDefault="004B3E99" w:rsidP="004B3E99">
      <w:pPr>
        <w:widowControl/>
        <w:suppressAutoHyphens w:val="0"/>
        <w:ind w:firstLine="567"/>
        <w:jc w:val="both"/>
        <w:rPr>
          <w:i/>
          <w:sz w:val="26"/>
          <w:szCs w:val="26"/>
          <w:lang w:val="bg-BG"/>
        </w:rPr>
      </w:pPr>
      <w:r w:rsidRPr="004B3E99">
        <w:rPr>
          <w:sz w:val="26"/>
          <w:szCs w:val="26"/>
          <w:lang w:val="en-GB"/>
        </w:rPr>
        <w:t>Изискването за наличие на застраховка „Професионална отговорност в строителството“ е нормативно установено</w:t>
      </w:r>
      <w:r w:rsidRPr="004B3E99">
        <w:rPr>
          <w:sz w:val="26"/>
          <w:szCs w:val="26"/>
          <w:lang w:val="bg-BG"/>
        </w:rPr>
        <w:t xml:space="preserve"> – произтича от разпоредбата на </w:t>
      </w:r>
      <w:r w:rsidRPr="004B3E99">
        <w:rPr>
          <w:bCs/>
          <w:sz w:val="26"/>
          <w:szCs w:val="26"/>
          <w:lang w:val="bg-BG" w:eastAsia="ar-SA"/>
        </w:rPr>
        <w:t>чл. 171 от Закона за устройство на територията</w:t>
      </w:r>
      <w:r w:rsidRPr="004B3E99">
        <w:rPr>
          <w:sz w:val="26"/>
          <w:szCs w:val="26"/>
          <w:lang w:val="en-GB"/>
        </w:rPr>
        <w:t xml:space="preserve">. Възможността за включване на такъв критерий за подбор е изрично предвидена и в </w:t>
      </w:r>
      <w:r w:rsidRPr="004B3E99">
        <w:rPr>
          <w:bCs/>
          <w:sz w:val="26"/>
          <w:szCs w:val="26"/>
          <w:lang w:val="bg-BG" w:eastAsia="ar-SA"/>
        </w:rPr>
        <w:t>чл. 61, ал. 1, т. 2 от ЗОП</w:t>
      </w:r>
      <w:r w:rsidRPr="004B3E99">
        <w:rPr>
          <w:sz w:val="26"/>
          <w:szCs w:val="26"/>
          <w:lang w:val="en-GB"/>
        </w:rPr>
        <w:t xml:space="preserve">. Нормативната уредба на </w:t>
      </w:r>
      <w:r w:rsidRPr="004B3E99">
        <w:rPr>
          <w:bCs/>
          <w:sz w:val="26"/>
          <w:szCs w:val="26"/>
          <w:lang w:val="en-GB"/>
        </w:rPr>
        <w:t>застраховката „Професионална отговорност“ в</w:t>
      </w:r>
      <w:r w:rsidRPr="004B3E99">
        <w:rPr>
          <w:sz w:val="26"/>
          <w:szCs w:val="26"/>
          <w:lang w:val="en-GB"/>
        </w:rPr>
        <w:t xml:space="preserve"> </w:t>
      </w:r>
      <w:r w:rsidRPr="004B3E99">
        <w:rPr>
          <w:bCs/>
          <w:sz w:val="26"/>
          <w:szCs w:val="26"/>
          <w:lang w:val="en-GB"/>
        </w:rPr>
        <w:t>строителството</w:t>
      </w:r>
      <w:r w:rsidRPr="004B3E99">
        <w:rPr>
          <w:sz w:val="26"/>
          <w:szCs w:val="26"/>
          <w:lang w:val="en-GB"/>
        </w:rPr>
        <w:t xml:space="preserve"> се съдържа в Закона за устройство на територията и в Наредбата за условията и реда за задължително застраховане в проектирането и строителството. Застраховката осигурява покритие за професионалната отговорност на участник в строителството, в настоящия случай – </w:t>
      </w:r>
      <w:r w:rsidRPr="004B3E99">
        <w:rPr>
          <w:bCs/>
          <w:sz w:val="26"/>
          <w:szCs w:val="26"/>
          <w:lang w:val="en-GB"/>
        </w:rPr>
        <w:t>строителя</w:t>
      </w:r>
      <w:r w:rsidRPr="004B3E99">
        <w:rPr>
          <w:bCs/>
          <w:sz w:val="26"/>
          <w:szCs w:val="26"/>
          <w:lang w:val="bg-BG"/>
        </w:rPr>
        <w:t xml:space="preserve">, </w:t>
      </w:r>
      <w:r w:rsidRPr="004B3E99">
        <w:rPr>
          <w:sz w:val="26"/>
          <w:szCs w:val="26"/>
          <w:lang w:val="en-GB"/>
        </w:rPr>
        <w:t>за цялостно изпълнение на строителството или на отделни видове строителни и монтажни работи; Посочените участници в строителството са задължени по силата на закона да застраховат професионалната си отговорност за вреди, причинени на други участници в строителството и/или на трети лица, вследствие на неправомерни действия или бездействия при или по повод изпълнение на задълженията им.</w:t>
      </w:r>
    </w:p>
    <w:p w:rsidR="004B3E99" w:rsidRPr="004B3E99" w:rsidRDefault="004B3E99" w:rsidP="004B3E99">
      <w:pPr>
        <w:widowControl/>
        <w:suppressAutoHyphens w:val="0"/>
        <w:ind w:firstLine="567"/>
        <w:jc w:val="both"/>
        <w:rPr>
          <w:i/>
          <w:color w:val="auto"/>
          <w:sz w:val="26"/>
          <w:szCs w:val="26"/>
          <w:lang w:val="bg-BG"/>
        </w:rPr>
      </w:pPr>
    </w:p>
    <w:p w:rsidR="004B3E99" w:rsidRPr="004B3E99" w:rsidRDefault="004B3E99" w:rsidP="004B3E99">
      <w:pPr>
        <w:widowControl/>
        <w:suppressAutoHyphens w:val="0"/>
        <w:spacing w:after="120"/>
        <w:ind w:firstLine="567"/>
        <w:jc w:val="both"/>
        <w:rPr>
          <w:i/>
          <w:color w:val="auto"/>
          <w:sz w:val="26"/>
          <w:szCs w:val="26"/>
          <w:lang w:val="bg-BG"/>
        </w:rPr>
      </w:pPr>
      <w:r w:rsidRPr="004B3E99">
        <w:rPr>
          <w:i/>
          <w:sz w:val="26"/>
          <w:szCs w:val="26"/>
          <w:lang w:val="en-GB"/>
        </w:rPr>
        <w:t xml:space="preserve">Забележка: </w:t>
      </w:r>
      <w:r w:rsidRPr="004B3E99">
        <w:rPr>
          <w:i/>
          <w:sz w:val="26"/>
          <w:szCs w:val="26"/>
        </w:rPr>
        <w:t>Когато по основателна причина участник не е в състояние да представи поисканите от възложителя документи, той може да докаже своето икономическо и финансовосъстояние с помощта на всеки друг документ, който възложителят приеме за подходящ.</w:t>
      </w:r>
    </w:p>
    <w:p w:rsidR="004B3E99" w:rsidRPr="004B3E99" w:rsidRDefault="004B3E99" w:rsidP="004B3E99">
      <w:pPr>
        <w:widowControl/>
        <w:suppressAutoHyphens w:val="0"/>
        <w:ind w:firstLine="567"/>
        <w:jc w:val="both"/>
        <w:rPr>
          <w:i/>
          <w:iCs/>
          <w:sz w:val="26"/>
          <w:szCs w:val="26"/>
          <w:lang w:val="bg-BG"/>
        </w:rPr>
      </w:pPr>
      <w:r w:rsidRPr="004B3E99">
        <w:rPr>
          <w:i/>
          <w:color w:val="auto"/>
          <w:sz w:val="26"/>
          <w:szCs w:val="26"/>
          <w:lang w:val="en-GB"/>
        </w:rPr>
        <w:t xml:space="preserve">Забележка: </w:t>
      </w:r>
      <w:r w:rsidRPr="004B3E99">
        <w:rPr>
          <w:i/>
          <w:iCs/>
          <w:sz w:val="26"/>
          <w:szCs w:val="26"/>
          <w:lang w:val="en-GB"/>
        </w:rPr>
        <w:t>На основание чл. 67, ал. 6 от ЗОП, преди сключването на договор за обществена поръчка възложителят изисква от участника, определен за изпълнител, да предостави актуални документи доказващи декларираната в ЕЕДОП информация относно съответствието с поставените критерии за подбор</w:t>
      </w:r>
      <w:r w:rsidRPr="004B3E99">
        <w:rPr>
          <w:rFonts w:eastAsia="Calibri"/>
          <w:b/>
          <w:bCs/>
          <w:color w:val="auto"/>
          <w:sz w:val="26"/>
          <w:szCs w:val="26"/>
          <w:lang w:val="en-GB"/>
        </w:rPr>
        <w:t xml:space="preserve"> </w:t>
      </w:r>
      <w:r w:rsidRPr="004B3E99">
        <w:rPr>
          <w:rFonts w:eastAsia="Calibri"/>
          <w:bCs/>
          <w:i/>
          <w:color w:val="auto"/>
          <w:sz w:val="26"/>
          <w:szCs w:val="26"/>
          <w:lang w:val="en-GB"/>
        </w:rPr>
        <w:t xml:space="preserve">към </w:t>
      </w:r>
      <w:r w:rsidRPr="004B3E99">
        <w:rPr>
          <w:bCs/>
          <w:i/>
          <w:color w:val="auto"/>
          <w:sz w:val="26"/>
          <w:szCs w:val="26"/>
          <w:lang w:val="en-GB"/>
        </w:rPr>
        <w:t xml:space="preserve">финансовото и икономическото </w:t>
      </w:r>
      <w:r w:rsidRPr="004B3E99">
        <w:rPr>
          <w:bCs/>
          <w:i/>
          <w:sz w:val="26"/>
          <w:szCs w:val="26"/>
          <w:lang w:val="en-GB"/>
        </w:rPr>
        <w:t>състояние</w:t>
      </w:r>
      <w:r w:rsidRPr="004B3E99">
        <w:rPr>
          <w:i/>
          <w:iCs/>
          <w:sz w:val="26"/>
          <w:szCs w:val="26"/>
          <w:lang w:val="en-GB"/>
        </w:rPr>
        <w:t>, цитирани по-горе (ако не са били представени по реда на чл. 67, ал. 5 от ЗОП). Документите се представят и за подизпълнителите и третите лица, ако има такива</w:t>
      </w:r>
      <w:r w:rsidRPr="004B3E99">
        <w:rPr>
          <w:i/>
          <w:iCs/>
          <w:sz w:val="26"/>
          <w:szCs w:val="26"/>
          <w:lang w:val="bg-BG"/>
        </w:rPr>
        <w:t>.</w:t>
      </w:r>
    </w:p>
    <w:p w:rsidR="004B3E99" w:rsidRPr="004B3E99" w:rsidRDefault="004B3E99" w:rsidP="004B3E99">
      <w:pPr>
        <w:widowControl/>
        <w:suppressAutoHyphens w:val="0"/>
        <w:ind w:firstLine="567"/>
        <w:jc w:val="both"/>
        <w:rPr>
          <w:i/>
          <w:sz w:val="26"/>
          <w:szCs w:val="26"/>
          <w:lang w:val="bg-BG"/>
        </w:rPr>
      </w:pPr>
    </w:p>
    <w:p w:rsidR="004B3E99" w:rsidRPr="004B3E99" w:rsidRDefault="004B3E99" w:rsidP="004B3E99">
      <w:pPr>
        <w:widowControl/>
        <w:tabs>
          <w:tab w:val="num" w:pos="709"/>
        </w:tabs>
        <w:suppressAutoHyphens w:val="0"/>
        <w:spacing w:before="120" w:after="120"/>
        <w:ind w:firstLine="567"/>
        <w:jc w:val="both"/>
        <w:rPr>
          <w:b/>
          <w:bCs/>
          <w:color w:val="auto"/>
          <w:sz w:val="26"/>
          <w:szCs w:val="26"/>
          <w:lang w:val="bg-BG" w:eastAsia="bg-BG"/>
        </w:rPr>
      </w:pPr>
      <w:bookmarkStart w:id="10" w:name="_Toc397797980"/>
      <w:bookmarkStart w:id="11" w:name="_Toc397214610"/>
      <w:bookmarkStart w:id="12" w:name="_Toc397186231"/>
      <w:bookmarkStart w:id="13" w:name="_Toc466799714"/>
      <w:r w:rsidRPr="004B3E99">
        <w:rPr>
          <w:b/>
          <w:bCs/>
          <w:color w:val="auto"/>
          <w:sz w:val="26"/>
          <w:szCs w:val="26"/>
          <w:lang w:val="bg-BG" w:eastAsia="bg-BG"/>
        </w:rPr>
        <w:t>Критерии за подбор към техническите и професионални възможности на участ</w:t>
      </w:r>
      <w:bookmarkEnd w:id="10"/>
      <w:bookmarkEnd w:id="11"/>
      <w:bookmarkEnd w:id="12"/>
      <w:r w:rsidRPr="004B3E99">
        <w:rPr>
          <w:b/>
          <w:bCs/>
          <w:color w:val="auto"/>
          <w:sz w:val="26"/>
          <w:szCs w:val="26"/>
          <w:lang w:val="bg-BG" w:eastAsia="bg-BG"/>
        </w:rPr>
        <w:t>ниците:</w:t>
      </w:r>
      <w:bookmarkEnd w:id="13"/>
    </w:p>
    <w:p w:rsidR="004B3E99" w:rsidRPr="004B3E99" w:rsidRDefault="004B3E99" w:rsidP="004B3E99">
      <w:pPr>
        <w:widowControl/>
        <w:numPr>
          <w:ilvl w:val="0"/>
          <w:numId w:val="43"/>
        </w:numPr>
        <w:tabs>
          <w:tab w:val="num" w:pos="0"/>
        </w:tabs>
        <w:suppressAutoHyphens w:val="0"/>
        <w:spacing w:after="200" w:line="276" w:lineRule="auto"/>
        <w:ind w:left="0" w:firstLine="567"/>
        <w:contextualSpacing/>
        <w:jc w:val="both"/>
        <w:rPr>
          <w:color w:val="auto"/>
          <w:sz w:val="26"/>
          <w:szCs w:val="26"/>
          <w:lang w:val="en-AU" w:eastAsia="bg-BG"/>
        </w:rPr>
      </w:pPr>
      <w:r w:rsidRPr="004B3E99">
        <w:rPr>
          <w:color w:val="auto"/>
          <w:sz w:val="26"/>
          <w:szCs w:val="26"/>
          <w:lang w:val="en-AU" w:eastAsia="bg-BG"/>
        </w:rPr>
        <w:t>През последните 5 /пет/ години, считано от датата на подаване на офертата</w:t>
      </w:r>
      <w:r w:rsidRPr="004B3E99">
        <w:rPr>
          <w:color w:val="auto"/>
          <w:sz w:val="26"/>
          <w:szCs w:val="26"/>
          <w:lang w:val="bg-BG" w:eastAsia="bg-BG"/>
        </w:rPr>
        <w:t>,</w:t>
      </w:r>
      <w:r w:rsidRPr="004B3E99">
        <w:rPr>
          <w:color w:val="auto"/>
          <w:sz w:val="26"/>
          <w:szCs w:val="26"/>
          <w:lang w:val="en-AU" w:eastAsia="bg-BG"/>
        </w:rPr>
        <w:t xml:space="preserve"> участникът </w:t>
      </w:r>
      <w:r w:rsidRPr="004B3E99">
        <w:rPr>
          <w:sz w:val="26"/>
          <w:szCs w:val="26"/>
          <w:lang w:val="en-AU" w:eastAsia="bg-BG"/>
        </w:rPr>
        <w:t xml:space="preserve">трябва да е изпълнил </w:t>
      </w:r>
      <w:r>
        <w:rPr>
          <w:sz w:val="26"/>
          <w:szCs w:val="26"/>
          <w:lang w:val="bg-BG" w:eastAsia="bg-BG"/>
        </w:rPr>
        <w:t xml:space="preserve">минимум една дейност </w:t>
      </w:r>
      <w:r w:rsidRPr="004B3E99">
        <w:rPr>
          <w:sz w:val="26"/>
          <w:szCs w:val="26"/>
          <w:lang w:val="en-AU" w:eastAsia="bg-BG"/>
        </w:rPr>
        <w:t xml:space="preserve">строително-монтажни работи, идентични или сходни с предмета на </w:t>
      </w:r>
      <w:r w:rsidRPr="004B3E99">
        <w:rPr>
          <w:sz w:val="26"/>
          <w:szCs w:val="26"/>
          <w:lang w:val="bg-BG" w:eastAsia="bg-BG"/>
        </w:rPr>
        <w:t>поръчката</w:t>
      </w:r>
      <w:r w:rsidRPr="004B3E99">
        <w:rPr>
          <w:sz w:val="26"/>
          <w:szCs w:val="26"/>
          <w:lang w:val="en-AU" w:eastAsia="bg-BG"/>
        </w:rPr>
        <w:t xml:space="preserve">. Под </w:t>
      </w:r>
      <w:r w:rsidRPr="004B3E99">
        <w:rPr>
          <w:sz w:val="26"/>
          <w:szCs w:val="26"/>
          <w:lang w:val="bg-BG" w:eastAsia="bg-BG"/>
        </w:rPr>
        <w:t xml:space="preserve">„СМР </w:t>
      </w:r>
      <w:r w:rsidRPr="004B3E99">
        <w:rPr>
          <w:sz w:val="26"/>
          <w:szCs w:val="26"/>
          <w:lang w:val="en-AU" w:eastAsia="bg-BG"/>
        </w:rPr>
        <w:t xml:space="preserve">идентични или сходни с предмета на </w:t>
      </w:r>
      <w:r w:rsidRPr="004B3E99">
        <w:rPr>
          <w:sz w:val="26"/>
          <w:szCs w:val="26"/>
          <w:lang w:val="bg-BG" w:eastAsia="bg-BG"/>
        </w:rPr>
        <w:t>поръчката“</w:t>
      </w:r>
      <w:r w:rsidRPr="004B3E99">
        <w:rPr>
          <w:sz w:val="26"/>
          <w:szCs w:val="26"/>
          <w:lang w:val="en-AU" w:eastAsia="bg-BG"/>
        </w:rPr>
        <w:t xml:space="preserve"> следва да се разбира изпълнение на строително-монтажни</w:t>
      </w:r>
      <w:r w:rsidRPr="004B3E99">
        <w:rPr>
          <w:color w:val="auto"/>
          <w:sz w:val="26"/>
          <w:szCs w:val="26"/>
          <w:lang w:val="en-AU" w:eastAsia="bg-BG"/>
        </w:rPr>
        <w:t xml:space="preserve"> работи в областта на изграждане и/или реконструкция и/или </w:t>
      </w:r>
      <w:r w:rsidRPr="004B3E99">
        <w:rPr>
          <w:color w:val="auto"/>
          <w:sz w:val="26"/>
          <w:szCs w:val="26"/>
          <w:lang w:val="bg-BG" w:eastAsia="bg-BG"/>
        </w:rPr>
        <w:t xml:space="preserve">ремонт и/или </w:t>
      </w:r>
      <w:r w:rsidRPr="004B3E99">
        <w:rPr>
          <w:color w:val="auto"/>
          <w:sz w:val="26"/>
          <w:szCs w:val="26"/>
          <w:lang w:val="en-AU" w:eastAsia="bg-BG"/>
        </w:rPr>
        <w:t xml:space="preserve">рехабилитация на </w:t>
      </w:r>
      <w:r w:rsidRPr="004B3E99">
        <w:rPr>
          <w:color w:val="auto"/>
          <w:sz w:val="26"/>
          <w:szCs w:val="26"/>
          <w:lang w:val="bg-BG" w:eastAsia="bg-BG"/>
        </w:rPr>
        <w:t xml:space="preserve">пътна и/или </w:t>
      </w:r>
      <w:r>
        <w:rPr>
          <w:color w:val="auto"/>
          <w:sz w:val="26"/>
          <w:szCs w:val="26"/>
          <w:lang w:val="en-AU" w:eastAsia="bg-BG"/>
        </w:rPr>
        <w:t>улична мрежа</w:t>
      </w:r>
      <w:r w:rsidRPr="004B3E99">
        <w:rPr>
          <w:color w:val="auto"/>
          <w:sz w:val="26"/>
          <w:szCs w:val="26"/>
          <w:lang w:val="bg-BG" w:eastAsia="bg-BG"/>
        </w:rPr>
        <w:t>.</w:t>
      </w:r>
    </w:p>
    <w:p w:rsidR="004B3E99" w:rsidRPr="004B3E99" w:rsidRDefault="004B3E99" w:rsidP="004B3E99">
      <w:pPr>
        <w:widowControl/>
        <w:tabs>
          <w:tab w:val="left" w:pos="360"/>
        </w:tabs>
        <w:suppressAutoHyphens w:val="0"/>
        <w:ind w:firstLine="567"/>
        <w:jc w:val="both"/>
        <w:rPr>
          <w:i/>
          <w:color w:val="auto"/>
          <w:sz w:val="26"/>
          <w:szCs w:val="26"/>
          <w:u w:val="single"/>
          <w:lang w:val="bg-BG"/>
        </w:rPr>
      </w:pPr>
      <w:r w:rsidRPr="004B3E99">
        <w:rPr>
          <w:i/>
          <w:color w:val="auto"/>
          <w:sz w:val="26"/>
          <w:szCs w:val="26"/>
          <w:u w:val="single"/>
          <w:lang w:val="bg-BG"/>
        </w:rPr>
        <w:lastRenderedPageBreak/>
        <w:t>!!! Възложителят не поставя изискване за изпълнени от Участниците СМР с конкретен обем, който да се приема като идентичен или сходен с обема на настоящата обществена поръчка.</w:t>
      </w:r>
    </w:p>
    <w:p w:rsidR="004B3E99" w:rsidRPr="004B3E99" w:rsidRDefault="004B3E99" w:rsidP="004B3E99">
      <w:pPr>
        <w:widowControl/>
        <w:tabs>
          <w:tab w:val="num" w:pos="0"/>
          <w:tab w:val="left" w:pos="720"/>
        </w:tabs>
        <w:suppressAutoHyphens w:val="0"/>
        <w:autoSpaceDE w:val="0"/>
        <w:autoSpaceDN w:val="0"/>
        <w:adjustRightInd w:val="0"/>
        <w:ind w:firstLine="567"/>
        <w:jc w:val="both"/>
        <w:rPr>
          <w:color w:val="auto"/>
          <w:sz w:val="26"/>
          <w:szCs w:val="26"/>
          <w:shd w:val="clear" w:color="auto" w:fill="FFFFFF"/>
          <w:lang w:val="bg-BG"/>
        </w:rPr>
      </w:pPr>
      <w:r w:rsidRPr="004B3E99">
        <w:rPr>
          <w:b/>
          <w:color w:val="auto"/>
          <w:sz w:val="26"/>
          <w:szCs w:val="26"/>
          <w:u w:val="single"/>
          <w:lang w:val="bg-BG"/>
        </w:rPr>
        <w:t>Доказва се със:</w:t>
      </w:r>
      <w:r w:rsidRPr="004B3E99">
        <w:rPr>
          <w:color w:val="auto"/>
          <w:sz w:val="26"/>
          <w:szCs w:val="26"/>
          <w:lang w:val="bg-BG"/>
        </w:rPr>
        <w:t xml:space="preserve"> Лицето или лицата попълват Част ІV. „Критерий за подбор”, буква „В”, „Технически и професионални способности”, т. 1а) от ЕЕДОП.</w:t>
      </w:r>
      <w:r w:rsidRPr="004B3E99">
        <w:rPr>
          <w:b/>
          <w:color w:val="auto"/>
          <w:sz w:val="26"/>
          <w:szCs w:val="26"/>
          <w:shd w:val="clear" w:color="auto" w:fill="FFFFFF"/>
          <w:lang w:val="bg-BG"/>
        </w:rPr>
        <w:t xml:space="preserve"> </w:t>
      </w:r>
      <w:r w:rsidRPr="004B3E99">
        <w:rPr>
          <w:color w:val="auto"/>
          <w:sz w:val="26"/>
          <w:szCs w:val="26"/>
          <w:shd w:val="clear" w:color="auto" w:fill="FFFFFF"/>
          <w:lang w:val="bg-BG"/>
        </w:rPr>
        <w:t>Списъкът следва да съдържа следното: стойностите, датата, на която е приключило изпълнението, мястото, вида и обема на изпълненото строителство, както и дали е изпълнено в съответствие с нормативните изисквания.</w:t>
      </w:r>
    </w:p>
    <w:p w:rsidR="004B3E99" w:rsidRPr="004B3E99" w:rsidRDefault="004B3E99" w:rsidP="004B3E99">
      <w:pPr>
        <w:widowControl/>
        <w:tabs>
          <w:tab w:val="num" w:pos="0"/>
        </w:tabs>
        <w:suppressAutoHyphens w:val="0"/>
        <w:spacing w:after="120"/>
        <w:ind w:firstLine="567"/>
        <w:contextualSpacing/>
        <w:jc w:val="both"/>
        <w:rPr>
          <w:i/>
          <w:color w:val="auto"/>
          <w:sz w:val="26"/>
          <w:szCs w:val="26"/>
          <w:lang w:val="bg-BG" w:eastAsia="bg-BG"/>
        </w:rPr>
      </w:pPr>
      <w:r w:rsidRPr="004B3E99">
        <w:rPr>
          <w:i/>
          <w:sz w:val="26"/>
          <w:szCs w:val="26"/>
          <w:u w:val="single"/>
          <w:lang w:val="en-AU" w:eastAsia="bg-BG"/>
        </w:rPr>
        <w:t xml:space="preserve">При </w:t>
      </w:r>
      <w:r w:rsidRPr="004B3E99">
        <w:rPr>
          <w:i/>
          <w:sz w:val="26"/>
          <w:szCs w:val="26"/>
          <w:u w:val="single"/>
          <w:lang w:eastAsia="bg-BG"/>
        </w:rPr>
        <w:t>условията на чл. 67, ал. 5 от ЗОП възложителят може да изиск</w:t>
      </w:r>
      <w:r w:rsidRPr="004B3E99">
        <w:rPr>
          <w:i/>
          <w:sz w:val="26"/>
          <w:szCs w:val="26"/>
          <w:u w:val="single"/>
          <w:lang w:val="en-AU" w:eastAsia="bg-BG"/>
        </w:rPr>
        <w:t>а</w:t>
      </w:r>
      <w:r w:rsidRPr="004B3E99">
        <w:rPr>
          <w:i/>
          <w:sz w:val="26"/>
          <w:szCs w:val="26"/>
          <w:u w:val="single"/>
          <w:lang w:eastAsia="bg-BG"/>
        </w:rPr>
        <w:t xml:space="preserve"> документи, чрез които се доказва </w:t>
      </w:r>
      <w:r w:rsidRPr="004B3E99">
        <w:rPr>
          <w:i/>
          <w:sz w:val="26"/>
          <w:szCs w:val="26"/>
          <w:u w:val="single"/>
          <w:lang w:val="en-AU" w:eastAsia="bg-BG"/>
        </w:rPr>
        <w:t xml:space="preserve">декларираната в </w:t>
      </w:r>
      <w:r w:rsidRPr="004B3E99">
        <w:rPr>
          <w:i/>
          <w:sz w:val="26"/>
          <w:szCs w:val="26"/>
          <w:u w:val="single"/>
          <w:lang w:eastAsia="bg-BG"/>
        </w:rPr>
        <w:t>ЕЕДОП информация</w:t>
      </w:r>
      <w:r w:rsidRPr="004B3E99">
        <w:rPr>
          <w:i/>
          <w:sz w:val="26"/>
          <w:szCs w:val="26"/>
          <w:lang w:val="en-AU" w:eastAsia="bg-BG"/>
        </w:rPr>
        <w:t xml:space="preserve"> - </w:t>
      </w:r>
      <w:r w:rsidRPr="004B3E99">
        <w:rPr>
          <w:i/>
          <w:sz w:val="26"/>
          <w:szCs w:val="26"/>
          <w:lang w:val="ru-RU" w:eastAsia="bg-BG"/>
        </w:rPr>
        <w:t xml:space="preserve">Списък на </w:t>
      </w:r>
      <w:r w:rsidRPr="004B3E99">
        <w:rPr>
          <w:i/>
          <w:sz w:val="26"/>
          <w:szCs w:val="26"/>
          <w:lang w:val="en-AU" w:eastAsia="bg-BG"/>
        </w:rPr>
        <w:t xml:space="preserve">строителството, идентично или сходно с предмета на поръчката, изпълнено през последните 5 години, считано от датата на подаване на офертите с приложени към него копия на удостоверения за добро изпълнение на посоченото строителство, които да съдържат </w:t>
      </w:r>
      <w:r w:rsidRPr="004B3E99">
        <w:rPr>
          <w:i/>
          <w:sz w:val="26"/>
          <w:szCs w:val="26"/>
          <w:lang w:eastAsia="bg-BG"/>
        </w:rPr>
        <w:t>стойността, датата, на която е приключило изпълнението, мястото, вида и обема, както и дали е изпълнено в съответствие с нормативните изисквани</w:t>
      </w:r>
      <w:r w:rsidRPr="004B3E99">
        <w:rPr>
          <w:i/>
          <w:sz w:val="26"/>
          <w:szCs w:val="26"/>
          <w:lang w:val="en-AU" w:eastAsia="bg-BG"/>
        </w:rPr>
        <w:t>я</w:t>
      </w:r>
      <w:r w:rsidRPr="004B3E99">
        <w:rPr>
          <w:sz w:val="26"/>
          <w:szCs w:val="26"/>
          <w:lang w:val="en-AU" w:eastAsia="bg-BG"/>
        </w:rPr>
        <w:t>.</w:t>
      </w:r>
    </w:p>
    <w:p w:rsidR="004B3E99" w:rsidRPr="004B3E99" w:rsidRDefault="004B3E99" w:rsidP="004B3E99">
      <w:pPr>
        <w:tabs>
          <w:tab w:val="num" w:pos="0"/>
        </w:tabs>
        <w:spacing w:line="276" w:lineRule="auto"/>
        <w:ind w:firstLine="567"/>
        <w:jc w:val="both"/>
        <w:rPr>
          <w:rFonts w:eastAsia="Calibri"/>
          <w:noProof/>
          <w:sz w:val="26"/>
          <w:szCs w:val="26"/>
        </w:rPr>
      </w:pPr>
      <w:r w:rsidRPr="004B3E99">
        <w:rPr>
          <w:rFonts w:eastAsia="Calibri"/>
          <w:b/>
          <w:noProof/>
          <w:sz w:val="26"/>
          <w:szCs w:val="26"/>
        </w:rPr>
        <w:t>Избраният изпълнител представя</w:t>
      </w:r>
      <w:r w:rsidRPr="004B3E99">
        <w:rPr>
          <w:rFonts w:eastAsia="Calibri"/>
          <w:noProof/>
          <w:sz w:val="26"/>
          <w:szCs w:val="26"/>
        </w:rPr>
        <w:t xml:space="preserve"> Списък на </w:t>
      </w:r>
      <w:r w:rsidRPr="004B3E99">
        <w:rPr>
          <w:rFonts w:eastAsia="Calibri"/>
          <w:noProof/>
          <w:sz w:val="26"/>
          <w:szCs w:val="26"/>
          <w:lang w:val="bg-BG"/>
        </w:rPr>
        <w:t xml:space="preserve">строителството, идентично или сходно с предмета на поръчката, придружен с удостоверения за добро изпълнение, които съдържат стойността, датата, на която е приключило изпълнението, мястото, вида и обема, както и дали е изпълнено в съответствие с нормативните изисквания </w:t>
      </w:r>
      <w:r w:rsidRPr="004B3E99">
        <w:rPr>
          <w:rFonts w:eastAsia="Calibri"/>
          <w:noProof/>
          <w:sz w:val="26"/>
          <w:szCs w:val="26"/>
        </w:rPr>
        <w:t>/Образец към документацията/.</w:t>
      </w:r>
    </w:p>
    <w:p w:rsidR="004B3E99" w:rsidRPr="004B3E99" w:rsidRDefault="004B3E99" w:rsidP="004B3E99">
      <w:pPr>
        <w:widowControl/>
        <w:tabs>
          <w:tab w:val="num" w:pos="0"/>
        </w:tabs>
        <w:suppressAutoHyphens w:val="0"/>
        <w:ind w:firstLine="567"/>
        <w:jc w:val="both"/>
        <w:rPr>
          <w:bCs/>
          <w:iCs/>
          <w:color w:val="auto"/>
          <w:sz w:val="26"/>
          <w:szCs w:val="26"/>
          <w:lang w:val="bg-BG"/>
        </w:rPr>
      </w:pPr>
      <w:r w:rsidRPr="004B3E99">
        <w:rPr>
          <w:bCs/>
          <w:iCs/>
          <w:color w:val="auto"/>
          <w:sz w:val="26"/>
          <w:szCs w:val="26"/>
        </w:rPr>
        <w:t>Чуждестранните участници представят еквивалентни на посочените документи съобразно законодателството си</w:t>
      </w:r>
      <w:r w:rsidRPr="004B3E99">
        <w:rPr>
          <w:bCs/>
          <w:iCs/>
          <w:color w:val="auto"/>
          <w:sz w:val="26"/>
          <w:szCs w:val="26"/>
          <w:lang w:val="bg-BG"/>
        </w:rPr>
        <w:t>.</w:t>
      </w:r>
    </w:p>
    <w:p w:rsidR="004B3E99" w:rsidRPr="004B3E99" w:rsidRDefault="004B3E99" w:rsidP="004B3E99">
      <w:pPr>
        <w:widowControl/>
        <w:tabs>
          <w:tab w:val="num" w:pos="0"/>
        </w:tabs>
        <w:suppressAutoHyphens w:val="0"/>
        <w:ind w:firstLine="567"/>
        <w:jc w:val="both"/>
        <w:rPr>
          <w:bCs/>
          <w:iCs/>
          <w:color w:val="auto"/>
          <w:sz w:val="26"/>
          <w:szCs w:val="26"/>
        </w:rPr>
      </w:pPr>
      <w:r w:rsidRPr="004B3E99">
        <w:rPr>
          <w:bCs/>
          <w:iCs/>
          <w:color w:val="auto"/>
          <w:sz w:val="26"/>
          <w:szCs w:val="26"/>
          <w:lang w:val="bg-BG"/>
        </w:rPr>
        <w:t>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4B3E99" w:rsidRPr="004B3E99" w:rsidRDefault="004B3E99" w:rsidP="004B3E99">
      <w:pPr>
        <w:widowControl/>
        <w:tabs>
          <w:tab w:val="num" w:pos="0"/>
        </w:tabs>
        <w:suppressAutoHyphens w:val="0"/>
        <w:ind w:firstLine="567"/>
        <w:jc w:val="both"/>
        <w:rPr>
          <w:color w:val="auto"/>
          <w:sz w:val="26"/>
          <w:szCs w:val="26"/>
          <w:lang w:val="bg-BG"/>
        </w:rPr>
      </w:pPr>
      <w:r w:rsidRPr="004B3E99">
        <w:rPr>
          <w:color w:val="auto"/>
          <w:sz w:val="26"/>
          <w:szCs w:val="26"/>
          <w:lang w:val="ru-RU"/>
        </w:rPr>
        <w:t xml:space="preserve">Ако участник в процедурата е обединение, което не е юридическо лице, </w:t>
      </w:r>
      <w:r w:rsidRPr="004B3E99">
        <w:rPr>
          <w:color w:val="auto"/>
          <w:sz w:val="26"/>
          <w:szCs w:val="26"/>
          <w:lang w:val="bg-BG"/>
        </w:rPr>
        <w:t>„</w:t>
      </w:r>
      <w:r w:rsidRPr="004B3E99">
        <w:rPr>
          <w:color w:val="auto"/>
          <w:sz w:val="26"/>
          <w:szCs w:val="26"/>
          <w:lang w:val="ru-RU"/>
        </w:rPr>
        <w:t>Списъкът</w:t>
      </w:r>
      <w:r w:rsidRPr="004B3E99">
        <w:rPr>
          <w:color w:val="auto"/>
          <w:sz w:val="26"/>
          <w:szCs w:val="26"/>
          <w:lang w:val="bg-BG"/>
        </w:rPr>
        <w:t>”</w:t>
      </w:r>
      <w:r w:rsidRPr="004B3E99">
        <w:rPr>
          <w:color w:val="auto"/>
          <w:sz w:val="26"/>
          <w:szCs w:val="26"/>
          <w:lang w:val="ru-RU"/>
        </w:rPr>
        <w:t xml:space="preserve"> се попълва само от онези членове в обединението, чрез които обединението доказва изпълнени дейности по строителство. </w:t>
      </w:r>
      <w:r w:rsidRPr="004B3E99">
        <w:rPr>
          <w:color w:val="auto"/>
          <w:sz w:val="26"/>
          <w:szCs w:val="26"/>
          <w:lang w:val="bg-BG"/>
        </w:rPr>
        <w:t xml:space="preserve">  </w:t>
      </w:r>
    </w:p>
    <w:p w:rsidR="004B3E99" w:rsidRPr="004B3E99" w:rsidRDefault="004B3E99" w:rsidP="004B3E99">
      <w:pPr>
        <w:widowControl/>
        <w:tabs>
          <w:tab w:val="num" w:pos="0"/>
        </w:tabs>
        <w:suppressAutoHyphens w:val="0"/>
        <w:ind w:firstLine="567"/>
        <w:contextualSpacing/>
        <w:jc w:val="both"/>
        <w:rPr>
          <w:b/>
          <w:i/>
          <w:color w:val="auto"/>
          <w:sz w:val="26"/>
          <w:szCs w:val="26"/>
          <w:lang w:val="bg-BG" w:eastAsia="bg-BG"/>
        </w:rPr>
      </w:pPr>
      <w:r w:rsidRPr="004B3E99">
        <w:rPr>
          <w:b/>
          <w:i/>
          <w:color w:val="auto"/>
          <w:sz w:val="26"/>
          <w:szCs w:val="26"/>
          <w:u w:val="single"/>
          <w:lang w:val="en-AU" w:eastAsia="bg-BG"/>
        </w:rPr>
        <w:t>Мотиви за определяне:</w:t>
      </w:r>
      <w:r w:rsidRPr="004B3E99">
        <w:rPr>
          <w:b/>
          <w:i/>
          <w:color w:val="auto"/>
          <w:sz w:val="26"/>
          <w:szCs w:val="26"/>
          <w:lang w:val="en-AU" w:eastAsia="bg-BG"/>
        </w:rPr>
        <w:t xml:space="preserve"> </w:t>
      </w:r>
    </w:p>
    <w:p w:rsidR="004B3E99" w:rsidRPr="004B3E99" w:rsidRDefault="004B3E99" w:rsidP="004B3E99">
      <w:pPr>
        <w:widowControl/>
        <w:tabs>
          <w:tab w:val="num" w:pos="0"/>
        </w:tabs>
        <w:suppressAutoHyphens w:val="0"/>
        <w:ind w:firstLine="567"/>
        <w:contextualSpacing/>
        <w:jc w:val="both"/>
        <w:rPr>
          <w:b/>
          <w:i/>
          <w:sz w:val="26"/>
          <w:szCs w:val="26"/>
          <w:lang w:val="bg-BG" w:eastAsia="bg-BG"/>
        </w:rPr>
      </w:pPr>
      <w:r w:rsidRPr="004B3E99">
        <w:rPr>
          <w:sz w:val="26"/>
          <w:szCs w:val="26"/>
          <w:lang w:val="en-AU" w:eastAsia="bg-BG"/>
        </w:rPr>
        <w:t xml:space="preserve">Възможността за включване на такъв критерий за подбор е изрично предвидена и в </w:t>
      </w:r>
      <w:r w:rsidRPr="004B3E99">
        <w:rPr>
          <w:bCs/>
          <w:sz w:val="26"/>
          <w:szCs w:val="26"/>
          <w:lang w:val="bg-BG" w:eastAsia="ar-SA"/>
        </w:rPr>
        <w:t xml:space="preserve">чл.63, ал. 1, </w:t>
      </w:r>
      <w:r w:rsidRPr="004B3E99">
        <w:rPr>
          <w:sz w:val="26"/>
          <w:szCs w:val="26"/>
          <w:lang w:val="ru-RU" w:eastAsia="bg-BG"/>
        </w:rPr>
        <w:t>т. 1, б.</w:t>
      </w:r>
      <w:r w:rsidRPr="004B3E99">
        <w:rPr>
          <w:sz w:val="26"/>
          <w:szCs w:val="26"/>
          <w:lang w:val="en-AU" w:eastAsia="bg-BG"/>
        </w:rPr>
        <w:t xml:space="preserve"> „а“ </w:t>
      </w:r>
      <w:r w:rsidRPr="004B3E99">
        <w:rPr>
          <w:bCs/>
          <w:sz w:val="26"/>
          <w:szCs w:val="26"/>
          <w:lang w:val="bg-BG" w:eastAsia="ar-SA"/>
        </w:rPr>
        <w:t>от ЗОП</w:t>
      </w:r>
      <w:r w:rsidRPr="004B3E99">
        <w:rPr>
          <w:sz w:val="26"/>
          <w:szCs w:val="26"/>
          <w:lang w:val="en-AU" w:eastAsia="bg-BG"/>
        </w:rPr>
        <w:t>.</w:t>
      </w:r>
    </w:p>
    <w:p w:rsidR="004B3E99" w:rsidRPr="004B3E99" w:rsidRDefault="004B3E99" w:rsidP="004B3E99">
      <w:pPr>
        <w:widowControl/>
        <w:tabs>
          <w:tab w:val="num" w:pos="0"/>
        </w:tabs>
        <w:suppressAutoHyphens w:val="0"/>
        <w:ind w:firstLine="567"/>
        <w:jc w:val="both"/>
        <w:rPr>
          <w:sz w:val="26"/>
          <w:szCs w:val="26"/>
          <w:lang w:val="ru-RU"/>
        </w:rPr>
      </w:pPr>
      <w:r w:rsidRPr="004B3E99">
        <w:rPr>
          <w:sz w:val="26"/>
          <w:szCs w:val="26"/>
          <w:lang w:val="ru-RU"/>
        </w:rPr>
        <w:t>Изискването за придобит опит в изпълнението на подобни строително-монтажни работи, има за цел да гарантира на възложителя, че всеки един от участниците, допуснат до оценка, има техническите познания и практически умения да изпълни качествено и в срок предмета на поръчката.</w:t>
      </w:r>
    </w:p>
    <w:p w:rsidR="004B3E99" w:rsidRPr="004B3E99" w:rsidRDefault="004B3E99" w:rsidP="004B3E99">
      <w:pPr>
        <w:widowControl/>
        <w:tabs>
          <w:tab w:val="num" w:pos="0"/>
        </w:tabs>
        <w:suppressAutoHyphens w:val="0"/>
        <w:ind w:firstLine="567"/>
        <w:jc w:val="both"/>
        <w:rPr>
          <w:sz w:val="26"/>
          <w:szCs w:val="26"/>
          <w:lang w:val="bg-BG"/>
        </w:rPr>
      </w:pPr>
      <w:r w:rsidRPr="004B3E99">
        <w:rPr>
          <w:sz w:val="26"/>
          <w:szCs w:val="26"/>
          <w:lang w:val="ru-RU"/>
        </w:rPr>
        <w:t>Съгласно разпоредбата на чл. 63, ал. 1 от ЗОП, възложителят може да определя критерии, въз основа на които да установява, че участниците разполагат с необходимите човешки и технически ресурси, както и с опита за изпълнение на поръчката при спазване на подходящ стандарт за качество. На основание т. 1, б.</w:t>
      </w:r>
      <w:r w:rsidRPr="004B3E99">
        <w:rPr>
          <w:sz w:val="26"/>
          <w:szCs w:val="26"/>
          <w:lang w:val="en-GB"/>
        </w:rPr>
        <w:t xml:space="preserve"> „а“ от цитираната разпоредба, възложителят може да изисква от участника да е изпълнил </w:t>
      </w:r>
      <w:r w:rsidRPr="004B3E99">
        <w:rPr>
          <w:sz w:val="26"/>
          <w:szCs w:val="26"/>
          <w:lang w:val="en-GB"/>
        </w:rPr>
        <w:lastRenderedPageBreak/>
        <w:t>дейности с предмет и обем, идентични или сходни с предмета на поръчката, най много за последните 5 години от датата на подаване на офертата – за строителство.</w:t>
      </w:r>
    </w:p>
    <w:p w:rsidR="004B3E99" w:rsidRPr="004B3E99" w:rsidRDefault="004B3E99" w:rsidP="004B3E99">
      <w:pPr>
        <w:widowControl/>
        <w:tabs>
          <w:tab w:val="num" w:pos="0"/>
        </w:tabs>
        <w:suppressAutoHyphens w:val="0"/>
        <w:ind w:firstLine="567"/>
        <w:jc w:val="both"/>
        <w:rPr>
          <w:sz w:val="26"/>
          <w:szCs w:val="26"/>
          <w:lang w:val="bg-BG"/>
        </w:rPr>
      </w:pPr>
      <w:r w:rsidRPr="004B3E99">
        <w:rPr>
          <w:sz w:val="26"/>
          <w:szCs w:val="26"/>
          <w:lang w:val="en-GB"/>
        </w:rPr>
        <w:t xml:space="preserve">Оперативната самостоятелност на възложителя по отношение определянето на изискванията за </w:t>
      </w:r>
      <w:r w:rsidRPr="004B3E99">
        <w:rPr>
          <w:sz w:val="26"/>
          <w:szCs w:val="26"/>
          <w:lang w:val="bg-BG"/>
        </w:rPr>
        <w:t>техническите и професионални способности</w:t>
      </w:r>
      <w:r w:rsidRPr="004B3E99">
        <w:rPr>
          <w:sz w:val="26"/>
          <w:szCs w:val="26"/>
          <w:lang w:val="en-GB"/>
        </w:rPr>
        <w:t xml:space="preserve"> на участниците е ограничена единствено от разпоредбите на </w:t>
      </w:r>
      <w:hyperlink r:id="rId13" w:anchor="p18616875" w:history="1">
        <w:r w:rsidRPr="004B3E99">
          <w:rPr>
            <w:sz w:val="26"/>
            <w:szCs w:val="26"/>
            <w:lang w:val="en-GB"/>
          </w:rPr>
          <w:t xml:space="preserve">чл. </w:t>
        </w:r>
        <w:r w:rsidRPr="004B3E99">
          <w:rPr>
            <w:sz w:val="26"/>
            <w:szCs w:val="26"/>
            <w:lang w:val="bg-BG"/>
          </w:rPr>
          <w:t>59,</w:t>
        </w:r>
        <w:r w:rsidRPr="004B3E99">
          <w:rPr>
            <w:sz w:val="26"/>
            <w:szCs w:val="26"/>
            <w:lang w:val="en-GB"/>
          </w:rPr>
          <w:t xml:space="preserve"> ал. </w:t>
        </w:r>
        <w:r w:rsidRPr="004B3E99">
          <w:rPr>
            <w:sz w:val="26"/>
            <w:szCs w:val="26"/>
            <w:lang w:val="bg-BG"/>
          </w:rPr>
          <w:t>2</w:t>
        </w:r>
        <w:r w:rsidRPr="004B3E99">
          <w:rPr>
            <w:sz w:val="26"/>
            <w:szCs w:val="26"/>
            <w:lang w:val="en-GB"/>
          </w:rPr>
          <w:t xml:space="preserve"> от ЗОП</w:t>
        </w:r>
      </w:hyperlink>
      <w:r w:rsidRPr="004B3E99">
        <w:rPr>
          <w:sz w:val="26"/>
          <w:szCs w:val="26"/>
          <w:lang w:val="en-GB"/>
        </w:rPr>
        <w:t> и </w:t>
      </w:r>
      <w:hyperlink r:id="rId14" w:anchor="p18616903" w:history="1">
        <w:r w:rsidRPr="004B3E99">
          <w:rPr>
            <w:sz w:val="26"/>
            <w:szCs w:val="26"/>
            <w:lang w:val="en-GB"/>
          </w:rPr>
          <w:t xml:space="preserve">чл. </w:t>
        </w:r>
        <w:r w:rsidRPr="004B3E99">
          <w:rPr>
            <w:sz w:val="26"/>
            <w:szCs w:val="26"/>
            <w:lang w:val="bg-BG"/>
          </w:rPr>
          <w:t>63</w:t>
        </w:r>
        <w:r w:rsidRPr="004B3E99">
          <w:rPr>
            <w:sz w:val="26"/>
            <w:szCs w:val="26"/>
            <w:lang w:val="en-GB"/>
          </w:rPr>
          <w:t xml:space="preserve">, ал. </w:t>
        </w:r>
        <w:r w:rsidRPr="004B3E99">
          <w:rPr>
            <w:sz w:val="26"/>
            <w:szCs w:val="26"/>
            <w:lang w:val="bg-BG"/>
          </w:rPr>
          <w:t>1</w:t>
        </w:r>
        <w:r w:rsidRPr="004B3E99">
          <w:rPr>
            <w:sz w:val="26"/>
            <w:szCs w:val="26"/>
            <w:lang w:val="en-GB"/>
          </w:rPr>
          <w:t xml:space="preserve"> от ЗОП</w:t>
        </w:r>
      </w:hyperlink>
      <w:r w:rsidRPr="004B3E99">
        <w:rPr>
          <w:sz w:val="26"/>
          <w:szCs w:val="26"/>
          <w:lang w:val="en-GB"/>
        </w:rPr>
        <w:t xml:space="preserve">, т. е. възложителят може при откриване на процедура за възлагане на обществена поръчка да заложи </w:t>
      </w:r>
      <w:r w:rsidRPr="004B3E99">
        <w:rPr>
          <w:sz w:val="26"/>
          <w:szCs w:val="26"/>
          <w:lang w:val="bg-BG"/>
        </w:rPr>
        <w:t xml:space="preserve">изискване за изпълнение подобни дейности за последните 5 години, </w:t>
      </w:r>
      <w:r w:rsidRPr="004B3E99">
        <w:rPr>
          <w:sz w:val="26"/>
          <w:szCs w:val="26"/>
          <w:lang w:val="en-GB"/>
        </w:rPr>
        <w:t xml:space="preserve">но при </w:t>
      </w:r>
      <w:r w:rsidRPr="004B3E99">
        <w:rPr>
          <w:sz w:val="26"/>
          <w:szCs w:val="26"/>
          <w:lang w:val="bg-BG"/>
        </w:rPr>
        <w:t>формулирането</w:t>
      </w:r>
      <w:r w:rsidRPr="004B3E99">
        <w:rPr>
          <w:sz w:val="26"/>
          <w:szCs w:val="26"/>
          <w:lang w:val="en-GB"/>
        </w:rPr>
        <w:t xml:space="preserve"> му следва да се съобрази от една страна с</w:t>
      </w:r>
      <w:r w:rsidRPr="004B3E99">
        <w:rPr>
          <w:sz w:val="26"/>
          <w:szCs w:val="26"/>
          <w:lang w:val="bg-BG"/>
        </w:rPr>
        <w:t xml:space="preserve"> предмета, </w:t>
      </w:r>
      <w:r w:rsidRPr="004B3E99">
        <w:rPr>
          <w:sz w:val="26"/>
          <w:szCs w:val="26"/>
          <w:lang w:val="en-GB"/>
        </w:rPr>
        <w:t>стойността</w:t>
      </w:r>
      <w:r w:rsidRPr="004B3E99">
        <w:rPr>
          <w:sz w:val="26"/>
          <w:szCs w:val="26"/>
          <w:lang w:val="bg-BG"/>
        </w:rPr>
        <w:t xml:space="preserve">, обема </w:t>
      </w:r>
      <w:r w:rsidRPr="004B3E99">
        <w:rPr>
          <w:sz w:val="26"/>
          <w:szCs w:val="26"/>
          <w:lang w:val="en-GB"/>
        </w:rPr>
        <w:t xml:space="preserve">и </w:t>
      </w:r>
      <w:r w:rsidRPr="004B3E99">
        <w:rPr>
          <w:sz w:val="26"/>
          <w:szCs w:val="26"/>
          <w:lang w:val="bg-BG"/>
        </w:rPr>
        <w:t>сложността</w:t>
      </w:r>
      <w:r w:rsidRPr="004B3E99">
        <w:rPr>
          <w:sz w:val="26"/>
          <w:szCs w:val="26"/>
          <w:lang w:val="en-GB"/>
        </w:rPr>
        <w:t xml:space="preserve"> на обществената поръчка, а от друга с принципите за равнопоставеност и недопускане на дискриминация при възлагане на обществените поръчки.</w:t>
      </w:r>
    </w:p>
    <w:p w:rsidR="004B3E99" w:rsidRPr="004B3E99" w:rsidRDefault="004B3E99" w:rsidP="004B3E99">
      <w:pPr>
        <w:widowControl/>
        <w:tabs>
          <w:tab w:val="num" w:pos="0"/>
        </w:tabs>
        <w:suppressAutoHyphens w:val="0"/>
        <w:ind w:firstLine="567"/>
        <w:jc w:val="both"/>
        <w:rPr>
          <w:sz w:val="26"/>
          <w:szCs w:val="26"/>
          <w:lang w:val="bg-BG"/>
        </w:rPr>
      </w:pPr>
      <w:r w:rsidRPr="004B3E99">
        <w:rPr>
          <w:sz w:val="26"/>
          <w:szCs w:val="26"/>
          <w:lang w:val="bg-BG"/>
        </w:rPr>
        <w:t>В конкретния случай, след като сме формулирали изискването, изрично сме пояснили и какво точно ще приемем за СМР „</w:t>
      </w:r>
      <w:r w:rsidRPr="004B3E99">
        <w:rPr>
          <w:sz w:val="26"/>
          <w:szCs w:val="26"/>
          <w:lang w:val="en-GB"/>
        </w:rPr>
        <w:t xml:space="preserve">идентични или сходни с предмета на </w:t>
      </w:r>
      <w:r w:rsidRPr="004B3E99">
        <w:rPr>
          <w:sz w:val="26"/>
          <w:szCs w:val="26"/>
          <w:lang w:val="bg-BG"/>
        </w:rPr>
        <w:t>поръчката“, а именно „</w:t>
      </w:r>
      <w:r w:rsidRPr="004B3E99">
        <w:rPr>
          <w:sz w:val="26"/>
          <w:szCs w:val="26"/>
          <w:lang w:val="en-GB"/>
        </w:rPr>
        <w:t xml:space="preserve">строително-монтажни работи в областта на изграждане и/или реконструкция и/или рехабилитация на </w:t>
      </w:r>
      <w:r w:rsidRPr="004B3E99">
        <w:rPr>
          <w:sz w:val="26"/>
          <w:szCs w:val="26"/>
          <w:lang w:val="bg-BG"/>
        </w:rPr>
        <w:t xml:space="preserve">пътна и/или </w:t>
      </w:r>
      <w:r w:rsidRPr="004B3E99">
        <w:rPr>
          <w:sz w:val="26"/>
          <w:szCs w:val="26"/>
          <w:lang w:val="en-GB"/>
        </w:rPr>
        <w:t>улична мрежа</w:t>
      </w:r>
      <w:r w:rsidRPr="004B3E99">
        <w:rPr>
          <w:sz w:val="26"/>
          <w:szCs w:val="26"/>
          <w:lang w:val="bg-BG"/>
        </w:rPr>
        <w:t xml:space="preserve">“. Видно от определението, кръгът на идентичното или сходно строителство, е очертан максимално широко с цел да не бъде допусната дискриминация при възлагането на поръчката и да не бъде ограничен достъпа на потенциалните участници. </w:t>
      </w:r>
    </w:p>
    <w:p w:rsidR="004B3E99" w:rsidRPr="004B3E99" w:rsidRDefault="004B3E99" w:rsidP="004B3E99">
      <w:pPr>
        <w:widowControl/>
        <w:tabs>
          <w:tab w:val="num" w:pos="0"/>
        </w:tabs>
        <w:suppressAutoHyphens w:val="0"/>
        <w:ind w:firstLine="567"/>
        <w:contextualSpacing/>
        <w:jc w:val="both"/>
        <w:rPr>
          <w:bCs/>
          <w:sz w:val="26"/>
          <w:szCs w:val="26"/>
          <w:lang w:val="bg-BG" w:eastAsia="ar-SA"/>
        </w:rPr>
      </w:pPr>
    </w:p>
    <w:p w:rsidR="004B3E99" w:rsidRPr="004B3E99" w:rsidRDefault="004B3E99" w:rsidP="004B3E99">
      <w:pPr>
        <w:widowControl/>
        <w:tabs>
          <w:tab w:val="num" w:pos="0"/>
        </w:tabs>
        <w:suppressAutoHyphens w:val="0"/>
        <w:autoSpaceDE w:val="0"/>
        <w:autoSpaceDN w:val="0"/>
        <w:adjustRightInd w:val="0"/>
        <w:ind w:firstLine="567"/>
        <w:jc w:val="both"/>
        <w:rPr>
          <w:color w:val="auto"/>
          <w:sz w:val="26"/>
          <w:szCs w:val="26"/>
          <w:lang w:val="bg-BG"/>
        </w:rPr>
      </w:pPr>
      <w:r w:rsidRPr="004B3E99">
        <w:rPr>
          <w:b/>
          <w:color w:val="auto"/>
          <w:sz w:val="26"/>
          <w:szCs w:val="26"/>
          <w:lang w:val="bg-BG"/>
        </w:rPr>
        <w:t>2.</w:t>
      </w:r>
      <w:r w:rsidRPr="004B3E99">
        <w:rPr>
          <w:color w:val="auto"/>
          <w:sz w:val="26"/>
          <w:szCs w:val="26"/>
          <w:lang w:val="bg-BG"/>
        </w:rPr>
        <w:t xml:space="preserve">Участникът да разполага с персонал за изпълнение на поръчката, както следва: </w:t>
      </w:r>
    </w:p>
    <w:p w:rsidR="004B3E99" w:rsidRPr="004B3E99" w:rsidRDefault="004B3E99" w:rsidP="004B3E99">
      <w:pPr>
        <w:tabs>
          <w:tab w:val="num" w:pos="0"/>
        </w:tabs>
        <w:suppressAutoHyphens w:val="0"/>
        <w:autoSpaceDE w:val="0"/>
        <w:autoSpaceDN w:val="0"/>
        <w:adjustRightInd w:val="0"/>
        <w:ind w:firstLine="567"/>
        <w:jc w:val="both"/>
        <w:rPr>
          <w:color w:val="auto"/>
          <w:sz w:val="26"/>
          <w:szCs w:val="26"/>
          <w:lang w:val="bg-BG"/>
        </w:rPr>
      </w:pPr>
      <w:r w:rsidRPr="004B3E99">
        <w:rPr>
          <w:color w:val="auto"/>
          <w:sz w:val="26"/>
          <w:szCs w:val="26"/>
          <w:lang w:val="bg-BG"/>
        </w:rPr>
        <w:t>1.Технически ръководител на обекта, както следва:</w:t>
      </w:r>
    </w:p>
    <w:p w:rsidR="004B3E99" w:rsidRPr="004B3E99" w:rsidRDefault="004B3E99" w:rsidP="004B3E99">
      <w:pPr>
        <w:tabs>
          <w:tab w:val="num" w:pos="0"/>
        </w:tabs>
        <w:suppressAutoHyphens w:val="0"/>
        <w:autoSpaceDE w:val="0"/>
        <w:autoSpaceDN w:val="0"/>
        <w:adjustRightInd w:val="0"/>
        <w:ind w:firstLine="567"/>
        <w:jc w:val="both"/>
        <w:rPr>
          <w:color w:val="auto"/>
          <w:sz w:val="26"/>
          <w:szCs w:val="26"/>
          <w:lang w:val="bg-BG"/>
        </w:rPr>
      </w:pPr>
      <w:r w:rsidRPr="004B3E99">
        <w:rPr>
          <w:color w:val="auto"/>
          <w:sz w:val="26"/>
          <w:szCs w:val="26"/>
          <w:lang w:val="bg-BG"/>
        </w:rPr>
        <w:t>•</w:t>
      </w:r>
      <w:r w:rsidRPr="004B3E99">
        <w:rPr>
          <w:color w:val="auto"/>
          <w:sz w:val="26"/>
          <w:szCs w:val="26"/>
          <w:lang w:val="bg-BG"/>
        </w:rPr>
        <w:tab/>
        <w:t xml:space="preserve">Технически правоспособно лице, получило диплома от акредитирано висше училище с квалификация "строителен инженер", "инженер" или "архитект", или лице със средно образование с четиригодишен курс на обучение и придобита професионална квалификация в областите "Архитектура и строителство" или "Техника". Техническа правоспособност може да бъде призната на чуждестранно лице при условията на взаимност, установени за всеки конкретен случай, когато притежава диплома, легализирана по съответния ред, и когато отговаря на изискванията на ЗУТ. Техническият ръководител е строителен инженер, архитект или строителен техник, който ръководи строителните работи и осигурява изпълнение на отговорностите по чл. 163, ал. 2, т. 1 – 5 от ЗУТ; </w:t>
      </w:r>
    </w:p>
    <w:p w:rsidR="004B3E99" w:rsidRPr="004B3E99" w:rsidRDefault="004B3E99" w:rsidP="004B3E99">
      <w:pPr>
        <w:tabs>
          <w:tab w:val="num" w:pos="0"/>
        </w:tabs>
        <w:suppressAutoHyphens w:val="0"/>
        <w:autoSpaceDE w:val="0"/>
        <w:autoSpaceDN w:val="0"/>
        <w:adjustRightInd w:val="0"/>
        <w:ind w:firstLine="567"/>
        <w:jc w:val="both"/>
        <w:rPr>
          <w:color w:val="auto"/>
          <w:sz w:val="26"/>
          <w:szCs w:val="26"/>
          <w:lang w:val="bg-BG"/>
        </w:rPr>
      </w:pPr>
      <w:r w:rsidRPr="004B3E99">
        <w:rPr>
          <w:color w:val="auto"/>
          <w:sz w:val="26"/>
          <w:szCs w:val="26"/>
          <w:lang w:val="bg-BG"/>
        </w:rPr>
        <w:t>•</w:t>
      </w:r>
      <w:r w:rsidRPr="004B3E99">
        <w:rPr>
          <w:color w:val="auto"/>
          <w:sz w:val="26"/>
          <w:szCs w:val="26"/>
          <w:lang w:val="bg-BG"/>
        </w:rPr>
        <w:tab/>
        <w:t>притежаващ професионален опит от минимум 3 (три) години и участие като „технически ръководител” на минимум 1 обект с предмет, сходен на предмета на обществената поръчка.</w:t>
      </w:r>
    </w:p>
    <w:p w:rsidR="004B3E99" w:rsidRPr="004B3E99" w:rsidRDefault="004B3E99" w:rsidP="004B3E99">
      <w:pPr>
        <w:widowControl/>
        <w:tabs>
          <w:tab w:val="num" w:pos="0"/>
          <w:tab w:val="left" w:pos="360"/>
        </w:tabs>
        <w:suppressAutoHyphens w:val="0"/>
        <w:autoSpaceDE w:val="0"/>
        <w:autoSpaceDN w:val="0"/>
        <w:adjustRightInd w:val="0"/>
        <w:spacing w:before="120" w:after="120"/>
        <w:ind w:firstLine="567"/>
        <w:jc w:val="both"/>
        <w:rPr>
          <w:color w:val="auto"/>
          <w:sz w:val="26"/>
          <w:szCs w:val="26"/>
          <w:lang w:val="bg-BG"/>
        </w:rPr>
      </w:pPr>
      <w:r w:rsidRPr="004B3E99">
        <w:rPr>
          <w:color w:val="auto"/>
          <w:sz w:val="26"/>
          <w:szCs w:val="26"/>
          <w:lang w:val="bg-BG"/>
        </w:rPr>
        <w:t xml:space="preserve">2.Координатор по безопасност и здраве, притежаващ Удостоверение по чл.5, ал.2 от Наредба № 2 от 2004 г. за минимални изисквания за здравословни и безопасни условия на труд при извършване на строителни и монтажни работи </w:t>
      </w:r>
      <w:r w:rsidRPr="004B3E99">
        <w:rPr>
          <w:color w:val="auto"/>
          <w:sz w:val="26"/>
          <w:szCs w:val="26"/>
          <w:lang w:val="ru-RU"/>
        </w:rPr>
        <w:t>или еквивалентен документ за чуждестранни лица</w:t>
      </w:r>
      <w:r w:rsidRPr="004B3E99">
        <w:rPr>
          <w:color w:val="auto"/>
          <w:sz w:val="26"/>
          <w:szCs w:val="26"/>
          <w:lang w:val="bg-BG"/>
        </w:rPr>
        <w:t>; да е участвал като координатор по безопасност и здраве на минимум 1 обект с предмет, сходен на предмета на обществената поръчка.</w:t>
      </w:r>
    </w:p>
    <w:p w:rsidR="004B3E99" w:rsidRPr="004B3E99" w:rsidRDefault="004B3E99" w:rsidP="004B3E99">
      <w:pPr>
        <w:widowControl/>
        <w:tabs>
          <w:tab w:val="num" w:pos="0"/>
          <w:tab w:val="left" w:pos="360"/>
        </w:tabs>
        <w:suppressAutoHyphens w:val="0"/>
        <w:autoSpaceDE w:val="0"/>
        <w:autoSpaceDN w:val="0"/>
        <w:adjustRightInd w:val="0"/>
        <w:spacing w:before="120" w:after="120"/>
        <w:ind w:firstLine="567"/>
        <w:jc w:val="both"/>
        <w:rPr>
          <w:color w:val="auto"/>
          <w:sz w:val="26"/>
          <w:szCs w:val="26"/>
          <w:lang w:val="bg-BG"/>
        </w:rPr>
      </w:pPr>
      <w:r w:rsidRPr="004B3E99">
        <w:rPr>
          <w:color w:val="auto"/>
          <w:sz w:val="26"/>
          <w:szCs w:val="26"/>
          <w:lang w:val="bg-BG"/>
        </w:rPr>
        <w:t>3.</w:t>
      </w:r>
      <w:r w:rsidRPr="004B3E99">
        <w:rPr>
          <w:color w:val="auto"/>
          <w:sz w:val="26"/>
          <w:szCs w:val="26"/>
          <w:lang w:val="en-GB"/>
        </w:rPr>
        <w:t xml:space="preserve"> </w:t>
      </w:r>
      <w:r w:rsidRPr="004B3E99">
        <w:rPr>
          <w:color w:val="auto"/>
          <w:sz w:val="26"/>
          <w:szCs w:val="26"/>
          <w:lang w:val="bg-BG"/>
        </w:rPr>
        <w:t>Експерт по контрол на качеството – да притежава валидно удостоверение/сертификат за контрол на качеството или еквивалент;</w:t>
      </w:r>
      <w:r w:rsidRPr="004B3E99">
        <w:rPr>
          <w:color w:val="auto"/>
          <w:sz w:val="26"/>
          <w:szCs w:val="26"/>
          <w:lang w:val="en-GB"/>
        </w:rPr>
        <w:t xml:space="preserve"> </w:t>
      </w:r>
      <w:r w:rsidRPr="004B3E99">
        <w:rPr>
          <w:color w:val="auto"/>
          <w:sz w:val="26"/>
          <w:szCs w:val="26"/>
          <w:lang w:val="bg-BG"/>
        </w:rPr>
        <w:t>да е участвал като координатор по безопасност и здраве на минимум 1 обект с предмет, сходен на предмета на обществената поръчка.</w:t>
      </w:r>
    </w:p>
    <w:p w:rsidR="004B3E99" w:rsidRPr="004B3E99" w:rsidRDefault="004B3E99" w:rsidP="004B3E99">
      <w:pPr>
        <w:widowControl/>
        <w:tabs>
          <w:tab w:val="num" w:pos="0"/>
          <w:tab w:val="left" w:pos="360"/>
        </w:tabs>
        <w:suppressAutoHyphens w:val="0"/>
        <w:autoSpaceDE w:val="0"/>
        <w:autoSpaceDN w:val="0"/>
        <w:adjustRightInd w:val="0"/>
        <w:spacing w:before="120" w:after="120"/>
        <w:ind w:firstLine="567"/>
        <w:jc w:val="both"/>
        <w:rPr>
          <w:color w:val="auto"/>
          <w:sz w:val="26"/>
          <w:szCs w:val="26"/>
          <w:lang w:val="bg-BG"/>
        </w:rPr>
      </w:pPr>
      <w:r w:rsidRPr="004B3E99">
        <w:rPr>
          <w:color w:val="auto"/>
          <w:sz w:val="26"/>
          <w:szCs w:val="26"/>
          <w:lang w:val="bg-BG"/>
        </w:rPr>
        <w:lastRenderedPageBreak/>
        <w:t>Участникът трябва да посочи за всяка от ключовите позиции на експертите от предлагания от него екип за изпълнение на обществената поръчка отделни лица (един експерт не може да съвместява две позиции от изискуемия експертен екип).</w:t>
      </w:r>
    </w:p>
    <w:p w:rsidR="004B3E99" w:rsidRPr="004B3E99" w:rsidRDefault="004B3E99" w:rsidP="004B3E99">
      <w:pPr>
        <w:widowControl/>
        <w:shd w:val="clear" w:color="auto" w:fill="FFFFFF"/>
        <w:tabs>
          <w:tab w:val="num" w:pos="0"/>
        </w:tabs>
        <w:suppressAutoHyphens w:val="0"/>
        <w:ind w:firstLine="567"/>
        <w:jc w:val="both"/>
        <w:rPr>
          <w:b/>
          <w:i/>
          <w:color w:val="auto"/>
          <w:sz w:val="26"/>
          <w:szCs w:val="26"/>
          <w:u w:val="single"/>
          <w:lang w:val="bg-BG"/>
        </w:rPr>
      </w:pPr>
      <w:r w:rsidRPr="004B3E99">
        <w:rPr>
          <w:sz w:val="26"/>
          <w:szCs w:val="26"/>
          <w:lang w:val="en-GB"/>
        </w:rPr>
        <w:t xml:space="preserve">Под обект с предмет, сходен на предмета на </w:t>
      </w:r>
      <w:r w:rsidRPr="004B3E99">
        <w:rPr>
          <w:sz w:val="26"/>
          <w:szCs w:val="26"/>
          <w:lang w:val="bg-BG"/>
        </w:rPr>
        <w:t>обществената поръчка</w:t>
      </w:r>
      <w:r w:rsidRPr="004B3E99">
        <w:rPr>
          <w:sz w:val="26"/>
          <w:szCs w:val="26"/>
          <w:lang w:val="en-GB"/>
        </w:rPr>
        <w:t xml:space="preserve"> следва да се разбира строително-монтажни работи </w:t>
      </w:r>
      <w:r w:rsidRPr="004B3E99">
        <w:rPr>
          <w:color w:val="auto"/>
          <w:sz w:val="26"/>
          <w:szCs w:val="26"/>
          <w:lang w:val="en-GB"/>
        </w:rPr>
        <w:t xml:space="preserve">в областта на изграждане и/или реконструкция и/или </w:t>
      </w:r>
      <w:r w:rsidRPr="004B3E99">
        <w:rPr>
          <w:color w:val="auto"/>
          <w:sz w:val="26"/>
          <w:szCs w:val="26"/>
          <w:lang w:val="bg-BG"/>
        </w:rPr>
        <w:t xml:space="preserve">ремонт и/или </w:t>
      </w:r>
      <w:r w:rsidRPr="004B3E99">
        <w:rPr>
          <w:color w:val="auto"/>
          <w:sz w:val="26"/>
          <w:szCs w:val="26"/>
          <w:lang w:val="en-GB"/>
        </w:rPr>
        <w:t xml:space="preserve">рехабилитация на </w:t>
      </w:r>
      <w:r w:rsidRPr="004B3E99">
        <w:rPr>
          <w:color w:val="auto"/>
          <w:sz w:val="26"/>
          <w:szCs w:val="26"/>
          <w:lang w:val="bg-BG"/>
        </w:rPr>
        <w:t xml:space="preserve">пътна и/или </w:t>
      </w:r>
      <w:r w:rsidRPr="004B3E99">
        <w:rPr>
          <w:color w:val="auto"/>
          <w:sz w:val="26"/>
          <w:szCs w:val="26"/>
          <w:lang w:val="en-GB"/>
        </w:rPr>
        <w:t>улична мрежа</w:t>
      </w:r>
      <w:r w:rsidRPr="004B3E99">
        <w:rPr>
          <w:sz w:val="26"/>
          <w:szCs w:val="26"/>
          <w:lang w:val="bg-BG"/>
        </w:rPr>
        <w:t>.</w:t>
      </w:r>
    </w:p>
    <w:p w:rsidR="004B3E99" w:rsidRPr="004B3E99" w:rsidRDefault="004B3E99" w:rsidP="004B3E99">
      <w:pPr>
        <w:widowControl/>
        <w:shd w:val="clear" w:color="auto" w:fill="FFFFFF"/>
        <w:tabs>
          <w:tab w:val="num" w:pos="0"/>
        </w:tabs>
        <w:suppressAutoHyphens w:val="0"/>
        <w:ind w:firstLine="567"/>
        <w:jc w:val="both"/>
        <w:rPr>
          <w:i/>
          <w:color w:val="auto"/>
          <w:sz w:val="26"/>
          <w:szCs w:val="26"/>
          <w:lang w:val="bg-BG"/>
        </w:rPr>
      </w:pPr>
      <w:r w:rsidRPr="004B3E99">
        <w:rPr>
          <w:b/>
          <w:i/>
          <w:color w:val="auto"/>
          <w:sz w:val="26"/>
          <w:szCs w:val="26"/>
          <w:u w:val="single"/>
          <w:lang w:val="en-GB"/>
        </w:rPr>
        <w:t>Уточнение:</w:t>
      </w:r>
      <w:r w:rsidRPr="004B3E99">
        <w:rPr>
          <w:i/>
          <w:color w:val="auto"/>
          <w:sz w:val="26"/>
          <w:szCs w:val="26"/>
          <w:lang w:val="en-GB"/>
        </w:rPr>
        <w:t xml:space="preserve"> При използването на експерти - чуждестранни лица, доказването на съответствие с поставените изисквания за образователно – квалификационна степен се удостоверява и с посочване на еквивалентни на изброените по-горе специалности. Прилагат се разпоредбите на Директива 2005/26/ЕО, както и условията и реда за признаване на професионални квалификации, придобити в други държави членки и в трети държави, с цел достъп и упражняване на регулирани професии в Република България. </w:t>
      </w:r>
    </w:p>
    <w:p w:rsidR="004B3E99" w:rsidRPr="004B3E99" w:rsidRDefault="004B3E99" w:rsidP="004B3E99">
      <w:pPr>
        <w:widowControl/>
        <w:tabs>
          <w:tab w:val="num" w:pos="0"/>
        </w:tabs>
        <w:suppressAutoHyphens w:val="0"/>
        <w:ind w:firstLine="567"/>
        <w:jc w:val="both"/>
        <w:rPr>
          <w:color w:val="auto"/>
          <w:sz w:val="26"/>
          <w:szCs w:val="26"/>
          <w:lang w:val="bg-BG"/>
        </w:rPr>
      </w:pPr>
      <w:r w:rsidRPr="004B3E99">
        <w:rPr>
          <w:color w:val="auto"/>
          <w:sz w:val="26"/>
          <w:szCs w:val="26"/>
          <w:lang w:val="bg-BG"/>
        </w:rPr>
        <w:t>Когато участникът е установен и регистриран извън Република България, се представя Списък на експертите като притежаваните от тях специалности и правоспособност, следва да съответстват на изискуемите или да са еквивалентни, съобразно законодателството на държавата, в която е придобил образователно-квалификационната си степен и специалност конкретния експерт.</w:t>
      </w:r>
    </w:p>
    <w:p w:rsidR="004B3E99" w:rsidRPr="004B3E99" w:rsidRDefault="004B3E99" w:rsidP="004B3E99">
      <w:pPr>
        <w:widowControl/>
        <w:tabs>
          <w:tab w:val="num" w:pos="0"/>
          <w:tab w:val="left" w:pos="720"/>
        </w:tabs>
        <w:suppressAutoHyphens w:val="0"/>
        <w:autoSpaceDE w:val="0"/>
        <w:autoSpaceDN w:val="0"/>
        <w:adjustRightInd w:val="0"/>
        <w:ind w:firstLine="567"/>
        <w:jc w:val="both"/>
        <w:rPr>
          <w:color w:val="auto"/>
          <w:sz w:val="26"/>
          <w:szCs w:val="26"/>
          <w:lang w:val="bg-BG"/>
        </w:rPr>
      </w:pPr>
      <w:r w:rsidRPr="004B3E99">
        <w:rPr>
          <w:b/>
          <w:color w:val="auto"/>
          <w:sz w:val="26"/>
          <w:szCs w:val="26"/>
          <w:u w:val="single"/>
          <w:lang w:val="bg-BG"/>
        </w:rPr>
        <w:t>Доказва се със:</w:t>
      </w:r>
      <w:r w:rsidRPr="004B3E99">
        <w:rPr>
          <w:color w:val="auto"/>
          <w:sz w:val="26"/>
          <w:szCs w:val="26"/>
          <w:lang w:val="bg-BG"/>
        </w:rPr>
        <w:t xml:space="preserve"> Участникът декларира съответствие с поставеното изискване чрез представяне на Единния европейски документ за обществени поръчки (</w:t>
      </w:r>
      <w:r w:rsidRPr="004B3E99">
        <w:rPr>
          <w:color w:val="auto"/>
          <w:sz w:val="26"/>
          <w:szCs w:val="26"/>
        </w:rPr>
        <w:t>ЕЕДОП</w:t>
      </w:r>
      <w:r w:rsidRPr="004B3E99">
        <w:rPr>
          <w:color w:val="auto"/>
          <w:sz w:val="26"/>
          <w:szCs w:val="26"/>
          <w:lang w:val="bg-BG"/>
        </w:rPr>
        <w:t>), като представи Списък на персонала, който ще изпълнява поръчката и/или на членовете на ръководния състав, които ще отговарят за изпълнението, в който е посочена професионалната компетентност на лицата, в това число:</w:t>
      </w:r>
    </w:p>
    <w:p w:rsidR="004B3E99" w:rsidRPr="004B3E99" w:rsidRDefault="004B3E99" w:rsidP="004B3E99">
      <w:pPr>
        <w:widowControl/>
        <w:numPr>
          <w:ilvl w:val="0"/>
          <w:numId w:val="44"/>
        </w:numPr>
        <w:tabs>
          <w:tab w:val="num" w:pos="0"/>
          <w:tab w:val="left" w:pos="720"/>
        </w:tabs>
        <w:suppressAutoHyphens w:val="0"/>
        <w:autoSpaceDE w:val="0"/>
        <w:autoSpaceDN w:val="0"/>
        <w:adjustRightInd w:val="0"/>
        <w:spacing w:after="200" w:line="276" w:lineRule="auto"/>
        <w:ind w:left="0" w:firstLine="567"/>
        <w:jc w:val="both"/>
        <w:rPr>
          <w:color w:val="auto"/>
          <w:sz w:val="26"/>
          <w:szCs w:val="26"/>
          <w:shd w:val="clear" w:color="auto" w:fill="FFFFFF"/>
        </w:rPr>
      </w:pPr>
      <w:r w:rsidRPr="004B3E99">
        <w:rPr>
          <w:color w:val="auto"/>
          <w:sz w:val="26"/>
          <w:szCs w:val="26"/>
          <w:shd w:val="clear" w:color="auto" w:fill="FFFFFF"/>
          <w:lang w:val="bg-BG"/>
        </w:rPr>
        <w:t>Експерт/специалист (трите имена и позиция/длъжност, която ще заема лицето при изпълнение на обществената поръчка);</w:t>
      </w:r>
    </w:p>
    <w:p w:rsidR="004B3E99" w:rsidRPr="004B3E99" w:rsidRDefault="004B3E99" w:rsidP="004B3E99">
      <w:pPr>
        <w:widowControl/>
        <w:numPr>
          <w:ilvl w:val="0"/>
          <w:numId w:val="44"/>
        </w:numPr>
        <w:tabs>
          <w:tab w:val="num" w:pos="0"/>
          <w:tab w:val="left" w:pos="720"/>
        </w:tabs>
        <w:suppressAutoHyphens w:val="0"/>
        <w:autoSpaceDE w:val="0"/>
        <w:autoSpaceDN w:val="0"/>
        <w:adjustRightInd w:val="0"/>
        <w:spacing w:after="200" w:line="276" w:lineRule="auto"/>
        <w:ind w:left="0" w:firstLine="567"/>
        <w:jc w:val="both"/>
        <w:rPr>
          <w:color w:val="auto"/>
          <w:sz w:val="26"/>
          <w:szCs w:val="26"/>
          <w:shd w:val="clear" w:color="auto" w:fill="FFFFFF"/>
        </w:rPr>
      </w:pPr>
      <w:r w:rsidRPr="004B3E99">
        <w:rPr>
          <w:color w:val="auto"/>
          <w:sz w:val="26"/>
          <w:szCs w:val="26"/>
          <w:shd w:val="clear" w:color="auto" w:fill="FFFFFF"/>
          <w:lang w:val="bg-BG"/>
        </w:rPr>
        <w:t>Образование (степен, специалност, година на дипломиране, номер на диплома, учебно заведение);</w:t>
      </w:r>
    </w:p>
    <w:p w:rsidR="004B3E99" w:rsidRPr="004B3E99" w:rsidRDefault="004B3E99" w:rsidP="004B3E99">
      <w:pPr>
        <w:widowControl/>
        <w:numPr>
          <w:ilvl w:val="0"/>
          <w:numId w:val="44"/>
        </w:numPr>
        <w:tabs>
          <w:tab w:val="num" w:pos="0"/>
          <w:tab w:val="left" w:pos="720"/>
        </w:tabs>
        <w:suppressAutoHyphens w:val="0"/>
        <w:autoSpaceDE w:val="0"/>
        <w:autoSpaceDN w:val="0"/>
        <w:adjustRightInd w:val="0"/>
        <w:spacing w:after="200" w:line="276" w:lineRule="auto"/>
        <w:ind w:left="0" w:firstLine="567"/>
        <w:jc w:val="both"/>
        <w:rPr>
          <w:color w:val="auto"/>
          <w:sz w:val="26"/>
          <w:szCs w:val="26"/>
          <w:shd w:val="clear" w:color="auto" w:fill="FFFFFF"/>
        </w:rPr>
      </w:pPr>
      <w:r w:rsidRPr="004B3E99">
        <w:rPr>
          <w:color w:val="auto"/>
          <w:sz w:val="26"/>
          <w:szCs w:val="26"/>
          <w:shd w:val="clear" w:color="auto" w:fill="FFFFFF"/>
          <w:lang w:val="bg-BG"/>
        </w:rPr>
        <w:t>Професионална квалификация (направление, година на придобиване, номер на издадения документ, издател);</w:t>
      </w:r>
    </w:p>
    <w:p w:rsidR="004B3E99" w:rsidRPr="004B3E99" w:rsidRDefault="004B3E99" w:rsidP="004B3E99">
      <w:pPr>
        <w:widowControl/>
        <w:numPr>
          <w:ilvl w:val="0"/>
          <w:numId w:val="44"/>
        </w:numPr>
        <w:tabs>
          <w:tab w:val="num" w:pos="0"/>
          <w:tab w:val="left" w:pos="720"/>
        </w:tabs>
        <w:suppressAutoHyphens w:val="0"/>
        <w:autoSpaceDE w:val="0"/>
        <w:autoSpaceDN w:val="0"/>
        <w:adjustRightInd w:val="0"/>
        <w:spacing w:after="200" w:line="276" w:lineRule="auto"/>
        <w:ind w:left="0" w:firstLine="567"/>
        <w:jc w:val="both"/>
        <w:rPr>
          <w:color w:val="auto"/>
          <w:sz w:val="26"/>
          <w:szCs w:val="26"/>
          <w:shd w:val="clear" w:color="auto" w:fill="FFFFFF"/>
        </w:rPr>
      </w:pPr>
      <w:r w:rsidRPr="004B3E99">
        <w:rPr>
          <w:color w:val="auto"/>
          <w:sz w:val="26"/>
          <w:szCs w:val="26"/>
          <w:shd w:val="clear" w:color="auto" w:fill="FFFFFF"/>
          <w:lang w:val="bg-BG"/>
        </w:rPr>
        <w:t>Професионален опит (месторабота, период, длъжност, основни функции).</w:t>
      </w:r>
    </w:p>
    <w:p w:rsidR="004B3E99" w:rsidRPr="004B3E99" w:rsidRDefault="004B3E99" w:rsidP="004B3E99">
      <w:pPr>
        <w:widowControl/>
        <w:tabs>
          <w:tab w:val="num" w:pos="0"/>
          <w:tab w:val="left" w:pos="720"/>
        </w:tabs>
        <w:suppressAutoHyphens w:val="0"/>
        <w:autoSpaceDE w:val="0"/>
        <w:autoSpaceDN w:val="0"/>
        <w:adjustRightInd w:val="0"/>
        <w:ind w:firstLine="567"/>
        <w:jc w:val="both"/>
        <w:rPr>
          <w:i/>
          <w:color w:val="auto"/>
          <w:sz w:val="26"/>
          <w:szCs w:val="26"/>
          <w:shd w:val="clear" w:color="auto" w:fill="FFFFFF"/>
        </w:rPr>
      </w:pPr>
      <w:r w:rsidRPr="004B3E99">
        <w:rPr>
          <w:i/>
          <w:color w:val="auto"/>
          <w:sz w:val="26"/>
          <w:szCs w:val="26"/>
          <w:shd w:val="clear" w:color="auto" w:fill="FFFFFF"/>
          <w:lang w:val="bg-BG"/>
        </w:rPr>
        <w:t>Информацията се посочва в Част ІV. „Критерий за подбор”, буква „В”, „Технически и професионални способности”, т. 6) от ЕЕДОП.</w:t>
      </w:r>
    </w:p>
    <w:p w:rsidR="004B3E99" w:rsidRPr="004B3E99" w:rsidRDefault="004B3E99" w:rsidP="004B3E99">
      <w:pPr>
        <w:widowControl/>
        <w:tabs>
          <w:tab w:val="num" w:pos="0"/>
        </w:tabs>
        <w:suppressAutoHyphens w:val="0"/>
        <w:ind w:firstLine="567"/>
        <w:jc w:val="both"/>
        <w:rPr>
          <w:i/>
          <w:color w:val="auto"/>
          <w:sz w:val="26"/>
          <w:szCs w:val="26"/>
          <w:lang w:val="bg-BG"/>
        </w:rPr>
      </w:pPr>
      <w:r w:rsidRPr="004B3E99">
        <w:rPr>
          <w:i/>
          <w:sz w:val="26"/>
          <w:szCs w:val="26"/>
          <w:u w:val="single"/>
          <w:lang w:val="en-GB"/>
        </w:rPr>
        <w:t xml:space="preserve">При </w:t>
      </w:r>
      <w:r w:rsidRPr="004B3E99">
        <w:rPr>
          <w:i/>
          <w:sz w:val="26"/>
          <w:szCs w:val="26"/>
          <w:u w:val="single"/>
        </w:rPr>
        <w:t>условията на чл. 67, ал. 5 от ЗОП възложителят може да изиск</w:t>
      </w:r>
      <w:r w:rsidRPr="004B3E99">
        <w:rPr>
          <w:i/>
          <w:sz w:val="26"/>
          <w:szCs w:val="26"/>
          <w:u w:val="single"/>
          <w:lang w:val="en-GB"/>
        </w:rPr>
        <w:t>а</w:t>
      </w:r>
      <w:r w:rsidRPr="004B3E99">
        <w:rPr>
          <w:i/>
          <w:sz w:val="26"/>
          <w:szCs w:val="26"/>
          <w:u w:val="single"/>
        </w:rPr>
        <w:t xml:space="preserve"> документи, чрез които се доказва </w:t>
      </w:r>
      <w:r w:rsidRPr="004B3E99">
        <w:rPr>
          <w:i/>
          <w:sz w:val="26"/>
          <w:szCs w:val="26"/>
          <w:u w:val="single"/>
          <w:lang w:val="en-GB"/>
        </w:rPr>
        <w:t xml:space="preserve">декларираната в </w:t>
      </w:r>
      <w:r w:rsidRPr="004B3E99">
        <w:rPr>
          <w:i/>
          <w:sz w:val="26"/>
          <w:szCs w:val="26"/>
          <w:u w:val="single"/>
        </w:rPr>
        <w:t>ЕЕДОП информация</w:t>
      </w:r>
      <w:r w:rsidRPr="004B3E99">
        <w:rPr>
          <w:i/>
          <w:sz w:val="26"/>
          <w:szCs w:val="26"/>
          <w:lang w:val="en-GB"/>
        </w:rPr>
        <w:t xml:space="preserve"> - Списък на персонала, който ще изпълнява поръчката и/или на членовете на ръководния състав, които ще отговарят за изпълнението, в който е посочена професионалната компетентност на лицата</w:t>
      </w:r>
      <w:r w:rsidRPr="004B3E99">
        <w:rPr>
          <w:i/>
          <w:sz w:val="26"/>
          <w:szCs w:val="26"/>
          <w:lang w:val="bg-BG"/>
        </w:rPr>
        <w:t>.</w:t>
      </w:r>
    </w:p>
    <w:p w:rsidR="004B3E99" w:rsidRPr="004B3E99" w:rsidRDefault="004B3E99" w:rsidP="004B3E99">
      <w:pPr>
        <w:tabs>
          <w:tab w:val="num" w:pos="0"/>
        </w:tabs>
        <w:spacing w:line="276" w:lineRule="auto"/>
        <w:ind w:firstLine="567"/>
        <w:jc w:val="both"/>
        <w:rPr>
          <w:rFonts w:eastAsia="Calibri"/>
          <w:noProof/>
          <w:sz w:val="26"/>
          <w:szCs w:val="26"/>
        </w:rPr>
      </w:pPr>
      <w:r w:rsidRPr="004B3E99">
        <w:rPr>
          <w:rFonts w:eastAsia="Calibri"/>
          <w:b/>
          <w:noProof/>
          <w:sz w:val="26"/>
          <w:szCs w:val="26"/>
        </w:rPr>
        <w:t>Избраният изпълнител представя</w:t>
      </w:r>
      <w:r w:rsidRPr="004B3E99">
        <w:rPr>
          <w:rFonts w:eastAsia="Calibri"/>
          <w:noProof/>
          <w:sz w:val="26"/>
          <w:szCs w:val="26"/>
        </w:rPr>
        <w:t xml:space="preserve"> Списък на персонала, който ще изпълнява поръчката и/или на членовете на ръководния състав, които ще отговарят за изпълнението, в който е посочена професионалната компетентност на лицата /Образец към документацията/.</w:t>
      </w:r>
    </w:p>
    <w:p w:rsidR="004B3E99" w:rsidRPr="004B3E99" w:rsidRDefault="004B3E99" w:rsidP="004B3E99">
      <w:pPr>
        <w:widowControl/>
        <w:tabs>
          <w:tab w:val="num" w:pos="0"/>
        </w:tabs>
        <w:suppressAutoHyphens w:val="0"/>
        <w:ind w:firstLine="567"/>
        <w:jc w:val="both"/>
        <w:rPr>
          <w:bCs/>
          <w:iCs/>
          <w:color w:val="auto"/>
          <w:sz w:val="26"/>
          <w:szCs w:val="26"/>
          <w:lang w:val="bg-BG"/>
        </w:rPr>
      </w:pPr>
      <w:r w:rsidRPr="004B3E99">
        <w:rPr>
          <w:bCs/>
          <w:iCs/>
          <w:color w:val="auto"/>
          <w:sz w:val="26"/>
          <w:szCs w:val="26"/>
        </w:rPr>
        <w:lastRenderedPageBreak/>
        <w:t>Чуждестранните участници представят еквивалентни на посочените документи съобразно законодателството си</w:t>
      </w:r>
      <w:r w:rsidRPr="004B3E99">
        <w:rPr>
          <w:bCs/>
          <w:iCs/>
          <w:color w:val="auto"/>
          <w:sz w:val="26"/>
          <w:szCs w:val="26"/>
          <w:lang w:val="bg-BG"/>
        </w:rPr>
        <w:t>.</w:t>
      </w:r>
    </w:p>
    <w:p w:rsidR="004B3E99" w:rsidRPr="004B3E99" w:rsidRDefault="004B3E99" w:rsidP="004B3E99">
      <w:pPr>
        <w:widowControl/>
        <w:tabs>
          <w:tab w:val="num" w:pos="0"/>
        </w:tabs>
        <w:suppressAutoHyphens w:val="0"/>
        <w:ind w:firstLine="567"/>
        <w:jc w:val="both"/>
        <w:rPr>
          <w:bCs/>
          <w:iCs/>
          <w:color w:val="auto"/>
          <w:sz w:val="26"/>
          <w:szCs w:val="26"/>
        </w:rPr>
      </w:pPr>
      <w:r w:rsidRPr="004B3E99">
        <w:rPr>
          <w:bCs/>
          <w:iCs/>
          <w:color w:val="auto"/>
          <w:sz w:val="26"/>
          <w:szCs w:val="26"/>
          <w:lang w:val="bg-BG"/>
        </w:rPr>
        <w:t>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4B3E99" w:rsidRPr="004B3E99" w:rsidRDefault="004B3E99" w:rsidP="004B3E99">
      <w:pPr>
        <w:widowControl/>
        <w:tabs>
          <w:tab w:val="num" w:pos="0"/>
        </w:tabs>
        <w:suppressAutoHyphens w:val="0"/>
        <w:ind w:firstLine="567"/>
        <w:jc w:val="both"/>
        <w:rPr>
          <w:color w:val="auto"/>
          <w:sz w:val="26"/>
          <w:szCs w:val="26"/>
          <w:lang w:val="bg-BG"/>
        </w:rPr>
      </w:pPr>
      <w:r w:rsidRPr="004B3E99">
        <w:rPr>
          <w:color w:val="auto"/>
          <w:sz w:val="26"/>
          <w:szCs w:val="26"/>
          <w:lang w:val="ru-RU"/>
        </w:rPr>
        <w:t xml:space="preserve">Ако участник в процедурата е обединение, което не е юридическо лице, </w:t>
      </w:r>
      <w:r w:rsidRPr="004B3E99">
        <w:rPr>
          <w:color w:val="auto"/>
          <w:sz w:val="26"/>
          <w:szCs w:val="26"/>
          <w:lang w:val="bg-BG"/>
        </w:rPr>
        <w:t>„</w:t>
      </w:r>
      <w:r w:rsidRPr="004B3E99">
        <w:rPr>
          <w:color w:val="auto"/>
          <w:sz w:val="26"/>
          <w:szCs w:val="26"/>
          <w:lang w:val="ru-RU"/>
        </w:rPr>
        <w:t>Списъкът</w:t>
      </w:r>
      <w:r w:rsidRPr="004B3E99">
        <w:rPr>
          <w:color w:val="auto"/>
          <w:sz w:val="26"/>
          <w:szCs w:val="26"/>
          <w:lang w:val="bg-BG"/>
        </w:rPr>
        <w:t>”</w:t>
      </w:r>
      <w:r w:rsidRPr="004B3E99">
        <w:rPr>
          <w:color w:val="auto"/>
          <w:sz w:val="26"/>
          <w:szCs w:val="26"/>
          <w:lang w:val="ru-RU"/>
        </w:rPr>
        <w:t xml:space="preserve"> се попълва само от онези членове в обединението, чрез които обединението доказва, че отговаря на поставения критерий за подбор. </w:t>
      </w:r>
      <w:r w:rsidRPr="004B3E99">
        <w:rPr>
          <w:color w:val="auto"/>
          <w:sz w:val="26"/>
          <w:szCs w:val="26"/>
          <w:lang w:val="bg-BG"/>
        </w:rPr>
        <w:t xml:space="preserve">  </w:t>
      </w:r>
    </w:p>
    <w:p w:rsidR="004B3E99" w:rsidRPr="004B3E99" w:rsidRDefault="004B3E99" w:rsidP="004B3E99">
      <w:pPr>
        <w:widowControl/>
        <w:tabs>
          <w:tab w:val="num" w:pos="0"/>
        </w:tabs>
        <w:suppressAutoHyphens w:val="0"/>
        <w:ind w:firstLine="567"/>
        <w:jc w:val="both"/>
        <w:rPr>
          <w:b/>
          <w:i/>
          <w:color w:val="auto"/>
          <w:sz w:val="26"/>
          <w:szCs w:val="26"/>
          <w:lang w:val="bg-BG"/>
        </w:rPr>
      </w:pPr>
      <w:r w:rsidRPr="004B3E99">
        <w:rPr>
          <w:b/>
          <w:i/>
          <w:color w:val="auto"/>
          <w:sz w:val="26"/>
          <w:szCs w:val="26"/>
          <w:u w:val="single"/>
          <w:lang w:val="en-GB"/>
        </w:rPr>
        <w:t>Мотиви за определяне:</w:t>
      </w:r>
      <w:r w:rsidRPr="004B3E99">
        <w:rPr>
          <w:b/>
          <w:i/>
          <w:color w:val="auto"/>
          <w:sz w:val="26"/>
          <w:szCs w:val="26"/>
          <w:lang w:val="en-GB"/>
        </w:rPr>
        <w:t xml:space="preserve"> </w:t>
      </w:r>
    </w:p>
    <w:p w:rsidR="004B3E99" w:rsidRPr="004B3E99" w:rsidRDefault="004B3E99" w:rsidP="004B3E99">
      <w:pPr>
        <w:widowControl/>
        <w:tabs>
          <w:tab w:val="num" w:pos="0"/>
        </w:tabs>
        <w:suppressAutoHyphens w:val="0"/>
        <w:ind w:firstLine="567"/>
        <w:jc w:val="both"/>
        <w:rPr>
          <w:sz w:val="26"/>
          <w:szCs w:val="26"/>
          <w:lang w:val="bg-BG" w:eastAsia="bg-BG"/>
        </w:rPr>
      </w:pPr>
      <w:r w:rsidRPr="004B3E99">
        <w:rPr>
          <w:sz w:val="26"/>
          <w:szCs w:val="26"/>
          <w:lang w:val="en-GB"/>
        </w:rPr>
        <w:t xml:space="preserve">Възможността за включване на такъв критерий за подбор е изрично предвидена в </w:t>
      </w:r>
      <w:r w:rsidRPr="004B3E99">
        <w:rPr>
          <w:bCs/>
          <w:sz w:val="26"/>
          <w:szCs w:val="26"/>
          <w:lang w:val="bg-BG" w:eastAsia="ar-SA"/>
        </w:rPr>
        <w:t xml:space="preserve">чл. 63, ал. 1, </w:t>
      </w:r>
      <w:r w:rsidRPr="004B3E99">
        <w:rPr>
          <w:sz w:val="26"/>
          <w:szCs w:val="26"/>
          <w:lang w:val="ru-RU"/>
        </w:rPr>
        <w:t xml:space="preserve">т. 2 и 5 </w:t>
      </w:r>
      <w:r w:rsidRPr="004B3E99">
        <w:rPr>
          <w:bCs/>
          <w:sz w:val="26"/>
          <w:szCs w:val="26"/>
          <w:lang w:val="bg-BG" w:eastAsia="ar-SA"/>
        </w:rPr>
        <w:t>от ЗОП</w:t>
      </w:r>
      <w:r w:rsidRPr="004B3E99">
        <w:rPr>
          <w:sz w:val="26"/>
          <w:szCs w:val="26"/>
          <w:lang w:val="en-GB"/>
        </w:rPr>
        <w:t>.</w:t>
      </w:r>
      <w:r w:rsidRPr="004B3E99">
        <w:rPr>
          <w:sz w:val="26"/>
          <w:szCs w:val="26"/>
          <w:lang w:val="bg-BG"/>
        </w:rPr>
        <w:t xml:space="preserve"> Залагането на подобен критерий е в съответствие и с чл. 163 и 163а от ЗУТ и </w:t>
      </w:r>
      <w:r w:rsidRPr="004B3E99">
        <w:rPr>
          <w:bCs/>
          <w:sz w:val="26"/>
          <w:szCs w:val="26"/>
          <w:lang w:val="en-GB"/>
        </w:rPr>
        <w:t>Наредба № РД-07-2 от 16.12.2009 г.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w:t>
      </w:r>
      <w:r w:rsidRPr="004B3E99">
        <w:rPr>
          <w:bCs/>
          <w:sz w:val="26"/>
          <w:szCs w:val="26"/>
          <w:lang w:val="bg-BG"/>
        </w:rPr>
        <w:t xml:space="preserve">. </w:t>
      </w:r>
      <w:r w:rsidRPr="004B3E99">
        <w:rPr>
          <w:sz w:val="26"/>
          <w:szCs w:val="26"/>
          <w:lang w:val="bg-BG"/>
        </w:rPr>
        <w:t xml:space="preserve"> </w:t>
      </w:r>
    </w:p>
    <w:p w:rsidR="004B3E99" w:rsidRPr="004B3E99" w:rsidRDefault="004B3E99" w:rsidP="004B3E99">
      <w:pPr>
        <w:widowControl/>
        <w:tabs>
          <w:tab w:val="num" w:pos="0"/>
        </w:tabs>
        <w:suppressAutoHyphens w:val="0"/>
        <w:ind w:firstLine="567"/>
        <w:jc w:val="both"/>
        <w:rPr>
          <w:sz w:val="26"/>
          <w:szCs w:val="26"/>
          <w:lang w:val="bg-BG"/>
        </w:rPr>
      </w:pPr>
      <w:r w:rsidRPr="004B3E99">
        <w:rPr>
          <w:sz w:val="26"/>
          <w:szCs w:val="26"/>
          <w:lang w:val="bg-BG"/>
        </w:rPr>
        <w:t>Цитираните</w:t>
      </w:r>
      <w:r w:rsidRPr="004B3E99">
        <w:rPr>
          <w:sz w:val="26"/>
          <w:szCs w:val="26"/>
        </w:rPr>
        <w:t xml:space="preserve"> изисквания към ключовите експерти</w:t>
      </w:r>
      <w:r w:rsidRPr="004B3E99">
        <w:rPr>
          <w:sz w:val="26"/>
          <w:szCs w:val="26"/>
          <w:lang w:val="bg-BG"/>
        </w:rPr>
        <w:t xml:space="preserve"> от екипа</w:t>
      </w:r>
      <w:r w:rsidRPr="004B3E99">
        <w:rPr>
          <w:sz w:val="26"/>
          <w:szCs w:val="26"/>
        </w:rPr>
        <w:t xml:space="preserve">, </w:t>
      </w:r>
      <w:r w:rsidRPr="004B3E99">
        <w:rPr>
          <w:sz w:val="26"/>
          <w:szCs w:val="26"/>
          <w:lang w:val="bg-BG"/>
        </w:rPr>
        <w:t>са</w:t>
      </w:r>
      <w:r w:rsidRPr="004B3E99">
        <w:rPr>
          <w:sz w:val="26"/>
          <w:szCs w:val="26"/>
        </w:rPr>
        <w:t xml:space="preserve"> заложени в изпълнение на разпоредбата на </w:t>
      </w:r>
      <w:r w:rsidRPr="004B3E99">
        <w:rPr>
          <w:sz w:val="26"/>
          <w:szCs w:val="26"/>
          <w:lang w:val="bg-BG"/>
        </w:rPr>
        <w:t>чл. 63, ал. 1, т. 5 от ЗОП,</w:t>
      </w:r>
      <w:r w:rsidRPr="004B3E99">
        <w:rPr>
          <w:sz w:val="26"/>
          <w:szCs w:val="26"/>
        </w:rPr>
        <w:t xml:space="preserve"> съгласно която, възложителят може да изиска участниците да разполагат с персонал и/или ръководен състав с необходимата професионална компетентност за изпълнението на предмета на поръчката.</w:t>
      </w:r>
      <w:r w:rsidRPr="004B3E99">
        <w:rPr>
          <w:sz w:val="26"/>
          <w:szCs w:val="26"/>
          <w:lang w:val="bg-BG"/>
        </w:rPr>
        <w:t xml:space="preserve"> Конкретните изисквания за най-важните експерти – лицата, които ще осъществяват техническото ръководство и контрол на строежа, са напълно съобразени с вида, характера и сложността на обекта и по никакъв начин не ограничават конкуренцията или участието на потенциални участници в процедурата.</w:t>
      </w:r>
    </w:p>
    <w:p w:rsidR="004B3E99" w:rsidRPr="004B3E99" w:rsidRDefault="004B3E99" w:rsidP="004B3E99">
      <w:pPr>
        <w:widowControl/>
        <w:tabs>
          <w:tab w:val="num" w:pos="0"/>
        </w:tabs>
        <w:suppressAutoHyphens w:val="0"/>
        <w:ind w:firstLine="567"/>
        <w:jc w:val="both"/>
        <w:rPr>
          <w:sz w:val="26"/>
          <w:szCs w:val="26"/>
          <w:lang w:val="bg-BG"/>
        </w:rPr>
      </w:pPr>
      <w:r w:rsidRPr="004B3E99">
        <w:rPr>
          <w:sz w:val="26"/>
          <w:szCs w:val="26"/>
        </w:rPr>
        <w:t>Самото понятие "професионална компетентност", </w:t>
      </w:r>
      <w:hyperlink r:id="rId15" w:history="1">
        <w:r w:rsidRPr="004B3E99">
          <w:rPr>
            <w:sz w:val="26"/>
            <w:szCs w:val="26"/>
          </w:rPr>
          <w:t>ЗОП</w:t>
        </w:r>
      </w:hyperlink>
      <w:r w:rsidRPr="004B3E99">
        <w:rPr>
          <w:sz w:val="26"/>
          <w:szCs w:val="26"/>
        </w:rPr>
        <w:t> определя като наличието на знания, получени чрез образование или допълнителна квалификация, и/или на умения, усвоени в процеса на упражняване на определена длъжност или позиция в изпълнение на трудови, служебни или граждански правоотношения (</w:t>
      </w:r>
      <w:hyperlink r:id="rId16" w:anchor="p28983226" w:history="1">
        <w:r w:rsidRPr="004B3E99">
          <w:rPr>
            <w:sz w:val="26"/>
            <w:szCs w:val="26"/>
          </w:rPr>
          <w:t>§ 2, т. 41</w:t>
        </w:r>
      </w:hyperlink>
      <w:r w:rsidRPr="004B3E99">
        <w:rPr>
          <w:sz w:val="26"/>
          <w:szCs w:val="26"/>
        </w:rPr>
        <w:t xml:space="preserve"> от </w:t>
      </w:r>
      <w:r w:rsidRPr="004B3E99">
        <w:rPr>
          <w:sz w:val="26"/>
          <w:szCs w:val="26"/>
          <w:lang w:val="bg-BG"/>
        </w:rPr>
        <w:t>Д</w:t>
      </w:r>
      <w:r w:rsidRPr="004B3E99">
        <w:rPr>
          <w:sz w:val="26"/>
          <w:szCs w:val="26"/>
        </w:rPr>
        <w:t>опълнителните разпоредби на ЗОП).</w:t>
      </w:r>
      <w:bookmarkStart w:id="14" w:name="p32303228"/>
      <w:bookmarkEnd w:id="14"/>
    </w:p>
    <w:p w:rsidR="004B3E99" w:rsidRPr="004B3E99" w:rsidRDefault="004B3E99" w:rsidP="004B3E99">
      <w:pPr>
        <w:widowControl/>
        <w:tabs>
          <w:tab w:val="num" w:pos="0"/>
        </w:tabs>
        <w:suppressAutoHyphens w:val="0"/>
        <w:spacing w:line="75" w:lineRule="atLeast"/>
        <w:ind w:firstLine="567"/>
        <w:jc w:val="both"/>
        <w:rPr>
          <w:sz w:val="26"/>
          <w:szCs w:val="26"/>
          <w:lang w:val="bg-BG"/>
        </w:rPr>
      </w:pPr>
      <w:r w:rsidRPr="004B3E99">
        <w:rPr>
          <w:sz w:val="26"/>
          <w:szCs w:val="26"/>
          <w:lang w:val="bg-BG"/>
        </w:rPr>
        <w:t>Именно чрез така формулираното изискване, за Възложителя е налице пълна гаранция, че лицата, които ще осъществяват техническото ръководство и контрол на обекта, са лица, които притежават не само необходимото образование (теоретична подготовка) и години трудов стаж, но и са участвали в изпълнението на подобен строителен обект (практически умения, придобити на определена позиция).</w:t>
      </w:r>
    </w:p>
    <w:p w:rsidR="004B3E99" w:rsidRDefault="004B3E99" w:rsidP="004B3E99">
      <w:pPr>
        <w:tabs>
          <w:tab w:val="num" w:pos="0"/>
        </w:tabs>
        <w:suppressAutoHyphens w:val="0"/>
        <w:autoSpaceDE w:val="0"/>
        <w:autoSpaceDN w:val="0"/>
        <w:adjustRightInd w:val="0"/>
        <w:ind w:firstLine="567"/>
        <w:jc w:val="both"/>
        <w:rPr>
          <w:b/>
          <w:color w:val="auto"/>
          <w:sz w:val="26"/>
          <w:szCs w:val="26"/>
          <w:lang w:val="bg-BG"/>
        </w:rPr>
      </w:pPr>
    </w:p>
    <w:p w:rsidR="004B3E99" w:rsidRPr="004B3E99" w:rsidRDefault="004B3E99" w:rsidP="004B3E99">
      <w:pPr>
        <w:tabs>
          <w:tab w:val="num" w:pos="0"/>
        </w:tabs>
        <w:suppressAutoHyphens w:val="0"/>
        <w:autoSpaceDE w:val="0"/>
        <w:autoSpaceDN w:val="0"/>
        <w:adjustRightInd w:val="0"/>
        <w:ind w:firstLine="567"/>
        <w:jc w:val="both"/>
        <w:rPr>
          <w:color w:val="auto"/>
          <w:sz w:val="26"/>
          <w:szCs w:val="26"/>
          <w:lang w:val="bg-BG"/>
        </w:rPr>
      </w:pPr>
      <w:r w:rsidRPr="004B3E99">
        <w:rPr>
          <w:b/>
          <w:color w:val="auto"/>
          <w:sz w:val="26"/>
          <w:szCs w:val="26"/>
          <w:lang w:val="bg-BG"/>
        </w:rPr>
        <w:t>3</w:t>
      </w:r>
      <w:r w:rsidRPr="004B3E99">
        <w:rPr>
          <w:color w:val="auto"/>
          <w:sz w:val="26"/>
          <w:szCs w:val="26"/>
          <w:lang w:val="bg-BG"/>
        </w:rPr>
        <w:t>. Участникът да прилага системи за управление на качеството съгласно стандарт</w:t>
      </w:r>
      <w:r w:rsidRPr="004B3E99">
        <w:rPr>
          <w:color w:val="auto"/>
          <w:sz w:val="26"/>
          <w:szCs w:val="26"/>
        </w:rPr>
        <w:t xml:space="preserve"> EN</w:t>
      </w:r>
      <w:r w:rsidRPr="004B3E99">
        <w:rPr>
          <w:color w:val="auto"/>
          <w:sz w:val="26"/>
          <w:szCs w:val="26"/>
          <w:lang w:val="bg-BG"/>
        </w:rPr>
        <w:t xml:space="preserve"> ISO 9001:2008/2015 или еквивалент, с предметен обхват „строителство“ или еквивалент. </w:t>
      </w:r>
    </w:p>
    <w:p w:rsidR="004B3E99" w:rsidRPr="004B3E99" w:rsidRDefault="004B3E99" w:rsidP="004B3E99">
      <w:pPr>
        <w:tabs>
          <w:tab w:val="num" w:pos="0"/>
        </w:tabs>
        <w:suppressAutoHyphens w:val="0"/>
        <w:autoSpaceDE w:val="0"/>
        <w:autoSpaceDN w:val="0"/>
        <w:adjustRightInd w:val="0"/>
        <w:ind w:firstLine="567"/>
        <w:jc w:val="both"/>
        <w:rPr>
          <w:color w:val="auto"/>
          <w:sz w:val="26"/>
          <w:szCs w:val="26"/>
          <w:lang w:val="bg-BG"/>
        </w:rPr>
      </w:pPr>
      <w:r w:rsidRPr="004B3E99">
        <w:rPr>
          <w:color w:val="auto"/>
          <w:sz w:val="26"/>
          <w:szCs w:val="26"/>
          <w:lang w:val="bg-BG"/>
        </w:rPr>
        <w:t xml:space="preserve">Сертификатите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w:t>
      </w:r>
      <w:r w:rsidRPr="004B3E99">
        <w:rPr>
          <w:color w:val="auto"/>
          <w:sz w:val="26"/>
          <w:szCs w:val="26"/>
          <w:lang w:val="bg-BG"/>
        </w:rPr>
        <w:lastRenderedPageBreak/>
        <w:t>изискванията за признаване съгласно чл. 5а, ал. 2 от Закона за националната акредитация на органи за оценяване на съответствието. Възложителят приема еквивалентни сертификати, издадени от органи, установени в други държави членки. Възложителят приема и други доказателства за еквивалентни мерки за осигуряване на качеството, когато участник не е имал достъп до такива сертификати или е нямал възможност да ги получи в съответните срокове по независещи от него причини. В тези случаи участникът трябва да е в състояние да докаже, че предлаганите мерки са еквивалентни на изискваните.</w:t>
      </w:r>
    </w:p>
    <w:p w:rsidR="004B3E99" w:rsidRPr="004B3E99" w:rsidRDefault="004B3E99" w:rsidP="004B3E99">
      <w:pPr>
        <w:widowControl/>
        <w:tabs>
          <w:tab w:val="num" w:pos="0"/>
          <w:tab w:val="left" w:pos="720"/>
        </w:tabs>
        <w:suppressAutoHyphens w:val="0"/>
        <w:autoSpaceDE w:val="0"/>
        <w:autoSpaceDN w:val="0"/>
        <w:adjustRightInd w:val="0"/>
        <w:ind w:firstLine="567"/>
        <w:jc w:val="both"/>
        <w:rPr>
          <w:color w:val="auto"/>
          <w:sz w:val="26"/>
          <w:szCs w:val="26"/>
          <w:shd w:val="clear" w:color="auto" w:fill="FFFFFF"/>
          <w:lang w:val="bg-BG"/>
        </w:rPr>
      </w:pPr>
      <w:r w:rsidRPr="004B3E99">
        <w:rPr>
          <w:b/>
          <w:color w:val="auto"/>
          <w:sz w:val="26"/>
          <w:szCs w:val="26"/>
          <w:u w:val="single"/>
          <w:lang w:val="bg-BG"/>
        </w:rPr>
        <w:t>Доказва се със:</w:t>
      </w:r>
      <w:r w:rsidRPr="004B3E99">
        <w:rPr>
          <w:color w:val="auto"/>
          <w:sz w:val="26"/>
          <w:szCs w:val="26"/>
          <w:lang w:val="bg-BG"/>
        </w:rPr>
        <w:t xml:space="preserve"> Посочване на и</w:t>
      </w:r>
      <w:r w:rsidRPr="004B3E99">
        <w:rPr>
          <w:color w:val="auto"/>
          <w:sz w:val="26"/>
          <w:szCs w:val="26"/>
          <w:shd w:val="clear" w:color="auto" w:fill="FFFFFF"/>
          <w:lang w:val="bg-BG"/>
        </w:rPr>
        <w:t xml:space="preserve">нформацията в Част ІV. „Критерий за подбор”, буква „Г”, „Стандарти за осигуряване на качеството и стандарти за екологично управление” от ЕЕДОП. </w:t>
      </w:r>
    </w:p>
    <w:p w:rsidR="004B3E99" w:rsidRPr="004B3E99" w:rsidRDefault="004B3E99" w:rsidP="004B3E99">
      <w:pPr>
        <w:widowControl/>
        <w:tabs>
          <w:tab w:val="num" w:pos="0"/>
          <w:tab w:val="left" w:pos="720"/>
        </w:tabs>
        <w:suppressAutoHyphens w:val="0"/>
        <w:autoSpaceDE w:val="0"/>
        <w:autoSpaceDN w:val="0"/>
        <w:adjustRightInd w:val="0"/>
        <w:ind w:firstLine="567"/>
        <w:jc w:val="both"/>
        <w:rPr>
          <w:color w:val="auto"/>
          <w:sz w:val="26"/>
          <w:szCs w:val="26"/>
          <w:shd w:val="clear" w:color="auto" w:fill="FFFFFF"/>
          <w:lang w:val="bg-BG"/>
        </w:rPr>
      </w:pPr>
      <w:r w:rsidRPr="004B3E99">
        <w:rPr>
          <w:color w:val="auto"/>
          <w:sz w:val="26"/>
          <w:szCs w:val="26"/>
          <w:shd w:val="clear" w:color="auto" w:fill="FFFFFF"/>
          <w:lang w:val="bg-BG"/>
        </w:rPr>
        <w:t>Когато участник в процедурата е обединение, което не е юридическо лице, горепосочения валиден сертификат или еквивалентен, представят онези участници в обединението, които ще изпълняват дейности по строителство предмет на поръчката и съобразно разпределението на дейностите по договора за обединение.</w:t>
      </w:r>
    </w:p>
    <w:p w:rsidR="004B3E99" w:rsidRPr="004B3E99" w:rsidRDefault="004B3E99" w:rsidP="004B3E99">
      <w:pPr>
        <w:widowControl/>
        <w:tabs>
          <w:tab w:val="num" w:pos="0"/>
          <w:tab w:val="left" w:pos="720"/>
        </w:tabs>
        <w:suppressAutoHyphens w:val="0"/>
        <w:autoSpaceDE w:val="0"/>
        <w:autoSpaceDN w:val="0"/>
        <w:adjustRightInd w:val="0"/>
        <w:ind w:firstLine="567"/>
        <w:jc w:val="both"/>
        <w:rPr>
          <w:color w:val="auto"/>
          <w:sz w:val="26"/>
          <w:szCs w:val="26"/>
          <w:shd w:val="clear" w:color="auto" w:fill="FFFFFF"/>
          <w:lang w:val="bg-BG"/>
        </w:rPr>
      </w:pPr>
      <w:r w:rsidRPr="004B3E99">
        <w:rPr>
          <w:color w:val="auto"/>
          <w:sz w:val="26"/>
          <w:szCs w:val="26"/>
          <w:shd w:val="clear" w:color="auto" w:fill="FFFFFF"/>
          <w:lang w:val="bg-BG"/>
        </w:rPr>
        <w:t>Т.е. само онези членове на обединението/консорциума (неюридическо лице), които при евентуално спечелване на поръчката, ще изпълняват реално дейностите по строителство предмет на поръчката, представят валиден сертификат или еквивалентен.</w:t>
      </w:r>
    </w:p>
    <w:p w:rsidR="004B3E99" w:rsidRPr="004B3E99" w:rsidRDefault="004B3E99" w:rsidP="004B3E99">
      <w:pPr>
        <w:widowControl/>
        <w:tabs>
          <w:tab w:val="num" w:pos="0"/>
        </w:tabs>
        <w:suppressAutoHyphens w:val="0"/>
        <w:ind w:firstLine="567"/>
        <w:jc w:val="both"/>
        <w:rPr>
          <w:i/>
          <w:color w:val="auto"/>
          <w:sz w:val="26"/>
          <w:szCs w:val="26"/>
          <w:lang w:val="bg-BG"/>
        </w:rPr>
      </w:pPr>
      <w:r w:rsidRPr="004B3E99">
        <w:rPr>
          <w:i/>
          <w:sz w:val="26"/>
          <w:szCs w:val="26"/>
          <w:u w:val="single"/>
          <w:lang w:val="en-GB"/>
        </w:rPr>
        <w:t xml:space="preserve">При </w:t>
      </w:r>
      <w:r w:rsidRPr="004B3E99">
        <w:rPr>
          <w:i/>
          <w:sz w:val="26"/>
          <w:szCs w:val="26"/>
          <w:u w:val="single"/>
        </w:rPr>
        <w:t>условията на чл. 67, ал. 5 от ЗОП възложителят може да изиск</w:t>
      </w:r>
      <w:r w:rsidRPr="004B3E99">
        <w:rPr>
          <w:i/>
          <w:sz w:val="26"/>
          <w:szCs w:val="26"/>
          <w:u w:val="single"/>
          <w:lang w:val="en-GB"/>
        </w:rPr>
        <w:t>а</w:t>
      </w:r>
      <w:r w:rsidRPr="004B3E99">
        <w:rPr>
          <w:i/>
          <w:sz w:val="26"/>
          <w:szCs w:val="26"/>
          <w:u w:val="single"/>
        </w:rPr>
        <w:t xml:space="preserve"> документи, чрез които се доказва </w:t>
      </w:r>
      <w:r w:rsidRPr="004B3E99">
        <w:rPr>
          <w:i/>
          <w:sz w:val="26"/>
          <w:szCs w:val="26"/>
          <w:u w:val="single"/>
          <w:lang w:val="en-GB"/>
        </w:rPr>
        <w:t xml:space="preserve">декларираната в </w:t>
      </w:r>
      <w:r w:rsidRPr="004B3E99">
        <w:rPr>
          <w:i/>
          <w:sz w:val="26"/>
          <w:szCs w:val="26"/>
          <w:u w:val="single"/>
        </w:rPr>
        <w:t>ЕЕДОП информация</w:t>
      </w:r>
      <w:r w:rsidRPr="004B3E99">
        <w:rPr>
          <w:i/>
          <w:sz w:val="26"/>
          <w:szCs w:val="26"/>
          <w:lang w:val="en-GB"/>
        </w:rPr>
        <w:t xml:space="preserve"> – </w:t>
      </w:r>
      <w:r w:rsidRPr="004B3E99">
        <w:rPr>
          <w:i/>
          <w:sz w:val="26"/>
          <w:szCs w:val="26"/>
          <w:lang w:val="bg-BG"/>
        </w:rPr>
        <w:t>копие от сертификата.</w:t>
      </w:r>
    </w:p>
    <w:p w:rsidR="004B3E99" w:rsidRPr="004B3E99" w:rsidRDefault="004B3E99" w:rsidP="004B3E99">
      <w:pPr>
        <w:tabs>
          <w:tab w:val="num" w:pos="0"/>
        </w:tabs>
        <w:spacing w:line="276" w:lineRule="auto"/>
        <w:ind w:firstLine="567"/>
        <w:jc w:val="both"/>
        <w:rPr>
          <w:color w:val="auto"/>
          <w:sz w:val="26"/>
          <w:szCs w:val="26"/>
          <w:lang w:val="bg-BG"/>
        </w:rPr>
      </w:pPr>
      <w:r w:rsidRPr="004B3E99">
        <w:rPr>
          <w:rFonts w:eastAsia="Calibri"/>
          <w:b/>
          <w:noProof/>
          <w:sz w:val="26"/>
          <w:szCs w:val="26"/>
        </w:rPr>
        <w:t>Избраният изпълнител представя</w:t>
      </w:r>
      <w:r w:rsidRPr="004B3E99">
        <w:rPr>
          <w:rFonts w:eastAsia="Calibri"/>
          <w:noProof/>
          <w:sz w:val="26"/>
          <w:szCs w:val="26"/>
        </w:rPr>
        <w:t xml:space="preserve"> </w:t>
      </w:r>
      <w:r w:rsidRPr="004B3E99">
        <w:rPr>
          <w:color w:val="auto"/>
          <w:sz w:val="26"/>
          <w:szCs w:val="26"/>
          <w:shd w:val="clear" w:color="auto" w:fill="FFFFFF"/>
          <w:lang w:val="bg-BG"/>
        </w:rPr>
        <w:t xml:space="preserve">копие на </w:t>
      </w:r>
      <w:r w:rsidRPr="004B3E99">
        <w:rPr>
          <w:color w:val="auto"/>
          <w:sz w:val="26"/>
          <w:szCs w:val="26"/>
          <w:lang w:val="bg-BG"/>
        </w:rPr>
        <w:t xml:space="preserve">валиден Сертификат за въведена система на управление на качеството съгласно стандарт </w:t>
      </w:r>
      <w:r w:rsidRPr="004B3E99">
        <w:rPr>
          <w:color w:val="auto"/>
          <w:sz w:val="26"/>
          <w:szCs w:val="26"/>
        </w:rPr>
        <w:t>EN ISO</w:t>
      </w:r>
      <w:r w:rsidRPr="004B3E99">
        <w:rPr>
          <w:color w:val="auto"/>
          <w:sz w:val="26"/>
          <w:szCs w:val="26"/>
          <w:lang w:val="bg-BG"/>
        </w:rPr>
        <w:t xml:space="preserve"> 9001:2008/2015 или еквивалентен с обхват в областта на</w:t>
      </w:r>
      <w:r w:rsidRPr="004B3E99">
        <w:rPr>
          <w:color w:val="auto"/>
          <w:sz w:val="26"/>
          <w:szCs w:val="26"/>
        </w:rPr>
        <w:t xml:space="preserve"> </w:t>
      </w:r>
      <w:r w:rsidRPr="004B3E99">
        <w:rPr>
          <w:color w:val="auto"/>
          <w:sz w:val="26"/>
          <w:szCs w:val="26"/>
          <w:lang w:val="bg-BG"/>
        </w:rPr>
        <w:t>строителството.</w:t>
      </w:r>
    </w:p>
    <w:p w:rsidR="004B3E99" w:rsidRPr="004B3E99" w:rsidRDefault="004B3E99" w:rsidP="004B3E99">
      <w:pPr>
        <w:widowControl/>
        <w:tabs>
          <w:tab w:val="num" w:pos="0"/>
        </w:tabs>
        <w:suppressAutoHyphens w:val="0"/>
        <w:ind w:firstLine="567"/>
        <w:jc w:val="both"/>
        <w:rPr>
          <w:bCs/>
          <w:iCs/>
          <w:color w:val="auto"/>
          <w:sz w:val="26"/>
          <w:szCs w:val="26"/>
          <w:lang w:val="bg-BG"/>
        </w:rPr>
      </w:pPr>
      <w:r w:rsidRPr="004B3E99">
        <w:rPr>
          <w:bCs/>
          <w:iCs/>
          <w:color w:val="auto"/>
          <w:sz w:val="26"/>
          <w:szCs w:val="26"/>
        </w:rPr>
        <w:t>Чуждестранните участници представят еквивалентни на посочените документи съобразно законодателството си</w:t>
      </w:r>
      <w:r w:rsidRPr="004B3E99">
        <w:rPr>
          <w:bCs/>
          <w:iCs/>
          <w:color w:val="auto"/>
          <w:sz w:val="26"/>
          <w:szCs w:val="26"/>
          <w:lang w:val="bg-BG"/>
        </w:rPr>
        <w:t>.</w:t>
      </w:r>
    </w:p>
    <w:p w:rsidR="004B3E99" w:rsidRPr="004B3E99" w:rsidRDefault="004B3E99" w:rsidP="004B3E99">
      <w:pPr>
        <w:widowControl/>
        <w:tabs>
          <w:tab w:val="num" w:pos="0"/>
        </w:tabs>
        <w:suppressAutoHyphens w:val="0"/>
        <w:ind w:firstLine="567"/>
        <w:jc w:val="both"/>
        <w:rPr>
          <w:bCs/>
          <w:iCs/>
          <w:color w:val="auto"/>
          <w:sz w:val="26"/>
          <w:szCs w:val="26"/>
          <w:lang w:val="bg-BG"/>
        </w:rPr>
      </w:pPr>
      <w:r w:rsidRPr="004B3E99">
        <w:rPr>
          <w:bCs/>
          <w:iCs/>
          <w:color w:val="auto"/>
          <w:sz w:val="26"/>
          <w:szCs w:val="26"/>
          <w:lang w:val="bg-BG"/>
        </w:rPr>
        <w:t>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4B3E99" w:rsidRPr="004B3E99" w:rsidRDefault="004B3E99" w:rsidP="004B3E99">
      <w:pPr>
        <w:widowControl/>
        <w:tabs>
          <w:tab w:val="num" w:pos="0"/>
        </w:tabs>
        <w:suppressAutoHyphens w:val="0"/>
        <w:ind w:firstLine="567"/>
        <w:jc w:val="both"/>
        <w:rPr>
          <w:b/>
          <w:i/>
          <w:color w:val="auto"/>
          <w:sz w:val="26"/>
          <w:szCs w:val="26"/>
          <w:lang w:val="bg-BG"/>
        </w:rPr>
      </w:pPr>
      <w:r w:rsidRPr="004B3E99">
        <w:rPr>
          <w:b/>
          <w:i/>
          <w:color w:val="auto"/>
          <w:sz w:val="26"/>
          <w:szCs w:val="26"/>
          <w:u w:val="single"/>
          <w:lang w:val="en-GB"/>
        </w:rPr>
        <w:t>Мотиви за определяне:</w:t>
      </w:r>
      <w:r w:rsidRPr="004B3E99">
        <w:rPr>
          <w:b/>
          <w:i/>
          <w:color w:val="auto"/>
          <w:sz w:val="26"/>
          <w:szCs w:val="26"/>
          <w:lang w:val="en-GB"/>
        </w:rPr>
        <w:t xml:space="preserve"> </w:t>
      </w:r>
    </w:p>
    <w:p w:rsidR="004B3E99" w:rsidRPr="004B3E99" w:rsidRDefault="004B3E99" w:rsidP="004B3E99">
      <w:pPr>
        <w:widowControl/>
        <w:tabs>
          <w:tab w:val="num" w:pos="0"/>
        </w:tabs>
        <w:suppressAutoHyphens w:val="0"/>
        <w:ind w:firstLine="567"/>
        <w:jc w:val="both"/>
        <w:rPr>
          <w:sz w:val="26"/>
          <w:szCs w:val="26"/>
          <w:lang w:val="bg-BG"/>
        </w:rPr>
      </w:pPr>
      <w:r w:rsidRPr="004B3E99">
        <w:rPr>
          <w:sz w:val="26"/>
          <w:szCs w:val="26"/>
          <w:lang w:val="en-GB"/>
        </w:rPr>
        <w:t xml:space="preserve">Възможността за включване на такъв критерий за подбор е изрично предвидена в </w:t>
      </w:r>
      <w:r w:rsidRPr="004B3E99">
        <w:rPr>
          <w:bCs/>
          <w:sz w:val="26"/>
          <w:szCs w:val="26"/>
          <w:lang w:val="bg-BG" w:eastAsia="ar-SA"/>
        </w:rPr>
        <w:t xml:space="preserve">чл. 63, ал. 1, </w:t>
      </w:r>
      <w:r w:rsidRPr="004B3E99">
        <w:rPr>
          <w:sz w:val="26"/>
          <w:szCs w:val="26"/>
          <w:lang w:val="ru-RU"/>
        </w:rPr>
        <w:t>т. 10 о</w:t>
      </w:r>
      <w:r w:rsidRPr="004B3E99">
        <w:rPr>
          <w:bCs/>
          <w:sz w:val="26"/>
          <w:szCs w:val="26"/>
          <w:lang w:val="bg-BG" w:eastAsia="ar-SA"/>
        </w:rPr>
        <w:t>т ЗОП</w:t>
      </w:r>
      <w:r w:rsidRPr="004B3E99">
        <w:rPr>
          <w:sz w:val="26"/>
          <w:szCs w:val="26"/>
          <w:lang w:val="en-GB"/>
        </w:rPr>
        <w:t xml:space="preserve">. </w:t>
      </w:r>
    </w:p>
    <w:p w:rsidR="004B3E99" w:rsidRPr="004B3E99" w:rsidRDefault="004B3E99" w:rsidP="004B3E99">
      <w:pPr>
        <w:tabs>
          <w:tab w:val="num" w:pos="0"/>
        </w:tabs>
        <w:suppressAutoHyphens w:val="0"/>
        <w:autoSpaceDE w:val="0"/>
        <w:autoSpaceDN w:val="0"/>
        <w:adjustRightInd w:val="0"/>
        <w:ind w:firstLine="567"/>
        <w:jc w:val="both"/>
        <w:rPr>
          <w:sz w:val="26"/>
          <w:szCs w:val="26"/>
          <w:lang w:val="bg-BG"/>
        </w:rPr>
      </w:pPr>
      <w:r w:rsidRPr="004B3E99">
        <w:rPr>
          <w:sz w:val="26"/>
          <w:szCs w:val="26"/>
          <w:lang w:val="bg-BG"/>
        </w:rPr>
        <w:t xml:space="preserve">Участници, които прилагат посочената система за качество демонстрират постоянната си способност да доставят на своите клиенти продукти и услуги, които отговарят на всички изисквания – на клиенти и на приложими нормативни актове, и се стремят да постигат все по-голяма удовлетвореност сред клиентите си, чрез прилагане на инструментите на системата. Това е така, защото съответствието на продукта/услугата стои в основата на дефиницията за качество. Заедно с това стандартът поставя условие – въвеждането на система за управление на качеството да следва от стратегическо решение на висшето ръководство на организацията. В този </w:t>
      </w:r>
      <w:r w:rsidRPr="004B3E99">
        <w:rPr>
          <w:sz w:val="26"/>
          <w:szCs w:val="26"/>
          <w:lang w:val="bg-BG"/>
        </w:rPr>
        <w:lastRenderedPageBreak/>
        <w:t>смисъл участниците, които притежават такъв сертификат, гарантират качеството на продуктите и услугите си не пряко, а косвено, чрез поддържане и развитие на ефикасна система за управление на качеството на фирменото управление.</w:t>
      </w:r>
    </w:p>
    <w:p w:rsidR="004B3E99" w:rsidRPr="004B3E99" w:rsidRDefault="004B3E99" w:rsidP="004B3E99">
      <w:pPr>
        <w:tabs>
          <w:tab w:val="num" w:pos="0"/>
        </w:tabs>
        <w:suppressAutoHyphens w:val="0"/>
        <w:autoSpaceDE w:val="0"/>
        <w:autoSpaceDN w:val="0"/>
        <w:adjustRightInd w:val="0"/>
        <w:ind w:firstLine="567"/>
        <w:jc w:val="both"/>
        <w:rPr>
          <w:sz w:val="26"/>
          <w:szCs w:val="26"/>
          <w:lang w:val="bg-BG"/>
        </w:rPr>
      </w:pPr>
    </w:p>
    <w:p w:rsidR="004B3E99" w:rsidRPr="004B3E99" w:rsidRDefault="004B3E99" w:rsidP="004B3E99">
      <w:pPr>
        <w:tabs>
          <w:tab w:val="num" w:pos="0"/>
        </w:tabs>
        <w:suppressAutoHyphens w:val="0"/>
        <w:autoSpaceDE w:val="0"/>
        <w:autoSpaceDN w:val="0"/>
        <w:adjustRightInd w:val="0"/>
        <w:ind w:firstLine="567"/>
        <w:jc w:val="both"/>
        <w:rPr>
          <w:color w:val="auto"/>
          <w:sz w:val="26"/>
          <w:szCs w:val="26"/>
          <w:lang w:val="bg-BG"/>
        </w:rPr>
      </w:pPr>
      <w:r w:rsidRPr="004B3E99">
        <w:rPr>
          <w:b/>
          <w:color w:val="auto"/>
          <w:sz w:val="26"/>
          <w:szCs w:val="26"/>
          <w:lang w:val="bg-BG"/>
        </w:rPr>
        <w:t>4</w:t>
      </w:r>
      <w:r w:rsidRPr="004B3E99">
        <w:rPr>
          <w:color w:val="auto"/>
          <w:sz w:val="26"/>
          <w:szCs w:val="26"/>
          <w:lang w:val="bg-BG"/>
        </w:rPr>
        <w:t xml:space="preserve">. Участникът да прилага системи или стандарти за опазване на околната среда съгласно стандарт </w:t>
      </w:r>
      <w:r w:rsidRPr="004B3E99">
        <w:rPr>
          <w:color w:val="auto"/>
          <w:sz w:val="26"/>
          <w:szCs w:val="26"/>
        </w:rPr>
        <w:t xml:space="preserve">EN </w:t>
      </w:r>
      <w:r w:rsidRPr="004B3E99">
        <w:rPr>
          <w:color w:val="auto"/>
          <w:sz w:val="26"/>
          <w:szCs w:val="26"/>
          <w:lang w:val="bg-BG"/>
        </w:rPr>
        <w:t xml:space="preserve">ISO 14001:2004/2015 или еквивалент, с предметен обхват „строителство“ или еквивалент. </w:t>
      </w:r>
    </w:p>
    <w:p w:rsidR="004B3E99" w:rsidRPr="004B3E99" w:rsidRDefault="004B3E99" w:rsidP="004B3E99">
      <w:pPr>
        <w:tabs>
          <w:tab w:val="num" w:pos="0"/>
        </w:tabs>
        <w:suppressAutoHyphens w:val="0"/>
        <w:autoSpaceDE w:val="0"/>
        <w:autoSpaceDN w:val="0"/>
        <w:adjustRightInd w:val="0"/>
        <w:ind w:firstLine="567"/>
        <w:jc w:val="both"/>
        <w:rPr>
          <w:color w:val="auto"/>
          <w:sz w:val="26"/>
          <w:szCs w:val="26"/>
          <w:lang w:val="bg-BG"/>
        </w:rPr>
      </w:pPr>
      <w:r w:rsidRPr="004B3E99">
        <w:rPr>
          <w:color w:val="auto"/>
          <w:sz w:val="26"/>
          <w:szCs w:val="26"/>
          <w:lang w:val="bg-BG"/>
        </w:rPr>
        <w:t>Сертификатите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Възложителят приема еквивалентни сертификати, издадени от органи, установени в други държави членки. Възложителят приема и други доказателства за еквивалентни мерки за опазване на околната среда, когато участник не е имал достъп до такива сертификати или е нямал възможност да ги получи в съответните срокове по независещи от него причини. В тези случаи участникът трябва да е в състояние да докаже, че предлаганите мерки са еквивалентни на изискваните.</w:t>
      </w:r>
    </w:p>
    <w:p w:rsidR="004B3E99" w:rsidRPr="004B3E99" w:rsidRDefault="004B3E99" w:rsidP="004B3E99">
      <w:pPr>
        <w:widowControl/>
        <w:tabs>
          <w:tab w:val="num" w:pos="0"/>
          <w:tab w:val="left" w:pos="720"/>
        </w:tabs>
        <w:suppressAutoHyphens w:val="0"/>
        <w:autoSpaceDE w:val="0"/>
        <w:autoSpaceDN w:val="0"/>
        <w:adjustRightInd w:val="0"/>
        <w:ind w:firstLine="567"/>
        <w:jc w:val="both"/>
        <w:rPr>
          <w:color w:val="auto"/>
          <w:sz w:val="26"/>
          <w:szCs w:val="26"/>
          <w:shd w:val="clear" w:color="auto" w:fill="FFFFFF"/>
          <w:lang w:val="bg-BG"/>
        </w:rPr>
      </w:pPr>
      <w:r w:rsidRPr="004B3E99">
        <w:rPr>
          <w:b/>
          <w:color w:val="auto"/>
          <w:sz w:val="26"/>
          <w:szCs w:val="26"/>
          <w:u w:val="single"/>
          <w:lang w:val="bg-BG"/>
        </w:rPr>
        <w:t>Доказва се със:</w:t>
      </w:r>
      <w:r w:rsidRPr="004B3E99">
        <w:rPr>
          <w:color w:val="auto"/>
          <w:sz w:val="26"/>
          <w:szCs w:val="26"/>
          <w:lang w:val="bg-BG"/>
        </w:rPr>
        <w:t xml:space="preserve"> Посочване на и</w:t>
      </w:r>
      <w:r w:rsidRPr="004B3E99">
        <w:rPr>
          <w:color w:val="auto"/>
          <w:sz w:val="26"/>
          <w:szCs w:val="26"/>
          <w:shd w:val="clear" w:color="auto" w:fill="FFFFFF"/>
          <w:lang w:val="bg-BG"/>
        </w:rPr>
        <w:t xml:space="preserve">нформацията в Част ІV. „Критерий за подбор”, буква „Г”, „Стандарти за осигуряване на качеството и стандарти за екологично управление” от ЕЕДОП. </w:t>
      </w:r>
    </w:p>
    <w:p w:rsidR="004B3E99" w:rsidRPr="004B3E99" w:rsidRDefault="004B3E99" w:rsidP="004B3E99">
      <w:pPr>
        <w:widowControl/>
        <w:tabs>
          <w:tab w:val="num" w:pos="0"/>
        </w:tabs>
        <w:spacing w:before="60"/>
        <w:ind w:firstLine="567"/>
        <w:jc w:val="both"/>
        <w:rPr>
          <w:color w:val="auto"/>
          <w:sz w:val="26"/>
          <w:szCs w:val="26"/>
          <w:lang w:val="bg-BG"/>
        </w:rPr>
      </w:pPr>
      <w:r w:rsidRPr="004B3E99">
        <w:rPr>
          <w:color w:val="auto"/>
          <w:sz w:val="26"/>
          <w:szCs w:val="26"/>
          <w:lang w:val="bg-BG"/>
        </w:rPr>
        <w:t xml:space="preserve">Когато участник в процедурата е обединение, което </w:t>
      </w:r>
      <w:r w:rsidRPr="004B3E99">
        <w:rPr>
          <w:color w:val="auto"/>
          <w:sz w:val="26"/>
          <w:szCs w:val="26"/>
          <w:u w:val="single"/>
          <w:lang w:val="bg-BG"/>
        </w:rPr>
        <w:t>не е юридическо лице</w:t>
      </w:r>
      <w:r w:rsidRPr="004B3E99">
        <w:rPr>
          <w:color w:val="auto"/>
          <w:sz w:val="26"/>
          <w:szCs w:val="26"/>
          <w:lang w:val="bg-BG"/>
        </w:rPr>
        <w:t>, горепосочения валиден сертификат или еквивалентен, представят онези участници в обединението, които ще изпълняват дейности по строителство предмет на поръчката и съобразно разпределението на дейностите по договора за обединение.</w:t>
      </w:r>
    </w:p>
    <w:p w:rsidR="004B3E99" w:rsidRPr="004B3E99" w:rsidRDefault="004B3E99" w:rsidP="004B3E99">
      <w:pPr>
        <w:widowControl/>
        <w:tabs>
          <w:tab w:val="num" w:pos="0"/>
        </w:tabs>
        <w:suppressAutoHyphens w:val="0"/>
        <w:ind w:firstLine="567"/>
        <w:jc w:val="both"/>
        <w:rPr>
          <w:color w:val="auto"/>
          <w:sz w:val="26"/>
          <w:szCs w:val="26"/>
          <w:lang w:val="bg-BG"/>
        </w:rPr>
      </w:pPr>
      <w:r w:rsidRPr="004B3E99">
        <w:rPr>
          <w:color w:val="auto"/>
          <w:sz w:val="26"/>
          <w:szCs w:val="26"/>
          <w:lang w:val="bg-BG"/>
        </w:rPr>
        <w:t xml:space="preserve">Т.е. само онези членове на обединението/консорциума (неюридическо лице), които при евентуално спечелване на поръчката, ще изпълняват реално дейностите по строителство предмет на поръчката, представят валиден сертификат или еквивалентен. </w:t>
      </w:r>
    </w:p>
    <w:p w:rsidR="004B3E99" w:rsidRPr="004B3E99" w:rsidRDefault="004B3E99" w:rsidP="004B3E99">
      <w:pPr>
        <w:widowControl/>
        <w:tabs>
          <w:tab w:val="num" w:pos="0"/>
        </w:tabs>
        <w:suppressAutoHyphens w:val="0"/>
        <w:ind w:firstLine="567"/>
        <w:jc w:val="both"/>
        <w:rPr>
          <w:i/>
          <w:color w:val="auto"/>
          <w:sz w:val="26"/>
          <w:szCs w:val="26"/>
          <w:lang w:val="bg-BG"/>
        </w:rPr>
      </w:pPr>
      <w:r w:rsidRPr="004B3E99">
        <w:rPr>
          <w:i/>
          <w:sz w:val="26"/>
          <w:szCs w:val="26"/>
          <w:u w:val="single"/>
          <w:lang w:val="en-GB"/>
        </w:rPr>
        <w:t xml:space="preserve">При </w:t>
      </w:r>
      <w:r w:rsidRPr="004B3E99">
        <w:rPr>
          <w:i/>
          <w:sz w:val="26"/>
          <w:szCs w:val="26"/>
          <w:u w:val="single"/>
        </w:rPr>
        <w:t>условията на чл. 67, ал. 5 от ЗОП възложителят може да изиск</w:t>
      </w:r>
      <w:r w:rsidRPr="004B3E99">
        <w:rPr>
          <w:i/>
          <w:sz w:val="26"/>
          <w:szCs w:val="26"/>
          <w:u w:val="single"/>
          <w:lang w:val="en-GB"/>
        </w:rPr>
        <w:t>а</w:t>
      </w:r>
      <w:r w:rsidRPr="004B3E99">
        <w:rPr>
          <w:i/>
          <w:sz w:val="26"/>
          <w:szCs w:val="26"/>
          <w:u w:val="single"/>
        </w:rPr>
        <w:t xml:space="preserve"> документи, чрез които се доказва </w:t>
      </w:r>
      <w:r w:rsidRPr="004B3E99">
        <w:rPr>
          <w:i/>
          <w:sz w:val="26"/>
          <w:szCs w:val="26"/>
          <w:u w:val="single"/>
          <w:lang w:val="en-GB"/>
        </w:rPr>
        <w:t xml:space="preserve">декларираната в </w:t>
      </w:r>
      <w:r w:rsidRPr="004B3E99">
        <w:rPr>
          <w:i/>
          <w:sz w:val="26"/>
          <w:szCs w:val="26"/>
          <w:u w:val="single"/>
        </w:rPr>
        <w:t>ЕЕДОП информация</w:t>
      </w:r>
      <w:r w:rsidRPr="004B3E99">
        <w:rPr>
          <w:i/>
          <w:sz w:val="26"/>
          <w:szCs w:val="26"/>
          <w:lang w:val="en-GB"/>
        </w:rPr>
        <w:t xml:space="preserve"> – </w:t>
      </w:r>
      <w:r w:rsidRPr="004B3E99">
        <w:rPr>
          <w:i/>
          <w:sz w:val="26"/>
          <w:szCs w:val="26"/>
          <w:lang w:val="bg-BG"/>
        </w:rPr>
        <w:t>копие от сертификата.</w:t>
      </w:r>
    </w:p>
    <w:p w:rsidR="004B3E99" w:rsidRPr="004B3E99" w:rsidRDefault="004B3E99" w:rsidP="004B3E99">
      <w:pPr>
        <w:widowControl/>
        <w:tabs>
          <w:tab w:val="num" w:pos="0"/>
          <w:tab w:val="left" w:pos="720"/>
        </w:tabs>
        <w:suppressAutoHyphens w:val="0"/>
        <w:autoSpaceDE w:val="0"/>
        <w:autoSpaceDN w:val="0"/>
        <w:adjustRightInd w:val="0"/>
        <w:ind w:firstLine="567"/>
        <w:jc w:val="both"/>
        <w:rPr>
          <w:color w:val="auto"/>
          <w:sz w:val="26"/>
          <w:szCs w:val="26"/>
          <w:shd w:val="clear" w:color="auto" w:fill="FFFFFF"/>
        </w:rPr>
      </w:pPr>
      <w:r w:rsidRPr="004B3E99">
        <w:rPr>
          <w:rFonts w:eastAsia="Calibri"/>
          <w:b/>
          <w:noProof/>
          <w:sz w:val="26"/>
          <w:szCs w:val="26"/>
        </w:rPr>
        <w:t>Избраният изпълнител представя</w:t>
      </w:r>
      <w:r w:rsidRPr="004B3E99">
        <w:rPr>
          <w:rFonts w:eastAsia="Calibri"/>
          <w:noProof/>
          <w:sz w:val="26"/>
          <w:szCs w:val="26"/>
        </w:rPr>
        <w:t xml:space="preserve"> </w:t>
      </w:r>
      <w:r w:rsidRPr="004B3E99">
        <w:rPr>
          <w:color w:val="auto"/>
          <w:sz w:val="26"/>
          <w:szCs w:val="26"/>
          <w:shd w:val="clear" w:color="auto" w:fill="FFFFFF"/>
          <w:lang w:val="bg-BG"/>
        </w:rPr>
        <w:t xml:space="preserve">копие на </w:t>
      </w:r>
      <w:r w:rsidRPr="004B3E99">
        <w:rPr>
          <w:color w:val="auto"/>
          <w:sz w:val="26"/>
          <w:szCs w:val="26"/>
          <w:lang w:val="bg-BG"/>
        </w:rPr>
        <w:t xml:space="preserve">валиден Сертификат за въведена система на управление на околната среда съгласно стандарт </w:t>
      </w:r>
      <w:r w:rsidRPr="004B3E99">
        <w:rPr>
          <w:color w:val="auto"/>
          <w:sz w:val="26"/>
          <w:szCs w:val="26"/>
        </w:rPr>
        <w:t>EN ISO</w:t>
      </w:r>
      <w:r w:rsidRPr="004B3E99">
        <w:rPr>
          <w:color w:val="auto"/>
          <w:sz w:val="26"/>
          <w:szCs w:val="26"/>
          <w:lang w:val="bg-BG"/>
        </w:rPr>
        <w:t xml:space="preserve"> 14001:2004/2015 или еквивалентен с обхват в областта на</w:t>
      </w:r>
      <w:r w:rsidRPr="004B3E99">
        <w:rPr>
          <w:color w:val="auto"/>
          <w:sz w:val="26"/>
          <w:szCs w:val="26"/>
        </w:rPr>
        <w:t xml:space="preserve"> </w:t>
      </w:r>
      <w:r w:rsidRPr="004B3E99">
        <w:rPr>
          <w:color w:val="auto"/>
          <w:sz w:val="26"/>
          <w:szCs w:val="26"/>
          <w:lang w:val="bg-BG"/>
        </w:rPr>
        <w:t xml:space="preserve">строителството. </w:t>
      </w:r>
    </w:p>
    <w:p w:rsidR="004B3E99" w:rsidRPr="004B3E99" w:rsidRDefault="004B3E99" w:rsidP="004B3E99">
      <w:pPr>
        <w:widowControl/>
        <w:tabs>
          <w:tab w:val="num" w:pos="0"/>
        </w:tabs>
        <w:suppressAutoHyphens w:val="0"/>
        <w:ind w:firstLine="567"/>
        <w:jc w:val="both"/>
        <w:rPr>
          <w:bCs/>
          <w:iCs/>
          <w:color w:val="auto"/>
          <w:sz w:val="26"/>
          <w:szCs w:val="26"/>
          <w:lang w:val="bg-BG"/>
        </w:rPr>
      </w:pPr>
      <w:r w:rsidRPr="004B3E99">
        <w:rPr>
          <w:bCs/>
          <w:iCs/>
          <w:color w:val="auto"/>
          <w:sz w:val="26"/>
          <w:szCs w:val="26"/>
        </w:rPr>
        <w:t>Чуждестранните участници представят еквивалентни на посочените документи съобразно законодателството си</w:t>
      </w:r>
      <w:r w:rsidRPr="004B3E99">
        <w:rPr>
          <w:bCs/>
          <w:iCs/>
          <w:color w:val="auto"/>
          <w:sz w:val="26"/>
          <w:szCs w:val="26"/>
          <w:lang w:val="bg-BG"/>
        </w:rPr>
        <w:t>.</w:t>
      </w:r>
    </w:p>
    <w:p w:rsidR="004B3E99" w:rsidRPr="004B3E99" w:rsidRDefault="004B3E99" w:rsidP="004B3E99">
      <w:pPr>
        <w:widowControl/>
        <w:tabs>
          <w:tab w:val="num" w:pos="0"/>
        </w:tabs>
        <w:suppressAutoHyphens w:val="0"/>
        <w:ind w:firstLine="567"/>
        <w:jc w:val="both"/>
        <w:rPr>
          <w:bCs/>
          <w:iCs/>
          <w:color w:val="auto"/>
          <w:sz w:val="26"/>
          <w:szCs w:val="26"/>
          <w:lang w:val="bg-BG"/>
        </w:rPr>
      </w:pPr>
      <w:r w:rsidRPr="004B3E99">
        <w:rPr>
          <w:bCs/>
          <w:iCs/>
          <w:color w:val="auto"/>
          <w:sz w:val="26"/>
          <w:szCs w:val="26"/>
          <w:lang w:val="bg-BG"/>
        </w:rPr>
        <w:t xml:space="preserve">Когато в държавата, в която участникът е установен, не се изискват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w:t>
      </w:r>
      <w:r w:rsidRPr="004B3E99">
        <w:rPr>
          <w:bCs/>
          <w:iCs/>
          <w:color w:val="auto"/>
          <w:sz w:val="26"/>
          <w:szCs w:val="26"/>
          <w:lang w:val="bg-BG"/>
        </w:rPr>
        <w:lastRenderedPageBreak/>
        <w:t>компетентен професионален или търговски орган в държавата, в която той е установен.</w:t>
      </w:r>
    </w:p>
    <w:p w:rsidR="004B3E99" w:rsidRPr="004B3E99" w:rsidRDefault="004B3E99" w:rsidP="004B3E99">
      <w:pPr>
        <w:widowControl/>
        <w:tabs>
          <w:tab w:val="num" w:pos="0"/>
        </w:tabs>
        <w:suppressAutoHyphens w:val="0"/>
        <w:ind w:firstLine="567"/>
        <w:jc w:val="both"/>
        <w:rPr>
          <w:b/>
          <w:i/>
          <w:color w:val="auto"/>
          <w:sz w:val="26"/>
          <w:szCs w:val="26"/>
          <w:lang w:val="bg-BG"/>
        </w:rPr>
      </w:pPr>
      <w:r w:rsidRPr="004B3E99">
        <w:rPr>
          <w:b/>
          <w:i/>
          <w:color w:val="auto"/>
          <w:sz w:val="26"/>
          <w:szCs w:val="26"/>
          <w:u w:val="single"/>
          <w:lang w:val="en-GB"/>
        </w:rPr>
        <w:t>Мотиви за определяне:</w:t>
      </w:r>
      <w:r w:rsidRPr="004B3E99">
        <w:rPr>
          <w:b/>
          <w:i/>
          <w:color w:val="auto"/>
          <w:sz w:val="26"/>
          <w:szCs w:val="26"/>
          <w:lang w:val="en-GB"/>
        </w:rPr>
        <w:t xml:space="preserve"> </w:t>
      </w:r>
    </w:p>
    <w:p w:rsidR="004B3E99" w:rsidRPr="004B3E99" w:rsidRDefault="004B3E99" w:rsidP="004B3E99">
      <w:pPr>
        <w:widowControl/>
        <w:tabs>
          <w:tab w:val="num" w:pos="0"/>
        </w:tabs>
        <w:suppressAutoHyphens w:val="0"/>
        <w:ind w:firstLine="567"/>
        <w:jc w:val="both"/>
        <w:rPr>
          <w:sz w:val="26"/>
          <w:szCs w:val="26"/>
          <w:lang w:val="bg-BG"/>
        </w:rPr>
      </w:pPr>
      <w:r w:rsidRPr="004B3E99">
        <w:rPr>
          <w:sz w:val="26"/>
          <w:szCs w:val="26"/>
          <w:lang w:val="en-GB"/>
        </w:rPr>
        <w:t xml:space="preserve">Възможността за включване на такъв критерий за подбор е изрично предвидена в </w:t>
      </w:r>
      <w:r w:rsidRPr="004B3E99">
        <w:rPr>
          <w:bCs/>
          <w:sz w:val="26"/>
          <w:szCs w:val="26"/>
          <w:lang w:val="bg-BG" w:eastAsia="ar-SA"/>
        </w:rPr>
        <w:t xml:space="preserve">чл. 63, ал. 1, </w:t>
      </w:r>
      <w:r w:rsidRPr="004B3E99">
        <w:rPr>
          <w:sz w:val="26"/>
          <w:szCs w:val="26"/>
          <w:lang w:val="ru-RU"/>
        </w:rPr>
        <w:t>т. 11 о</w:t>
      </w:r>
      <w:r w:rsidRPr="004B3E99">
        <w:rPr>
          <w:bCs/>
          <w:sz w:val="26"/>
          <w:szCs w:val="26"/>
          <w:lang w:val="bg-BG" w:eastAsia="ar-SA"/>
        </w:rPr>
        <w:t>т ЗОП</w:t>
      </w:r>
      <w:r w:rsidRPr="004B3E99">
        <w:rPr>
          <w:sz w:val="26"/>
          <w:szCs w:val="26"/>
          <w:lang w:val="en-GB"/>
        </w:rPr>
        <w:t xml:space="preserve">. </w:t>
      </w:r>
    </w:p>
    <w:p w:rsidR="004B3E99" w:rsidRPr="004B3E99" w:rsidRDefault="004B3E99" w:rsidP="004B3E99">
      <w:pPr>
        <w:widowControl/>
        <w:tabs>
          <w:tab w:val="num" w:pos="0"/>
        </w:tabs>
        <w:suppressAutoHyphens w:val="0"/>
        <w:ind w:firstLine="567"/>
        <w:jc w:val="both"/>
        <w:rPr>
          <w:sz w:val="26"/>
          <w:szCs w:val="26"/>
          <w:lang w:val="bg-BG"/>
        </w:rPr>
      </w:pPr>
      <w:r w:rsidRPr="004B3E99">
        <w:rPr>
          <w:sz w:val="26"/>
          <w:szCs w:val="26"/>
          <w:lang w:val="en-GB"/>
        </w:rPr>
        <w:t>В основата на стандарта лежи загрижеността на човечеството за устойчивото развитие на планетата.</w:t>
      </w:r>
      <w:r w:rsidRPr="004B3E99">
        <w:rPr>
          <w:sz w:val="26"/>
          <w:szCs w:val="26"/>
          <w:lang w:val="bg-BG"/>
        </w:rPr>
        <w:t xml:space="preserve"> Ползите от работещата система са:</w:t>
      </w:r>
    </w:p>
    <w:p w:rsidR="004B3E99" w:rsidRPr="004B3E99" w:rsidRDefault="004B3E99" w:rsidP="004B3E99">
      <w:pPr>
        <w:widowControl/>
        <w:tabs>
          <w:tab w:val="num" w:pos="0"/>
        </w:tabs>
        <w:suppressAutoHyphens w:val="0"/>
        <w:ind w:firstLine="567"/>
        <w:jc w:val="both"/>
        <w:rPr>
          <w:sz w:val="26"/>
          <w:szCs w:val="26"/>
          <w:lang w:val="bg-BG"/>
        </w:rPr>
      </w:pPr>
      <w:r w:rsidRPr="004B3E99">
        <w:rPr>
          <w:sz w:val="26"/>
          <w:szCs w:val="26"/>
          <w:lang w:val="bg-BG"/>
        </w:rPr>
        <w:t>-Подобрен контрол върху разхода на суровини и енергия, управление на отпадъците;</w:t>
      </w:r>
    </w:p>
    <w:p w:rsidR="004B3E99" w:rsidRPr="004B3E99" w:rsidRDefault="004B3E99" w:rsidP="004B3E99">
      <w:pPr>
        <w:widowControl/>
        <w:tabs>
          <w:tab w:val="num" w:pos="0"/>
        </w:tabs>
        <w:suppressAutoHyphens w:val="0"/>
        <w:ind w:firstLine="567"/>
        <w:jc w:val="both"/>
        <w:rPr>
          <w:sz w:val="26"/>
          <w:szCs w:val="26"/>
          <w:lang w:val="bg-BG"/>
        </w:rPr>
      </w:pPr>
      <w:r w:rsidRPr="004B3E99">
        <w:rPr>
          <w:sz w:val="26"/>
          <w:szCs w:val="26"/>
          <w:lang w:val="bg-BG"/>
        </w:rPr>
        <w:t>-Изпълнение на законовите и други изисквания, отнасящи се до аспектите на околната среда;</w:t>
      </w:r>
    </w:p>
    <w:p w:rsidR="004B3E99" w:rsidRPr="004B3E99" w:rsidRDefault="004B3E99" w:rsidP="004B3E99">
      <w:pPr>
        <w:widowControl/>
        <w:tabs>
          <w:tab w:val="num" w:pos="0"/>
        </w:tabs>
        <w:suppressAutoHyphens w:val="0"/>
        <w:ind w:firstLine="567"/>
        <w:jc w:val="both"/>
        <w:rPr>
          <w:sz w:val="26"/>
          <w:szCs w:val="26"/>
          <w:lang w:val="bg-BG"/>
        </w:rPr>
      </w:pPr>
      <w:r w:rsidRPr="004B3E99">
        <w:rPr>
          <w:sz w:val="26"/>
          <w:szCs w:val="26"/>
          <w:lang w:val="bg-BG"/>
        </w:rPr>
        <w:t>-Минимизиране на риска при екологични инциденти</w:t>
      </w:r>
    </w:p>
    <w:p w:rsidR="004B3E99" w:rsidRPr="004B3E99" w:rsidRDefault="004B3E99" w:rsidP="004B3E99">
      <w:pPr>
        <w:widowControl/>
        <w:tabs>
          <w:tab w:val="num" w:pos="0"/>
        </w:tabs>
        <w:suppressAutoHyphens w:val="0"/>
        <w:ind w:firstLine="567"/>
        <w:jc w:val="both"/>
        <w:rPr>
          <w:sz w:val="26"/>
          <w:szCs w:val="26"/>
          <w:lang w:val="bg-BG"/>
        </w:rPr>
      </w:pPr>
      <w:r w:rsidRPr="004B3E99">
        <w:rPr>
          <w:sz w:val="26"/>
          <w:szCs w:val="26"/>
          <w:lang w:val="bg-BG"/>
        </w:rPr>
        <w:t>-Единни правила за работа, които са документирани, обявени и разбрани в цялата организация;</w:t>
      </w:r>
    </w:p>
    <w:p w:rsidR="004B3E99" w:rsidRPr="004B3E99" w:rsidRDefault="004B3E99" w:rsidP="004B3E99">
      <w:pPr>
        <w:widowControl/>
        <w:tabs>
          <w:tab w:val="num" w:pos="0"/>
        </w:tabs>
        <w:suppressAutoHyphens w:val="0"/>
        <w:ind w:firstLine="567"/>
        <w:jc w:val="both"/>
        <w:rPr>
          <w:sz w:val="26"/>
          <w:szCs w:val="26"/>
          <w:lang w:val="bg-BG"/>
        </w:rPr>
      </w:pPr>
      <w:r w:rsidRPr="004B3E99">
        <w:rPr>
          <w:sz w:val="26"/>
          <w:szCs w:val="26"/>
          <w:lang w:val="bg-BG"/>
        </w:rPr>
        <w:t>-Ефективен механизъм за самопроверка и усъвършенстване – вътрешните одити;</w:t>
      </w:r>
    </w:p>
    <w:p w:rsidR="004B3E99" w:rsidRPr="004B3E99" w:rsidRDefault="004B3E99" w:rsidP="004B3E99">
      <w:pPr>
        <w:widowControl/>
        <w:tabs>
          <w:tab w:val="num" w:pos="0"/>
        </w:tabs>
        <w:suppressAutoHyphens w:val="0"/>
        <w:ind w:firstLine="567"/>
        <w:jc w:val="both"/>
        <w:rPr>
          <w:sz w:val="26"/>
          <w:szCs w:val="26"/>
          <w:lang w:val="bg-BG"/>
        </w:rPr>
      </w:pPr>
      <w:r w:rsidRPr="004B3E99">
        <w:rPr>
          <w:sz w:val="26"/>
          <w:szCs w:val="26"/>
          <w:lang w:val="bg-BG"/>
        </w:rPr>
        <w:t xml:space="preserve">Непрекъснатото развитие на системата за управление на околната среда води до постигане на подобрения в цялостната резултатност от дейността на участника. </w:t>
      </w:r>
    </w:p>
    <w:p w:rsidR="004B3E99" w:rsidRPr="004B3E99" w:rsidRDefault="004B3E99" w:rsidP="004B3E99">
      <w:pPr>
        <w:widowControl/>
        <w:tabs>
          <w:tab w:val="num" w:pos="0"/>
        </w:tabs>
        <w:suppressAutoHyphens w:val="0"/>
        <w:spacing w:after="120"/>
        <w:ind w:firstLine="567"/>
        <w:jc w:val="both"/>
        <w:rPr>
          <w:sz w:val="26"/>
          <w:szCs w:val="26"/>
          <w:lang w:val="bg-BG"/>
        </w:rPr>
      </w:pPr>
      <w:r w:rsidRPr="004B3E99">
        <w:rPr>
          <w:sz w:val="26"/>
          <w:szCs w:val="26"/>
          <w:lang w:val="bg-BG"/>
        </w:rPr>
        <w:t>Фокусът на стандарта е във възможността чрез поддържането и постоянното подобрение на система за управление на околната среда, участниците да идентифицират, следят и управляват екологичните си аспекти като по този начин свеждат риска за околната среда до допустими нива.</w:t>
      </w:r>
    </w:p>
    <w:p w:rsidR="00E07572" w:rsidRDefault="00E07572" w:rsidP="0028290F">
      <w:pPr>
        <w:widowControl/>
        <w:tabs>
          <w:tab w:val="left" w:pos="180"/>
        </w:tabs>
        <w:spacing w:before="60"/>
        <w:ind w:right="-142" w:firstLine="567"/>
        <w:jc w:val="both"/>
        <w:rPr>
          <w:color w:val="auto"/>
          <w:sz w:val="26"/>
          <w:szCs w:val="26"/>
          <w:lang w:val="bg-BG" w:eastAsia="bg-BG"/>
        </w:rPr>
      </w:pPr>
    </w:p>
    <w:p w:rsidR="00E07572" w:rsidRPr="00E07572" w:rsidRDefault="00E07572" w:rsidP="00E07572">
      <w:pPr>
        <w:widowControl/>
        <w:tabs>
          <w:tab w:val="left" w:pos="180"/>
        </w:tabs>
        <w:spacing w:before="60"/>
        <w:ind w:right="-142" w:firstLine="567"/>
        <w:jc w:val="both"/>
        <w:rPr>
          <w:color w:val="auto"/>
          <w:sz w:val="26"/>
          <w:szCs w:val="26"/>
          <w:lang w:val="bg-BG" w:eastAsia="bg-BG"/>
        </w:rPr>
      </w:pPr>
      <w:r w:rsidRPr="00E07572">
        <w:rPr>
          <w:b/>
          <w:color w:val="auto"/>
          <w:sz w:val="26"/>
          <w:szCs w:val="26"/>
          <w:u w:val="single"/>
          <w:lang w:val="bg-BG" w:eastAsia="bg-BG"/>
        </w:rPr>
        <w:t xml:space="preserve">Участниците могат за конкретната поръчка да се позоват на капацитета на трети лица, </w:t>
      </w:r>
      <w:r w:rsidRPr="00E07572">
        <w:rPr>
          <w:color w:val="auto"/>
          <w:sz w:val="26"/>
          <w:szCs w:val="26"/>
          <w:lang w:val="bg-BG" w:eastAsia="bg-BG"/>
        </w:rPr>
        <w:t>независимо от правната връзка между тях, по отношение на критериите, свързани с техническите способности и професионалната компетентност.</w:t>
      </w:r>
    </w:p>
    <w:p w:rsidR="00E07572" w:rsidRPr="00E07572" w:rsidRDefault="00E07572" w:rsidP="00E07572">
      <w:pPr>
        <w:widowControl/>
        <w:tabs>
          <w:tab w:val="left" w:pos="180"/>
        </w:tabs>
        <w:spacing w:before="60"/>
        <w:ind w:right="-142" w:firstLine="567"/>
        <w:jc w:val="both"/>
        <w:rPr>
          <w:color w:val="auto"/>
          <w:sz w:val="26"/>
          <w:szCs w:val="26"/>
          <w:lang w:val="bg-BG" w:eastAsia="bg-BG"/>
        </w:rPr>
      </w:pPr>
      <w:r w:rsidRPr="00E07572">
        <w:rPr>
          <w:color w:val="auto"/>
          <w:sz w:val="26"/>
          <w:szCs w:val="26"/>
          <w:lang w:val="bg-BG" w:eastAsia="bg-BG"/>
        </w:rPr>
        <w:t>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w:t>
      </w:r>
    </w:p>
    <w:p w:rsidR="00E07572" w:rsidRPr="00E07572" w:rsidRDefault="00E07572" w:rsidP="00E07572">
      <w:pPr>
        <w:widowControl/>
        <w:tabs>
          <w:tab w:val="left" w:pos="180"/>
        </w:tabs>
        <w:spacing w:before="60"/>
        <w:ind w:right="-142" w:firstLine="567"/>
        <w:jc w:val="both"/>
        <w:rPr>
          <w:b/>
          <w:color w:val="auto"/>
          <w:sz w:val="26"/>
          <w:szCs w:val="26"/>
          <w:u w:val="single"/>
          <w:lang w:val="bg-BG" w:eastAsia="bg-BG"/>
        </w:rPr>
      </w:pPr>
      <w:r w:rsidRPr="00E07572">
        <w:rPr>
          <w:color w:val="auto"/>
          <w:sz w:val="26"/>
          <w:szCs w:val="26"/>
          <w:lang w:val="bg-BG" w:eastAsia="bg-BG"/>
        </w:rPr>
        <w:t xml:space="preserve">Когато участникът се позовава на капацитета на трети лица, </w:t>
      </w:r>
      <w:r w:rsidRPr="00E07572">
        <w:rPr>
          <w:b/>
          <w:color w:val="auto"/>
          <w:sz w:val="26"/>
          <w:szCs w:val="26"/>
          <w:u w:val="single"/>
          <w:lang w:val="bg-BG" w:eastAsia="bg-BG"/>
        </w:rPr>
        <w:t>той трябва да може да докаже, че ще разполага с техните ресурси, като представи документи за поетите от третите лица задължения.</w:t>
      </w:r>
    </w:p>
    <w:p w:rsidR="00E07572" w:rsidRPr="00E07572" w:rsidRDefault="00E07572" w:rsidP="00E07572">
      <w:pPr>
        <w:widowControl/>
        <w:tabs>
          <w:tab w:val="left" w:pos="180"/>
        </w:tabs>
        <w:spacing w:before="60"/>
        <w:ind w:right="-142" w:firstLine="567"/>
        <w:jc w:val="both"/>
        <w:rPr>
          <w:color w:val="auto"/>
          <w:sz w:val="26"/>
          <w:szCs w:val="26"/>
          <w:lang w:val="bg-BG" w:eastAsia="bg-BG"/>
        </w:rPr>
      </w:pPr>
      <w:r w:rsidRPr="00E07572">
        <w:rPr>
          <w:color w:val="auto"/>
          <w:sz w:val="26"/>
          <w:szCs w:val="26"/>
          <w:lang w:val="bg-BG" w:eastAsia="bg-BG"/>
        </w:rPr>
        <w:t xml:space="preserve">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Възложителят изисква от участника да замени посоченото от него трето лице, ако то не отговаря на някое от условията.</w:t>
      </w:r>
    </w:p>
    <w:p w:rsidR="00E07572" w:rsidRDefault="00E07572" w:rsidP="00E07572">
      <w:pPr>
        <w:widowControl/>
        <w:tabs>
          <w:tab w:val="left" w:pos="180"/>
        </w:tabs>
        <w:spacing w:before="60"/>
        <w:ind w:right="-142" w:firstLine="567"/>
        <w:jc w:val="both"/>
        <w:rPr>
          <w:color w:val="auto"/>
          <w:sz w:val="26"/>
          <w:szCs w:val="26"/>
          <w:lang w:val="bg-BG" w:eastAsia="bg-BG"/>
        </w:rPr>
      </w:pPr>
      <w:r w:rsidRPr="00E07572">
        <w:rPr>
          <w:color w:val="auto"/>
          <w:sz w:val="26"/>
          <w:szCs w:val="26"/>
          <w:lang w:val="bg-BG" w:eastAsia="bg-BG"/>
        </w:rPr>
        <w:t xml:space="preserve"> 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по-горе.</w:t>
      </w:r>
    </w:p>
    <w:p w:rsidR="00E07572" w:rsidRPr="003C7268" w:rsidRDefault="00E07572" w:rsidP="00E07572">
      <w:pPr>
        <w:widowControl/>
        <w:tabs>
          <w:tab w:val="left" w:pos="180"/>
        </w:tabs>
        <w:spacing w:before="60"/>
        <w:ind w:right="-142" w:firstLine="567"/>
        <w:jc w:val="both"/>
        <w:rPr>
          <w:i/>
          <w:color w:val="auto"/>
          <w:sz w:val="26"/>
          <w:szCs w:val="26"/>
          <w:lang w:val="bg-BG" w:eastAsia="bg-BG"/>
        </w:rPr>
      </w:pPr>
      <w:r>
        <w:rPr>
          <w:i/>
          <w:color w:val="auto"/>
          <w:sz w:val="26"/>
          <w:szCs w:val="26"/>
          <w:lang w:val="bg-BG" w:eastAsia="bg-BG"/>
        </w:rPr>
        <w:t xml:space="preserve">Всяко трето лице, на чийто капацитет се позовава участника, представя отделен ЕЕДОП, съдържащ попълнена следната информация: Част </w:t>
      </w:r>
      <w:r>
        <w:rPr>
          <w:i/>
          <w:color w:val="auto"/>
          <w:sz w:val="26"/>
          <w:szCs w:val="26"/>
          <w:lang w:eastAsia="bg-BG"/>
        </w:rPr>
        <w:t>II</w:t>
      </w:r>
      <w:r>
        <w:rPr>
          <w:i/>
          <w:color w:val="auto"/>
          <w:sz w:val="26"/>
          <w:szCs w:val="26"/>
          <w:lang w:val="bg-BG" w:eastAsia="bg-BG"/>
        </w:rPr>
        <w:t xml:space="preserve"> „Информация за икономическия оператор</w:t>
      </w:r>
      <w:r w:rsidR="003C7268">
        <w:rPr>
          <w:i/>
          <w:color w:val="auto"/>
          <w:sz w:val="26"/>
          <w:szCs w:val="26"/>
          <w:lang w:val="bg-BG" w:eastAsia="bg-BG"/>
        </w:rPr>
        <w:t xml:space="preserve">“, Раздел А: „Информация за икономическия оператор“ и Раздел Б:“Информация за представителите на икономическия оператор“, Част </w:t>
      </w:r>
      <w:r w:rsidR="003C7268">
        <w:rPr>
          <w:i/>
          <w:color w:val="auto"/>
          <w:sz w:val="26"/>
          <w:szCs w:val="26"/>
          <w:lang w:eastAsia="bg-BG"/>
        </w:rPr>
        <w:t>III</w:t>
      </w:r>
      <w:r w:rsidR="003C7268">
        <w:rPr>
          <w:i/>
          <w:color w:val="auto"/>
          <w:sz w:val="26"/>
          <w:szCs w:val="26"/>
          <w:lang w:val="bg-BG" w:eastAsia="bg-BG"/>
        </w:rPr>
        <w:t xml:space="preserve"> </w:t>
      </w:r>
      <w:r w:rsidR="003C7268">
        <w:rPr>
          <w:i/>
          <w:color w:val="auto"/>
          <w:sz w:val="26"/>
          <w:szCs w:val="26"/>
          <w:lang w:val="bg-BG" w:eastAsia="bg-BG"/>
        </w:rPr>
        <w:lastRenderedPageBreak/>
        <w:t xml:space="preserve">„Основания за изключване“ и Част </w:t>
      </w:r>
      <w:r w:rsidR="003C7268">
        <w:rPr>
          <w:i/>
          <w:color w:val="auto"/>
          <w:sz w:val="26"/>
          <w:szCs w:val="26"/>
          <w:lang w:eastAsia="bg-BG"/>
        </w:rPr>
        <w:t xml:space="preserve">IV </w:t>
      </w:r>
      <w:r w:rsidR="003C7268">
        <w:rPr>
          <w:i/>
          <w:color w:val="auto"/>
          <w:sz w:val="26"/>
          <w:szCs w:val="26"/>
          <w:lang w:val="bg-BG" w:eastAsia="bg-BG"/>
        </w:rPr>
        <w:t>„Критерии за подбор“ – в съответните раздели, в които подлежат на вписване тези данни и информация, с които се доказва съответствието на третото лице с критериите за подбор, съобразно капацитета/ресурсите, който то ще предостави на участника за целите на изпълнението на настоящата обществена поръчка.</w:t>
      </w:r>
    </w:p>
    <w:p w:rsidR="00E07572" w:rsidRPr="00E07572" w:rsidRDefault="00E07572" w:rsidP="00E07572">
      <w:pPr>
        <w:widowControl/>
        <w:tabs>
          <w:tab w:val="left" w:pos="180"/>
        </w:tabs>
        <w:spacing w:before="60"/>
        <w:ind w:right="-142" w:firstLine="567"/>
        <w:jc w:val="both"/>
        <w:rPr>
          <w:color w:val="auto"/>
          <w:sz w:val="26"/>
          <w:szCs w:val="26"/>
          <w:lang w:val="bg-BG" w:eastAsia="bg-BG"/>
        </w:rPr>
      </w:pPr>
    </w:p>
    <w:p w:rsidR="00E07572" w:rsidRPr="00E07572" w:rsidRDefault="00E07572" w:rsidP="00E07572">
      <w:pPr>
        <w:widowControl/>
        <w:tabs>
          <w:tab w:val="left" w:pos="180"/>
        </w:tabs>
        <w:spacing w:before="60"/>
        <w:ind w:right="-142" w:firstLine="567"/>
        <w:jc w:val="both"/>
        <w:rPr>
          <w:b/>
          <w:color w:val="auto"/>
          <w:sz w:val="26"/>
          <w:szCs w:val="26"/>
          <w:u w:val="single"/>
          <w:lang w:val="bg-BG" w:eastAsia="bg-BG"/>
        </w:rPr>
      </w:pPr>
      <w:r w:rsidRPr="00E07572">
        <w:rPr>
          <w:b/>
          <w:color w:val="auto"/>
          <w:sz w:val="26"/>
          <w:szCs w:val="26"/>
          <w:u w:val="single"/>
          <w:lang w:val="bg-BG" w:eastAsia="bg-BG"/>
        </w:rPr>
        <w:t xml:space="preserve">Участниците посочват в офертата подизпълнителите и дела от поръчката, който ще им възложат, </w:t>
      </w:r>
      <w:r w:rsidRPr="00E07572">
        <w:rPr>
          <w:color w:val="auto"/>
          <w:sz w:val="26"/>
          <w:szCs w:val="26"/>
          <w:lang w:val="bg-BG" w:eastAsia="bg-BG"/>
        </w:rPr>
        <w:t xml:space="preserve">ако възнамеряват да използват такива. </w:t>
      </w:r>
      <w:r w:rsidRPr="00E07572">
        <w:rPr>
          <w:b/>
          <w:color w:val="auto"/>
          <w:sz w:val="26"/>
          <w:szCs w:val="26"/>
          <w:u w:val="single"/>
          <w:lang w:val="bg-BG" w:eastAsia="bg-BG"/>
        </w:rPr>
        <w:t>В този случай те трябва да представят доказателство за поетите от подизпълнителите задължения.</w:t>
      </w:r>
    </w:p>
    <w:p w:rsidR="00E07572" w:rsidRPr="00E07572" w:rsidRDefault="00E07572" w:rsidP="00E07572">
      <w:pPr>
        <w:widowControl/>
        <w:tabs>
          <w:tab w:val="left" w:pos="180"/>
        </w:tabs>
        <w:spacing w:before="60"/>
        <w:ind w:right="-142" w:firstLine="567"/>
        <w:jc w:val="both"/>
        <w:rPr>
          <w:color w:val="auto"/>
          <w:sz w:val="26"/>
          <w:szCs w:val="26"/>
          <w:lang w:val="bg-BG" w:eastAsia="bg-BG"/>
        </w:rPr>
      </w:pPr>
      <w:r w:rsidRPr="00E07572">
        <w:rPr>
          <w:color w:val="auto"/>
          <w:sz w:val="26"/>
          <w:szCs w:val="26"/>
          <w:lang w:val="bg-BG" w:eastAsia="bg-BG"/>
        </w:rPr>
        <w:t xml:space="preserve">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Възложителят </w:t>
      </w:r>
      <w:r w:rsidR="008F1D63">
        <w:rPr>
          <w:color w:val="auto"/>
          <w:sz w:val="26"/>
          <w:szCs w:val="26"/>
          <w:lang w:val="bg-BG" w:eastAsia="bg-BG"/>
        </w:rPr>
        <w:t xml:space="preserve">ще се ползва от правната си възможност регламентирана в чл.66, ал.3 от ЗОП да </w:t>
      </w:r>
      <w:r w:rsidRPr="00E07572">
        <w:rPr>
          <w:color w:val="auto"/>
          <w:sz w:val="26"/>
          <w:szCs w:val="26"/>
          <w:lang w:val="bg-BG" w:eastAsia="bg-BG"/>
        </w:rPr>
        <w:t xml:space="preserve">изисква замяна на подизпълнител, който не отговаря на </w:t>
      </w:r>
      <w:r w:rsidR="008F1D63">
        <w:rPr>
          <w:color w:val="auto"/>
          <w:sz w:val="26"/>
          <w:szCs w:val="26"/>
          <w:lang w:val="bg-BG" w:eastAsia="bg-BG"/>
        </w:rPr>
        <w:t>съответните критерии за подбор, съобразно вида и дела от поръчката, които ще изпълнява, или ако за него са налице основанията за отстраняване от процедурата.</w:t>
      </w:r>
    </w:p>
    <w:p w:rsidR="00E07572" w:rsidRDefault="00E07572" w:rsidP="00E07572">
      <w:pPr>
        <w:widowControl/>
        <w:tabs>
          <w:tab w:val="left" w:pos="180"/>
        </w:tabs>
        <w:spacing w:before="60"/>
        <w:ind w:right="-142" w:firstLine="567"/>
        <w:jc w:val="both"/>
        <w:rPr>
          <w:color w:val="auto"/>
          <w:sz w:val="26"/>
          <w:szCs w:val="26"/>
          <w:lang w:val="bg-BG" w:eastAsia="bg-BG"/>
        </w:rPr>
      </w:pPr>
      <w:r w:rsidRPr="00E07572">
        <w:rPr>
          <w:color w:val="auto"/>
          <w:sz w:val="26"/>
          <w:szCs w:val="26"/>
          <w:lang w:val="bg-BG" w:eastAsia="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8F1D63" w:rsidRPr="003C7268" w:rsidRDefault="008F1D63" w:rsidP="008F1D63">
      <w:pPr>
        <w:widowControl/>
        <w:tabs>
          <w:tab w:val="left" w:pos="180"/>
        </w:tabs>
        <w:spacing w:before="60"/>
        <w:ind w:right="-142" w:firstLine="567"/>
        <w:jc w:val="both"/>
        <w:rPr>
          <w:i/>
          <w:color w:val="auto"/>
          <w:sz w:val="26"/>
          <w:szCs w:val="26"/>
          <w:lang w:val="bg-BG" w:eastAsia="bg-BG"/>
        </w:rPr>
      </w:pPr>
      <w:r>
        <w:rPr>
          <w:i/>
          <w:color w:val="auto"/>
          <w:sz w:val="26"/>
          <w:szCs w:val="26"/>
          <w:lang w:val="bg-BG" w:eastAsia="bg-BG"/>
        </w:rPr>
        <w:t xml:space="preserve">Всеки подизпълнител представя отделен ЕЕДОП, съдържащ попълнена следната информация: Част </w:t>
      </w:r>
      <w:r>
        <w:rPr>
          <w:i/>
          <w:color w:val="auto"/>
          <w:sz w:val="26"/>
          <w:szCs w:val="26"/>
          <w:lang w:eastAsia="bg-BG"/>
        </w:rPr>
        <w:t>II</w:t>
      </w:r>
      <w:r>
        <w:rPr>
          <w:i/>
          <w:color w:val="auto"/>
          <w:sz w:val="26"/>
          <w:szCs w:val="26"/>
          <w:lang w:val="bg-BG" w:eastAsia="bg-BG"/>
        </w:rPr>
        <w:t xml:space="preserve"> „Информация за икономическия оператор“, Раздел А: „Информация за икономическия оператор“ и Раздел Б:“Информация за представителите на икономическия оператор“, Част </w:t>
      </w:r>
      <w:r>
        <w:rPr>
          <w:i/>
          <w:color w:val="auto"/>
          <w:sz w:val="26"/>
          <w:szCs w:val="26"/>
          <w:lang w:eastAsia="bg-BG"/>
        </w:rPr>
        <w:t>III</w:t>
      </w:r>
      <w:r>
        <w:rPr>
          <w:i/>
          <w:color w:val="auto"/>
          <w:sz w:val="26"/>
          <w:szCs w:val="26"/>
          <w:lang w:val="bg-BG" w:eastAsia="bg-BG"/>
        </w:rPr>
        <w:t xml:space="preserve"> „Основания за изключване“ и Част </w:t>
      </w:r>
      <w:r>
        <w:rPr>
          <w:i/>
          <w:color w:val="auto"/>
          <w:sz w:val="26"/>
          <w:szCs w:val="26"/>
          <w:lang w:eastAsia="bg-BG"/>
        </w:rPr>
        <w:t xml:space="preserve">IV </w:t>
      </w:r>
      <w:r>
        <w:rPr>
          <w:i/>
          <w:color w:val="auto"/>
          <w:sz w:val="26"/>
          <w:szCs w:val="26"/>
          <w:lang w:val="bg-BG" w:eastAsia="bg-BG"/>
        </w:rPr>
        <w:t xml:space="preserve">„Критерии за подбор“ – в съответните раздели, в които подлежат на вписване тези данни и информация, с които се доказва съответствието на </w:t>
      </w:r>
      <w:r w:rsidR="00FF35F5">
        <w:rPr>
          <w:i/>
          <w:color w:val="auto"/>
          <w:sz w:val="26"/>
          <w:szCs w:val="26"/>
          <w:lang w:val="bg-BG" w:eastAsia="bg-BG"/>
        </w:rPr>
        <w:t>подизпълнителя</w:t>
      </w:r>
      <w:r>
        <w:rPr>
          <w:i/>
          <w:color w:val="auto"/>
          <w:sz w:val="26"/>
          <w:szCs w:val="26"/>
          <w:lang w:val="bg-BG" w:eastAsia="bg-BG"/>
        </w:rPr>
        <w:t xml:space="preserve"> с критериите за подбор, съобразно </w:t>
      </w:r>
      <w:r w:rsidR="00FF35F5" w:rsidRPr="00FF35F5">
        <w:rPr>
          <w:i/>
          <w:color w:val="auto"/>
          <w:sz w:val="26"/>
          <w:szCs w:val="26"/>
          <w:lang w:val="bg-BG" w:eastAsia="bg-BG"/>
        </w:rPr>
        <w:t>вида и дела от поръчката, който ще изпълняват</w:t>
      </w:r>
      <w:r>
        <w:rPr>
          <w:i/>
          <w:color w:val="auto"/>
          <w:sz w:val="26"/>
          <w:szCs w:val="26"/>
          <w:lang w:val="bg-BG" w:eastAsia="bg-BG"/>
        </w:rPr>
        <w:t>.</w:t>
      </w:r>
    </w:p>
    <w:p w:rsidR="00E8320B" w:rsidRPr="0028290F" w:rsidRDefault="00E8320B" w:rsidP="00E8320B">
      <w:pPr>
        <w:widowControl/>
        <w:tabs>
          <w:tab w:val="left" w:pos="720"/>
        </w:tabs>
        <w:suppressAutoHyphens w:val="0"/>
        <w:autoSpaceDE w:val="0"/>
        <w:autoSpaceDN w:val="0"/>
        <w:adjustRightInd w:val="0"/>
        <w:ind w:firstLine="567"/>
        <w:jc w:val="both"/>
        <w:rPr>
          <w:color w:val="auto"/>
          <w:sz w:val="26"/>
          <w:szCs w:val="26"/>
          <w:shd w:val="clear" w:color="auto" w:fill="FFFFFF"/>
          <w:lang w:val="bg-BG"/>
        </w:rPr>
      </w:pP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посочена по-горе.</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Съгласно чл.67, ал.4 от ЗОП, във връзка с §29, т.5. б “а“ от ПЗР на ЗОП, се въвежда задължителното представяне на ЕЕДОП в електронен вид, в сила от 1 април 2018г. Агенция за обществени поръчки е изготвила Методическо указание № МУ4 от 02.03.2018г., с което се предоставя информация досежно електронното подаване на ЕЕДОП. Съгласно указанието, Възложителите следа да дадат указания на </w:t>
      </w:r>
      <w:r>
        <w:rPr>
          <w:rFonts w:eastAsia="Calibri"/>
          <w:noProof/>
          <w:color w:val="auto"/>
          <w:sz w:val="26"/>
          <w:szCs w:val="26"/>
          <w:lang w:val="bg-BG"/>
        </w:rPr>
        <w:lastRenderedPageBreak/>
        <w:t xml:space="preserve">заинтересованите лица за възможните начини за подаване на ЕЕДОП в електронен вид. </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За нуждите на настоящата обществена поръчка, Община Гулянци е създала образец на ЕЕДОП чрез използване на безплатна услуга чрез информационната система еЕЕДОП. Системата е достъпна  чрез Портала за обществени поръчки, секция РОП и е-услуги и директно на следния адрес: https://ec.europa.eu/tools/espd?lang=en. </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Към настоящата документация са приложени два формата на ЕЕДОП, PDF и HML (rar формат). За да се попълни ЕЕДОП е необходимо да се изпълнят следните указания:</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w:t>
      </w:r>
      <w:r>
        <w:rPr>
          <w:rFonts w:eastAsia="Calibri"/>
          <w:noProof/>
          <w:color w:val="auto"/>
          <w:sz w:val="26"/>
          <w:szCs w:val="26"/>
          <w:lang w:val="bg-BG"/>
        </w:rPr>
        <w:tab/>
        <w:t>Изтеглете приложения “expd-request.xml”файл и го съхранете на компютъра си;</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ii.Отворете интернет страницата на системата за еЕЕДОП и изберете български език;</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iii.В долната част на отворилата се страница под въпроса „Вие сте?“ маркирайте отговор „Икономически оператор“;</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iv.В новопоявилото се поле “Искате да:“ маркирайте „заредете файл ЕЕДОП“ ;</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v.В новопоявилото се поле „Качите документ“ натиснете бутона „Избор на файл“, след което следва да се  избере файла, който е бил запаметен, формат expd-request.xml”;</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vi.В новопоявилото се поле изберете мястото на дейност на Вашето предприятие и натиснете бутона “Напред“;</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vii.Ще се зареди еЕЕДОП, който може да се попълва онлайн. След като се попълнят всички раздели, на последната страница ще се появи опция „Преглед“, чрез която опция се зарежда попълнения файл и същия може да бъде прегледан;</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viii.След като зареди целия файл еЕЕДОП, в края на документа се появява бутон „Изтегляне като“. Препоръчително е да се съхранят двете опции на файла на компютъра си, за да може да се редактира повторно, ако е необходимо;</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ix.Изтегленият *pdf. Файл се подписва електронно от всички задължение лица и се прилага към офертата.</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Подписаният ЕЕДОП се представя на оптичен носител. Форматът, в който ще се представи ЕЕДОП, не следва да позволява редакция на неговото съдържание. </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Друга възможност за предоставяне, е чрез осигурен достъп по електронен път до изготвения и подписан електронно документ. В този случай, същият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оферти, като участникът задължително посочва този интернет адрес в описа на представените документи, Образец № 1.</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 xml:space="preserve">Когато ЕЕДОП е попълнен през системата за еЕЕДОП, при предоставянето му, с електронен подпис следва  да бъде подписана версията в pdf формат. При представяне на ЕЕДОП от  трети лица, обединения, от участници в обединения, подизпълнители, </w:t>
      </w:r>
      <w:r>
        <w:rPr>
          <w:rFonts w:eastAsia="Calibri"/>
          <w:noProof/>
          <w:color w:val="auto"/>
          <w:sz w:val="26"/>
          <w:szCs w:val="26"/>
          <w:lang w:val="bg-BG"/>
        </w:rPr>
        <w:lastRenderedPageBreak/>
        <w:t>се прилагат горните правила. Във всички случаи на представяне на ЕЕДОП, той следва да е на електронен носител.</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944E33" w:rsidRDefault="00944E33" w:rsidP="00944E33">
      <w:pPr>
        <w:widowControl/>
        <w:suppressAutoHyphens w:val="0"/>
        <w:spacing w:line="276" w:lineRule="auto"/>
        <w:ind w:firstLine="567"/>
        <w:jc w:val="both"/>
        <w:rPr>
          <w:rFonts w:eastAsia="Calibri"/>
          <w:noProof/>
          <w:color w:val="auto"/>
          <w:sz w:val="26"/>
          <w:szCs w:val="26"/>
          <w:lang w:val="bg-BG"/>
        </w:rPr>
      </w:pPr>
      <w:r>
        <w:rPr>
          <w:rFonts w:eastAsia="Calibri"/>
          <w:noProof/>
          <w:color w:val="auto"/>
          <w:sz w:val="26"/>
          <w:szCs w:val="26"/>
          <w:lang w:val="bg-BG"/>
        </w:rPr>
        <w:t>Възложителят няма право да изисква документи, които вече са му били предоставени или са му служебно известни.</w:t>
      </w:r>
    </w:p>
    <w:p w:rsidR="00944E33" w:rsidRDefault="00944E33" w:rsidP="00944E33">
      <w:pPr>
        <w:widowControl/>
        <w:suppressAutoHyphens w:val="0"/>
        <w:spacing w:line="276" w:lineRule="auto"/>
        <w:ind w:firstLine="567"/>
        <w:jc w:val="both"/>
        <w:rPr>
          <w:rFonts w:eastAsia="Calibri"/>
          <w:noProof/>
          <w:color w:val="auto"/>
          <w:sz w:val="26"/>
          <w:szCs w:val="26"/>
          <w:lang w:val="bg-BG"/>
        </w:rPr>
      </w:pPr>
    </w:p>
    <w:p w:rsidR="00944E33" w:rsidRDefault="00944E33" w:rsidP="00944E33">
      <w:pPr>
        <w:widowControl/>
        <w:tabs>
          <w:tab w:val="left" w:pos="426"/>
        </w:tabs>
        <w:suppressAutoHyphens w:val="0"/>
        <w:ind w:firstLine="567"/>
        <w:jc w:val="both"/>
        <w:rPr>
          <w:color w:val="auto"/>
          <w:sz w:val="26"/>
          <w:szCs w:val="26"/>
          <w:lang w:val="bg-BG" w:eastAsia="bg-BG"/>
        </w:rPr>
      </w:pPr>
      <w:r>
        <w:rPr>
          <w:color w:val="auto"/>
          <w:sz w:val="26"/>
          <w:szCs w:val="26"/>
          <w:lang w:val="bg-BG" w:eastAsia="bg-BG"/>
        </w:rPr>
        <w:t>Лицата могат да поискат писмено от възложителя разяснения по решението, обявлението, документацията за обществената поръчка до 10 дни преди изтичане на срока за получаване на офертите.</w:t>
      </w:r>
    </w:p>
    <w:p w:rsidR="00944E33" w:rsidRDefault="00944E33" w:rsidP="00944E33">
      <w:pPr>
        <w:widowControl/>
        <w:tabs>
          <w:tab w:val="left" w:pos="426"/>
        </w:tabs>
        <w:suppressAutoHyphens w:val="0"/>
        <w:ind w:firstLine="567"/>
        <w:jc w:val="both"/>
        <w:rPr>
          <w:color w:val="auto"/>
          <w:sz w:val="26"/>
          <w:szCs w:val="26"/>
          <w:lang w:val="bg-BG" w:eastAsia="bg-BG"/>
        </w:rPr>
      </w:pPr>
      <w:r>
        <w:rPr>
          <w:color w:val="auto"/>
          <w:sz w:val="26"/>
          <w:szCs w:val="26"/>
          <w:lang w:val="bg-BG" w:eastAsia="bg-BG"/>
        </w:rPr>
        <w:t>Възложителят предоставя разясненията в 4-дневен срок от получаване на искането, но не по-късно от 6 дни преди срока за получаване на оферти. Възложителят не предоставя разяснения, ако искането е постъпило след срока по чл.33, ал.1 от ЗОП.</w:t>
      </w:r>
    </w:p>
    <w:p w:rsidR="00944E33" w:rsidRDefault="00944E33" w:rsidP="00944E33">
      <w:pPr>
        <w:widowControl/>
        <w:tabs>
          <w:tab w:val="left" w:pos="426"/>
        </w:tabs>
        <w:suppressAutoHyphens w:val="0"/>
        <w:ind w:firstLine="567"/>
        <w:jc w:val="both"/>
        <w:rPr>
          <w:color w:val="auto"/>
          <w:sz w:val="26"/>
          <w:szCs w:val="26"/>
          <w:lang w:val="bg-BG" w:eastAsia="bg-BG"/>
        </w:rPr>
      </w:pPr>
      <w:r>
        <w:rPr>
          <w:color w:val="auto"/>
          <w:sz w:val="26"/>
          <w:szCs w:val="26"/>
          <w:lang w:val="bg-BG" w:eastAsia="bg-BG"/>
        </w:rPr>
        <w:t>Разясненията се предоставят чрез публикуване на профила на купувача.</w:t>
      </w:r>
    </w:p>
    <w:p w:rsidR="00AD14EF" w:rsidRDefault="00AD14EF" w:rsidP="00120FCA">
      <w:pPr>
        <w:widowControl/>
        <w:tabs>
          <w:tab w:val="left" w:pos="426"/>
        </w:tabs>
        <w:suppressAutoHyphens w:val="0"/>
        <w:ind w:firstLine="567"/>
        <w:jc w:val="both"/>
        <w:rPr>
          <w:color w:val="auto"/>
          <w:sz w:val="26"/>
          <w:szCs w:val="26"/>
          <w:lang w:val="bg-BG" w:eastAsia="bg-BG"/>
        </w:rPr>
      </w:pPr>
    </w:p>
    <w:p w:rsidR="005620C2" w:rsidRDefault="005620C2" w:rsidP="00F1384E">
      <w:pPr>
        <w:autoSpaceDE w:val="0"/>
        <w:autoSpaceDN w:val="0"/>
        <w:adjustRightInd w:val="0"/>
        <w:ind w:firstLine="567"/>
        <w:jc w:val="both"/>
        <w:rPr>
          <w:b/>
          <w:color w:val="auto"/>
          <w:sz w:val="26"/>
          <w:szCs w:val="26"/>
          <w:lang w:val="bg-BG"/>
        </w:rPr>
      </w:pPr>
    </w:p>
    <w:p w:rsidR="00944E33" w:rsidRPr="00255131" w:rsidRDefault="00D93B2C" w:rsidP="00255131">
      <w:pPr>
        <w:autoSpaceDE w:val="0"/>
        <w:autoSpaceDN w:val="0"/>
        <w:adjustRightInd w:val="0"/>
        <w:ind w:firstLine="567"/>
        <w:jc w:val="both"/>
        <w:rPr>
          <w:color w:val="auto"/>
          <w:sz w:val="26"/>
          <w:szCs w:val="26"/>
          <w:lang w:val="bg-BG" w:eastAsia="bg-BG"/>
        </w:rPr>
      </w:pPr>
      <w:r w:rsidRPr="00255131">
        <w:rPr>
          <w:b/>
          <w:color w:val="auto"/>
          <w:sz w:val="26"/>
          <w:szCs w:val="26"/>
          <w:lang w:val="bg-BG"/>
        </w:rPr>
        <w:t xml:space="preserve">ІІІ. </w:t>
      </w:r>
      <w:r w:rsidRPr="00255131">
        <w:rPr>
          <w:b/>
          <w:color w:val="auto"/>
          <w:sz w:val="26"/>
          <w:szCs w:val="26"/>
        </w:rPr>
        <w:t>Критерий за възлагане:</w:t>
      </w:r>
      <w:r w:rsidRPr="00255131">
        <w:rPr>
          <w:i/>
          <w:color w:val="auto"/>
          <w:sz w:val="26"/>
          <w:szCs w:val="26"/>
        </w:rPr>
        <w:t xml:space="preserve"> </w:t>
      </w:r>
      <w:r w:rsidR="00944E33" w:rsidRPr="00255131">
        <w:rPr>
          <w:color w:val="auto"/>
          <w:sz w:val="26"/>
          <w:szCs w:val="26"/>
          <w:lang w:val="bg-BG" w:eastAsia="bg-BG"/>
        </w:rPr>
        <w:t>Настоящата Методика съдържа точни указания за извършване на оценка по всеки показател/подпоказател и за определяне на комплексната оценка на съответна, допусната до оценка оферта.</w:t>
      </w:r>
    </w:p>
    <w:p w:rsidR="00944E33" w:rsidRPr="00944E33" w:rsidRDefault="00944E33" w:rsidP="00255131">
      <w:pPr>
        <w:widowControl/>
        <w:suppressAutoHyphens w:val="0"/>
        <w:autoSpaceDE w:val="0"/>
        <w:autoSpaceDN w:val="0"/>
        <w:adjustRightInd w:val="0"/>
        <w:ind w:firstLine="567"/>
        <w:jc w:val="both"/>
        <w:rPr>
          <w:color w:val="auto"/>
          <w:sz w:val="26"/>
          <w:szCs w:val="26"/>
          <w:lang w:val="bg-BG" w:eastAsia="bg-BG"/>
        </w:rPr>
      </w:pPr>
      <w:r w:rsidRPr="00944E33">
        <w:rPr>
          <w:color w:val="auto"/>
          <w:sz w:val="26"/>
          <w:szCs w:val="26"/>
          <w:lang w:val="bg-BG" w:eastAsia="bg-BG"/>
        </w:rPr>
        <w:t>Обществената поръчка се възлага въз основа на „икономически най-изгодната оферта".</w:t>
      </w:r>
    </w:p>
    <w:p w:rsidR="00944E33" w:rsidRPr="00944E33" w:rsidRDefault="00944E33" w:rsidP="00255131">
      <w:pPr>
        <w:widowControl/>
        <w:suppressAutoHyphens w:val="0"/>
        <w:autoSpaceDE w:val="0"/>
        <w:autoSpaceDN w:val="0"/>
        <w:adjustRightInd w:val="0"/>
        <w:ind w:firstLine="567"/>
        <w:jc w:val="both"/>
        <w:rPr>
          <w:color w:val="auto"/>
          <w:sz w:val="26"/>
          <w:szCs w:val="26"/>
          <w:lang w:val="bg-BG" w:eastAsia="bg-BG"/>
        </w:rPr>
      </w:pPr>
      <w:r w:rsidRPr="00944E33">
        <w:rPr>
          <w:color w:val="auto"/>
          <w:sz w:val="26"/>
          <w:szCs w:val="26"/>
          <w:lang w:val="bg-BG" w:eastAsia="bg-BG"/>
        </w:rPr>
        <w:t xml:space="preserve">Икономически най-изгодната оферта се определя въз основа на критерий за възлагане </w:t>
      </w:r>
      <w:r w:rsidRPr="00944E33">
        <w:rPr>
          <w:b/>
          <w:bCs/>
          <w:i/>
          <w:iCs/>
          <w:color w:val="auto"/>
          <w:sz w:val="26"/>
          <w:szCs w:val="26"/>
          <w:lang w:val="bg-BG" w:eastAsia="bg-BG"/>
        </w:rPr>
        <w:t>„</w:t>
      </w:r>
      <w:r w:rsidRPr="00944E33">
        <w:rPr>
          <w:b/>
          <w:bCs/>
          <w:i/>
          <w:iCs/>
          <w:color w:val="auto"/>
          <w:sz w:val="26"/>
          <w:szCs w:val="26"/>
          <w:u w:val="single"/>
          <w:lang w:val="bg-BG" w:eastAsia="bg-BG"/>
        </w:rPr>
        <w:t>оптимално съотношение качество/цена"</w:t>
      </w:r>
      <w:r w:rsidRPr="00944E33">
        <w:rPr>
          <w:b/>
          <w:bCs/>
          <w:i/>
          <w:iCs/>
          <w:color w:val="auto"/>
          <w:sz w:val="26"/>
          <w:szCs w:val="26"/>
          <w:lang w:val="bg-BG" w:eastAsia="bg-BG"/>
        </w:rPr>
        <w:t xml:space="preserve">, </w:t>
      </w:r>
      <w:r w:rsidRPr="00944E33">
        <w:rPr>
          <w:color w:val="auto"/>
          <w:sz w:val="26"/>
          <w:szCs w:val="26"/>
          <w:lang w:val="bg-BG" w:eastAsia="bg-BG"/>
        </w:rPr>
        <w:t>съгласно чл. 70, ал. 2, т. 3 от ЗОП.</w:t>
      </w:r>
    </w:p>
    <w:p w:rsidR="00944E33" w:rsidRPr="00944E33" w:rsidRDefault="00944E33" w:rsidP="00255131">
      <w:pPr>
        <w:widowControl/>
        <w:suppressAutoHyphens w:val="0"/>
        <w:autoSpaceDE w:val="0"/>
        <w:autoSpaceDN w:val="0"/>
        <w:adjustRightInd w:val="0"/>
        <w:ind w:firstLine="567"/>
        <w:jc w:val="both"/>
        <w:rPr>
          <w:i/>
          <w:iCs/>
          <w:color w:val="auto"/>
          <w:sz w:val="26"/>
          <w:szCs w:val="26"/>
          <w:lang w:val="bg-BG" w:eastAsia="bg-BG"/>
        </w:rPr>
      </w:pPr>
      <w:r w:rsidRPr="00944E33">
        <w:rPr>
          <w:i/>
          <w:iCs/>
          <w:color w:val="auto"/>
          <w:sz w:val="26"/>
          <w:szCs w:val="26"/>
          <w:lang w:val="bg-BG" w:eastAsia="bg-BG"/>
        </w:rPr>
        <w:t xml:space="preserve">Направеният от Възложителя избор на критерий за възлагане (оценка) на офертите е съобразен с комплексния характер на предмета на настоящата обществена поръчка. При формулирането на критерия и показателите/ подпоказатели за оценка, Възложителят е изхождал от разбирането, че при обществени поръчки за строителство, технологичната последователност, правилната етапност и организация на изпълнение на строителните интервенции, както и координацията и съгласуването на дейностите и отговорностите на ръководния екип, предложен от Участника, са неразривно свързани с предмета на поръчката и по-специално с качеството на строителството. В такива случаи е налице изключително тясна зависимост между организацията и ефективността като цяло на работния екип и икономическата стойност на офертите. При това положение, при оценяването на офертите и определянето на офертата с най-добро съотношение между качество и цена е удачно да се вземат предвид организацията </w:t>
      </w:r>
      <w:r w:rsidRPr="00944E33">
        <w:rPr>
          <w:i/>
          <w:iCs/>
          <w:color w:val="auto"/>
          <w:sz w:val="26"/>
          <w:szCs w:val="26"/>
          <w:lang w:val="bg-BG" w:eastAsia="bg-BG"/>
        </w:rPr>
        <w:lastRenderedPageBreak/>
        <w:t>на предлагания ресурс за изпълнение на поръчката (персонал, материали, техника и механизация и др.).</w:t>
      </w:r>
    </w:p>
    <w:p w:rsidR="00944E33" w:rsidRPr="00944E33" w:rsidRDefault="00944E33" w:rsidP="00255131">
      <w:pPr>
        <w:widowControl/>
        <w:suppressAutoHyphens w:val="0"/>
        <w:autoSpaceDE w:val="0"/>
        <w:autoSpaceDN w:val="0"/>
        <w:adjustRightInd w:val="0"/>
        <w:ind w:firstLine="567"/>
        <w:jc w:val="both"/>
        <w:rPr>
          <w:b/>
          <w:bCs/>
          <w:i/>
          <w:iCs/>
          <w:color w:val="auto"/>
          <w:sz w:val="26"/>
          <w:szCs w:val="26"/>
          <w:u w:val="single"/>
          <w:lang w:val="bg-BG" w:eastAsia="bg-BG"/>
        </w:rPr>
      </w:pPr>
      <w:r w:rsidRPr="00944E33">
        <w:rPr>
          <w:b/>
          <w:bCs/>
          <w:i/>
          <w:iCs/>
          <w:color w:val="auto"/>
          <w:sz w:val="26"/>
          <w:szCs w:val="26"/>
          <w:lang w:val="bg-BG" w:eastAsia="bg-BG"/>
        </w:rPr>
        <w:t xml:space="preserve">!!! На оценка подлежат </w:t>
      </w:r>
      <w:r w:rsidRPr="00944E33">
        <w:rPr>
          <w:b/>
          <w:bCs/>
          <w:i/>
          <w:iCs/>
          <w:color w:val="auto"/>
          <w:sz w:val="26"/>
          <w:szCs w:val="26"/>
          <w:u w:val="single"/>
          <w:lang w:val="bg-BG" w:eastAsia="bg-BG"/>
        </w:rPr>
        <w:t>единствено</w:t>
      </w:r>
      <w:r w:rsidRPr="00944E33">
        <w:rPr>
          <w:b/>
          <w:bCs/>
          <w:i/>
          <w:iCs/>
          <w:color w:val="auto"/>
          <w:sz w:val="26"/>
          <w:szCs w:val="26"/>
          <w:lang w:val="bg-BG" w:eastAsia="bg-BG"/>
        </w:rPr>
        <w:t xml:space="preserve"> предложения, които отговарят на минималните изисквания, поставени от Възложителя към съдържанието на отделните части на предложението за изпълнение на поръчката (подробно разписани в Указанията за участие в процедурата), на другите изисквания на Възложителя, посочени в документацията за участие, на Техническата спецификация и работния инвестиционен проект за обекта на изпълнение, на действащото законодателство, съществуващите технически изисквания и стандарти и са съобразени с предмета на поръчката, </w:t>
      </w:r>
      <w:r w:rsidRPr="00944E33">
        <w:rPr>
          <w:b/>
          <w:bCs/>
          <w:i/>
          <w:iCs/>
          <w:color w:val="auto"/>
          <w:sz w:val="26"/>
          <w:szCs w:val="26"/>
          <w:u w:val="single"/>
          <w:lang w:val="bg-BG" w:eastAsia="bg-BG"/>
        </w:rPr>
        <w:t>като всяко едно от така изброените изисквания следва да се разбира като „предварително обявени условия на поръчката" по смисъла на чл. 107, т. 2, буква „а" от ЗОП.</w:t>
      </w:r>
    </w:p>
    <w:p w:rsidR="00944E33" w:rsidRPr="00944E33" w:rsidRDefault="00944E33" w:rsidP="00255131">
      <w:pPr>
        <w:widowControl/>
        <w:suppressAutoHyphens w:val="0"/>
        <w:autoSpaceDE w:val="0"/>
        <w:autoSpaceDN w:val="0"/>
        <w:adjustRightInd w:val="0"/>
        <w:ind w:firstLine="567"/>
        <w:jc w:val="both"/>
        <w:rPr>
          <w:color w:val="auto"/>
          <w:sz w:val="26"/>
          <w:szCs w:val="26"/>
          <w:lang w:val="bg-BG" w:eastAsia="bg-BG"/>
        </w:rPr>
      </w:pPr>
      <w:r w:rsidRPr="00944E33">
        <w:rPr>
          <w:color w:val="auto"/>
          <w:sz w:val="26"/>
          <w:szCs w:val="26"/>
          <w:lang w:val="bg-BG" w:eastAsia="bg-BG"/>
        </w:rPr>
        <w:t xml:space="preserve">Предвид посочените изисквания, </w:t>
      </w:r>
      <w:r w:rsidRPr="00944E33">
        <w:rPr>
          <w:b/>
          <w:bCs/>
          <w:i/>
          <w:iCs/>
          <w:color w:val="auto"/>
          <w:sz w:val="26"/>
          <w:szCs w:val="26"/>
          <w:u w:val="single"/>
          <w:lang w:val="bg-BG" w:eastAsia="bg-BG"/>
        </w:rPr>
        <w:t>преди да премине към оценка на показателите за качество,</w:t>
      </w:r>
      <w:r w:rsidRPr="00944E33">
        <w:rPr>
          <w:b/>
          <w:bCs/>
          <w:i/>
          <w:iCs/>
          <w:color w:val="auto"/>
          <w:sz w:val="26"/>
          <w:szCs w:val="26"/>
          <w:lang w:val="bg-BG" w:eastAsia="bg-BG"/>
        </w:rPr>
        <w:t xml:space="preserve"> </w:t>
      </w:r>
      <w:r w:rsidRPr="00944E33">
        <w:rPr>
          <w:color w:val="auto"/>
          <w:sz w:val="26"/>
          <w:szCs w:val="26"/>
          <w:lang w:val="bg-BG" w:eastAsia="bg-BG"/>
        </w:rPr>
        <w:t>Комисията, назначена да проведе процедурата проверява дали техническите предложения отговарят на гореизброените изисквания и дали обезпечават качественото изпълнение на поръчката, отчитайки спецификите й.</w:t>
      </w:r>
    </w:p>
    <w:p w:rsidR="00944E33" w:rsidRPr="00944E33" w:rsidRDefault="00944E33" w:rsidP="00255131">
      <w:pPr>
        <w:widowControl/>
        <w:suppressAutoHyphens w:val="0"/>
        <w:autoSpaceDE w:val="0"/>
        <w:autoSpaceDN w:val="0"/>
        <w:adjustRightInd w:val="0"/>
        <w:ind w:firstLine="567"/>
        <w:jc w:val="both"/>
        <w:rPr>
          <w:color w:val="auto"/>
          <w:sz w:val="26"/>
          <w:szCs w:val="26"/>
          <w:lang w:val="bg-BG" w:eastAsia="bg-BG"/>
        </w:rPr>
      </w:pPr>
      <w:r w:rsidRPr="00944E33">
        <w:rPr>
          <w:color w:val="auto"/>
          <w:sz w:val="26"/>
          <w:szCs w:val="26"/>
          <w:lang w:val="bg-BG" w:eastAsia="bg-BG"/>
        </w:rPr>
        <w:t>На този етап, на основание чл. 107 от ЗОП, от участие се отстраняват офертите на участниците, които:</w:t>
      </w:r>
    </w:p>
    <w:p w:rsidR="00944E33" w:rsidRPr="00944E33" w:rsidRDefault="00944E33" w:rsidP="00255131">
      <w:pPr>
        <w:widowControl/>
        <w:suppressAutoHyphens w:val="0"/>
        <w:autoSpaceDE w:val="0"/>
        <w:autoSpaceDN w:val="0"/>
        <w:adjustRightInd w:val="0"/>
        <w:ind w:firstLine="567"/>
        <w:jc w:val="both"/>
        <w:rPr>
          <w:color w:val="auto"/>
          <w:sz w:val="26"/>
          <w:szCs w:val="26"/>
          <w:lang w:val="bg-BG" w:eastAsia="bg-BG"/>
        </w:rPr>
      </w:pPr>
      <w:r w:rsidRPr="00944E33">
        <w:rPr>
          <w:color w:val="auto"/>
          <w:sz w:val="26"/>
          <w:szCs w:val="26"/>
          <w:lang w:val="bg-BG" w:eastAsia="bg-BG"/>
        </w:rPr>
        <w:t>- не отговарят на изискванията на Възложителя, залегнали в Техническата спецификация и изискванията за оформяне на техническото предложение.</w:t>
      </w:r>
    </w:p>
    <w:p w:rsidR="00944E33" w:rsidRPr="00944E33" w:rsidRDefault="00944E33" w:rsidP="00255131">
      <w:pPr>
        <w:widowControl/>
        <w:suppressAutoHyphens w:val="0"/>
        <w:autoSpaceDE w:val="0"/>
        <w:autoSpaceDN w:val="0"/>
        <w:adjustRightInd w:val="0"/>
        <w:ind w:firstLine="567"/>
        <w:jc w:val="both"/>
        <w:rPr>
          <w:color w:val="auto"/>
          <w:sz w:val="26"/>
          <w:szCs w:val="26"/>
          <w:lang w:val="bg-BG" w:eastAsia="bg-BG"/>
        </w:rPr>
      </w:pPr>
      <w:r w:rsidRPr="00944E33">
        <w:rPr>
          <w:color w:val="auto"/>
          <w:sz w:val="26"/>
          <w:szCs w:val="26"/>
          <w:lang w:val="bg-BG" w:eastAsia="bg-BG"/>
        </w:rPr>
        <w:t>- съдържат в себе си записи, от които може да се заключи, че не обезпечават качественото и срочно изпълнение на поръчката, изразяващи се в:</w:t>
      </w:r>
    </w:p>
    <w:p w:rsidR="00944E33" w:rsidRPr="00944E33" w:rsidRDefault="00944E33" w:rsidP="00255131">
      <w:pPr>
        <w:widowControl/>
        <w:numPr>
          <w:ilvl w:val="0"/>
          <w:numId w:val="45"/>
        </w:numPr>
        <w:suppressAutoHyphens w:val="0"/>
        <w:autoSpaceDE w:val="0"/>
        <w:autoSpaceDN w:val="0"/>
        <w:adjustRightInd w:val="0"/>
        <w:spacing w:after="200" w:line="276" w:lineRule="auto"/>
        <w:ind w:left="0" w:firstLine="567"/>
        <w:contextualSpacing/>
        <w:jc w:val="both"/>
        <w:rPr>
          <w:color w:val="auto"/>
          <w:sz w:val="26"/>
          <w:szCs w:val="26"/>
          <w:lang w:val="bg-BG" w:eastAsia="bg-BG"/>
        </w:rPr>
      </w:pPr>
      <w:r w:rsidRPr="00944E33">
        <w:rPr>
          <w:color w:val="auto"/>
          <w:sz w:val="26"/>
          <w:szCs w:val="26"/>
          <w:lang w:val="bg-BG" w:eastAsia="bg-BG"/>
        </w:rPr>
        <w:t>краен резултат, различен от целения с настоящата процедура;</w:t>
      </w:r>
    </w:p>
    <w:p w:rsidR="00944E33" w:rsidRPr="00944E33" w:rsidRDefault="00944E33" w:rsidP="00255131">
      <w:pPr>
        <w:widowControl/>
        <w:numPr>
          <w:ilvl w:val="0"/>
          <w:numId w:val="45"/>
        </w:numPr>
        <w:suppressAutoHyphens w:val="0"/>
        <w:autoSpaceDE w:val="0"/>
        <w:autoSpaceDN w:val="0"/>
        <w:adjustRightInd w:val="0"/>
        <w:spacing w:after="200" w:line="276" w:lineRule="auto"/>
        <w:ind w:left="0" w:firstLine="567"/>
        <w:contextualSpacing/>
        <w:jc w:val="both"/>
        <w:rPr>
          <w:color w:val="auto"/>
          <w:sz w:val="26"/>
          <w:szCs w:val="26"/>
          <w:lang w:val="bg-BG" w:eastAsia="bg-BG"/>
        </w:rPr>
      </w:pPr>
      <w:r w:rsidRPr="00944E33">
        <w:rPr>
          <w:color w:val="auto"/>
          <w:sz w:val="26"/>
          <w:szCs w:val="26"/>
          <w:lang w:val="bg-BG" w:eastAsia="bg-BG"/>
        </w:rPr>
        <w:t>посочване на дейности и/или методи, които си противоречат и при прилагането би било невъзможно постигането на крайния резултат;</w:t>
      </w:r>
    </w:p>
    <w:p w:rsidR="00944E33" w:rsidRPr="00944E33" w:rsidRDefault="00944E33" w:rsidP="00255131">
      <w:pPr>
        <w:widowControl/>
        <w:numPr>
          <w:ilvl w:val="0"/>
          <w:numId w:val="45"/>
        </w:numPr>
        <w:suppressAutoHyphens w:val="0"/>
        <w:autoSpaceDE w:val="0"/>
        <w:autoSpaceDN w:val="0"/>
        <w:adjustRightInd w:val="0"/>
        <w:spacing w:after="200" w:line="276" w:lineRule="auto"/>
        <w:ind w:left="0" w:firstLine="567"/>
        <w:contextualSpacing/>
        <w:jc w:val="both"/>
        <w:rPr>
          <w:color w:val="auto"/>
          <w:sz w:val="26"/>
          <w:szCs w:val="26"/>
          <w:lang w:val="bg-BG" w:eastAsia="bg-BG"/>
        </w:rPr>
      </w:pPr>
      <w:r w:rsidRPr="00944E33">
        <w:rPr>
          <w:color w:val="auto"/>
          <w:sz w:val="26"/>
          <w:szCs w:val="26"/>
          <w:lang w:val="bg-BG" w:eastAsia="bg-BG"/>
        </w:rPr>
        <w:t>представяне на Строителна програма, в това число и технология и етапност на изпълнение, които съдържа противоречия и/или разминавания с приложените Линеен календарен график и/или диаграма на работната ръка, водещи до невъзможност да се спази предложеното изпълнение на отделни дейности.</w:t>
      </w:r>
    </w:p>
    <w:p w:rsidR="00944E33" w:rsidRPr="00944E33" w:rsidRDefault="00944E33" w:rsidP="00255131">
      <w:pPr>
        <w:widowControl/>
        <w:suppressAutoHyphens w:val="0"/>
        <w:autoSpaceDE w:val="0"/>
        <w:autoSpaceDN w:val="0"/>
        <w:adjustRightInd w:val="0"/>
        <w:ind w:firstLine="567"/>
        <w:jc w:val="both"/>
        <w:rPr>
          <w:b/>
          <w:bCs/>
          <w:color w:val="auto"/>
          <w:sz w:val="26"/>
          <w:szCs w:val="26"/>
          <w:lang w:val="bg-BG" w:eastAsia="bg-BG"/>
        </w:rPr>
      </w:pPr>
      <w:r w:rsidRPr="00944E33">
        <w:rPr>
          <w:color w:val="auto"/>
          <w:sz w:val="26"/>
          <w:szCs w:val="26"/>
          <w:lang w:val="bg-BG" w:eastAsia="bg-BG"/>
        </w:rPr>
        <w:t xml:space="preserve">Офертите на Участниците, </w:t>
      </w:r>
      <w:r w:rsidRPr="00944E33">
        <w:rPr>
          <w:b/>
          <w:bCs/>
          <w:i/>
          <w:iCs/>
          <w:color w:val="auto"/>
          <w:sz w:val="26"/>
          <w:szCs w:val="26"/>
          <w:lang w:val="bg-BG" w:eastAsia="bg-BG"/>
        </w:rPr>
        <w:t xml:space="preserve">които отговарят </w:t>
      </w:r>
      <w:r w:rsidRPr="00944E33">
        <w:rPr>
          <w:color w:val="auto"/>
          <w:sz w:val="26"/>
          <w:szCs w:val="26"/>
          <w:lang w:val="bg-BG" w:eastAsia="bg-BG"/>
        </w:rPr>
        <w:t xml:space="preserve">на предварително обявените условия на Възложителя и са допуснати до този етап на провеждане на процедурата (оценка на Офертите), се оценяват с Комплексна оценка - </w:t>
      </w:r>
      <w:r w:rsidRPr="00944E33">
        <w:rPr>
          <w:b/>
          <w:bCs/>
          <w:color w:val="auto"/>
          <w:sz w:val="26"/>
          <w:szCs w:val="26"/>
          <w:lang w:val="bg-BG" w:eastAsia="bg-BG"/>
        </w:rPr>
        <w:t>„КО".</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Класирането на допуснатите до участие оферти се извършва на база на получената за всяка оферта „Комплексна оценка”, като сума от оценките по определените в Методиката за оценка  показатели.</w:t>
      </w:r>
    </w:p>
    <w:p w:rsidR="00944E33" w:rsidRPr="00944E33" w:rsidRDefault="00944E33" w:rsidP="00255131">
      <w:pPr>
        <w:widowControl/>
        <w:suppressAutoHyphens w:val="0"/>
        <w:spacing w:before="120"/>
        <w:ind w:firstLine="567"/>
        <w:jc w:val="both"/>
        <w:rPr>
          <w:b/>
          <w:bCs/>
          <w:i/>
          <w:color w:val="auto"/>
          <w:sz w:val="26"/>
          <w:szCs w:val="26"/>
          <w:u w:val="single"/>
          <w:lang w:val="bg-BG"/>
        </w:rPr>
      </w:pPr>
      <w:r w:rsidRPr="00944E33">
        <w:rPr>
          <w:b/>
          <w:bCs/>
          <w:i/>
          <w:color w:val="auto"/>
          <w:sz w:val="26"/>
          <w:szCs w:val="26"/>
          <w:u w:val="single"/>
          <w:lang w:val="bg-BG"/>
        </w:rPr>
        <w:t>Показатели за оценка</w:t>
      </w:r>
    </w:p>
    <w:p w:rsidR="00944E33" w:rsidRPr="00944E33" w:rsidRDefault="00944E33" w:rsidP="00255131">
      <w:pPr>
        <w:widowControl/>
        <w:suppressAutoHyphens w:val="0"/>
        <w:spacing w:before="120"/>
        <w:ind w:firstLine="567"/>
        <w:jc w:val="both"/>
        <w:rPr>
          <w:b/>
          <w:bCs/>
          <w:i/>
          <w:color w:val="auto"/>
          <w:sz w:val="26"/>
          <w:szCs w:val="26"/>
          <w:u w:val="single"/>
          <w:lang w:val="bg-BG"/>
        </w:rPr>
      </w:pPr>
      <w:r w:rsidRPr="00944E33">
        <w:rPr>
          <w:b/>
          <w:bCs/>
          <w:i/>
          <w:color w:val="auto"/>
          <w:sz w:val="26"/>
          <w:szCs w:val="26"/>
          <w:u w:val="single"/>
          <w:lang w:val="bg-BG"/>
        </w:rPr>
        <w:t>К1 – Предложена обща цена – максимална оценка – 50 точки;</w:t>
      </w:r>
    </w:p>
    <w:p w:rsidR="00944E33" w:rsidRPr="00944E33" w:rsidRDefault="00944E33" w:rsidP="00255131">
      <w:pPr>
        <w:widowControl/>
        <w:suppressAutoHyphens w:val="0"/>
        <w:spacing w:before="120"/>
        <w:ind w:firstLine="567"/>
        <w:jc w:val="both"/>
        <w:rPr>
          <w:b/>
          <w:bCs/>
          <w:i/>
          <w:color w:val="auto"/>
          <w:sz w:val="26"/>
          <w:szCs w:val="26"/>
          <w:u w:val="single"/>
          <w:lang w:val="bg-BG"/>
        </w:rPr>
      </w:pPr>
      <w:r w:rsidRPr="00944E33">
        <w:rPr>
          <w:b/>
          <w:bCs/>
          <w:i/>
          <w:color w:val="auto"/>
          <w:sz w:val="26"/>
          <w:szCs w:val="26"/>
          <w:u w:val="single"/>
          <w:lang w:val="bg-BG"/>
        </w:rPr>
        <w:t>К2 – Организация за изпълнение на поръчката – 45 точки;</w:t>
      </w:r>
    </w:p>
    <w:p w:rsidR="00944E33" w:rsidRPr="00944E33" w:rsidRDefault="00944E33" w:rsidP="00255131">
      <w:pPr>
        <w:widowControl/>
        <w:suppressAutoHyphens w:val="0"/>
        <w:spacing w:before="120"/>
        <w:ind w:firstLine="567"/>
        <w:jc w:val="both"/>
        <w:rPr>
          <w:b/>
          <w:bCs/>
          <w:i/>
          <w:color w:val="auto"/>
          <w:sz w:val="26"/>
          <w:szCs w:val="26"/>
          <w:u w:val="single"/>
          <w:lang w:val="bg-BG"/>
        </w:rPr>
      </w:pPr>
      <w:r w:rsidRPr="00944E33">
        <w:rPr>
          <w:b/>
          <w:bCs/>
          <w:i/>
          <w:color w:val="auto"/>
          <w:sz w:val="26"/>
          <w:szCs w:val="26"/>
          <w:u w:val="single"/>
          <w:lang w:val="bg-BG"/>
        </w:rPr>
        <w:t xml:space="preserve">К3 – Срок за изпълнение – </w:t>
      </w:r>
      <w:r w:rsidRPr="00944E33">
        <w:rPr>
          <w:b/>
          <w:bCs/>
          <w:i/>
          <w:color w:val="auto"/>
          <w:sz w:val="26"/>
          <w:szCs w:val="26"/>
          <w:u w:val="single"/>
        </w:rPr>
        <w:t>5</w:t>
      </w:r>
      <w:r w:rsidRPr="00944E33">
        <w:rPr>
          <w:b/>
          <w:bCs/>
          <w:i/>
          <w:color w:val="auto"/>
          <w:sz w:val="26"/>
          <w:szCs w:val="26"/>
          <w:u w:val="single"/>
          <w:lang w:val="bg-BG"/>
        </w:rPr>
        <w:t xml:space="preserve"> точки.</w:t>
      </w:r>
    </w:p>
    <w:p w:rsidR="00944E33" w:rsidRPr="00944E33" w:rsidRDefault="00944E33" w:rsidP="00255131">
      <w:pPr>
        <w:widowControl/>
        <w:suppressAutoHyphens w:val="0"/>
        <w:spacing w:before="120"/>
        <w:ind w:firstLine="567"/>
        <w:jc w:val="both"/>
        <w:rPr>
          <w:b/>
          <w:bCs/>
          <w:i/>
          <w:color w:val="auto"/>
          <w:sz w:val="26"/>
          <w:szCs w:val="26"/>
          <w:u w:val="single"/>
          <w:lang w:val="bg-BG"/>
        </w:rPr>
      </w:pPr>
    </w:p>
    <w:p w:rsidR="00944E33" w:rsidRPr="00944E33" w:rsidRDefault="00944E33" w:rsidP="00255131">
      <w:pPr>
        <w:widowControl/>
        <w:suppressAutoHyphens w:val="0"/>
        <w:spacing w:before="120"/>
        <w:ind w:firstLine="567"/>
        <w:jc w:val="both"/>
        <w:rPr>
          <w:b/>
          <w:bCs/>
          <w:i/>
          <w:color w:val="auto"/>
          <w:sz w:val="26"/>
          <w:szCs w:val="26"/>
          <w:u w:val="single"/>
          <w:lang w:val="bg-BG"/>
        </w:rPr>
      </w:pPr>
      <w:r w:rsidRPr="00944E33">
        <w:rPr>
          <w:b/>
          <w:bCs/>
          <w:i/>
          <w:color w:val="auto"/>
          <w:sz w:val="26"/>
          <w:szCs w:val="26"/>
          <w:u w:val="single"/>
          <w:lang w:val="bg-BG"/>
        </w:rPr>
        <w:t xml:space="preserve"> К1 – Предложена обща цена – показателят се изчислява по следната формула:</w:t>
      </w:r>
    </w:p>
    <w:p w:rsidR="00944E33" w:rsidRPr="00944E33" w:rsidRDefault="00944E33" w:rsidP="00255131">
      <w:pPr>
        <w:widowControl/>
        <w:suppressAutoHyphens w:val="0"/>
        <w:spacing w:before="120"/>
        <w:ind w:firstLine="567"/>
        <w:jc w:val="both"/>
        <w:rPr>
          <w:b/>
          <w:i/>
          <w:color w:val="auto"/>
          <w:sz w:val="26"/>
          <w:szCs w:val="26"/>
          <w:lang w:val="bg-BG"/>
        </w:rPr>
      </w:pPr>
      <w:r w:rsidRPr="00944E33">
        <w:rPr>
          <w:b/>
          <w:i/>
          <w:color w:val="auto"/>
          <w:sz w:val="26"/>
          <w:szCs w:val="26"/>
          <w:lang w:val="bg-BG"/>
        </w:rPr>
        <w:lastRenderedPageBreak/>
        <w:t xml:space="preserve">К1 = </w:t>
      </w:r>
      <w:r w:rsidRPr="00944E33">
        <w:rPr>
          <w:b/>
          <w:i/>
          <w:color w:val="auto"/>
          <w:sz w:val="26"/>
          <w:szCs w:val="26"/>
          <w:lang w:val="ru-RU"/>
        </w:rPr>
        <w:t>(Ц</w:t>
      </w:r>
      <w:r w:rsidRPr="00944E33">
        <w:rPr>
          <w:b/>
          <w:i/>
          <w:color w:val="auto"/>
          <w:sz w:val="26"/>
          <w:szCs w:val="26"/>
          <w:vertAlign w:val="subscript"/>
        </w:rPr>
        <w:t>min</w:t>
      </w:r>
      <w:r w:rsidRPr="00944E33">
        <w:rPr>
          <w:b/>
          <w:i/>
          <w:color w:val="auto"/>
          <w:sz w:val="26"/>
          <w:szCs w:val="26"/>
          <w:lang w:val="ru-RU"/>
        </w:rPr>
        <w:t xml:space="preserve"> / Ц</w:t>
      </w:r>
      <w:r w:rsidRPr="00944E33">
        <w:rPr>
          <w:b/>
          <w:i/>
          <w:color w:val="auto"/>
          <w:sz w:val="26"/>
          <w:szCs w:val="26"/>
          <w:vertAlign w:val="subscript"/>
        </w:rPr>
        <w:t>i</w:t>
      </w:r>
      <w:r w:rsidRPr="00944E33">
        <w:rPr>
          <w:b/>
          <w:i/>
          <w:color w:val="auto"/>
          <w:sz w:val="26"/>
          <w:szCs w:val="26"/>
          <w:lang w:val="ru-RU"/>
        </w:rPr>
        <w:t xml:space="preserve">) </w:t>
      </w:r>
      <w:r w:rsidRPr="00944E33">
        <w:rPr>
          <w:b/>
          <w:i/>
          <w:color w:val="auto"/>
          <w:sz w:val="26"/>
          <w:szCs w:val="26"/>
        </w:rPr>
        <w:t>x</w:t>
      </w:r>
      <w:r w:rsidRPr="00944E33">
        <w:rPr>
          <w:b/>
          <w:i/>
          <w:color w:val="auto"/>
          <w:sz w:val="26"/>
          <w:szCs w:val="26"/>
          <w:lang w:val="ru-RU"/>
        </w:rPr>
        <w:t xml:space="preserve"> </w:t>
      </w:r>
      <w:r w:rsidRPr="00944E33">
        <w:rPr>
          <w:b/>
          <w:i/>
          <w:color w:val="auto"/>
          <w:sz w:val="26"/>
          <w:szCs w:val="26"/>
          <w:lang w:val="bg-BG"/>
        </w:rPr>
        <w:t>50</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където</w:t>
      </w:r>
    </w:p>
    <w:p w:rsidR="00944E33" w:rsidRPr="00944E33" w:rsidRDefault="00944E33" w:rsidP="00255131">
      <w:pPr>
        <w:widowControl/>
        <w:suppressAutoHyphens w:val="0"/>
        <w:spacing w:before="120"/>
        <w:ind w:firstLine="567"/>
        <w:jc w:val="both"/>
        <w:rPr>
          <w:i/>
          <w:iCs/>
          <w:color w:val="auto"/>
          <w:sz w:val="26"/>
          <w:szCs w:val="26"/>
          <w:lang w:val="ru-RU"/>
        </w:rPr>
      </w:pPr>
      <w:r w:rsidRPr="00944E33">
        <w:rPr>
          <w:b/>
          <w:i/>
          <w:iCs/>
          <w:color w:val="auto"/>
          <w:sz w:val="26"/>
          <w:szCs w:val="26"/>
          <w:lang w:val="ru-RU"/>
        </w:rPr>
        <w:t>Ц</w:t>
      </w:r>
      <w:r w:rsidRPr="00944E33">
        <w:rPr>
          <w:b/>
          <w:i/>
          <w:iCs/>
          <w:color w:val="auto"/>
          <w:sz w:val="26"/>
          <w:szCs w:val="26"/>
          <w:vertAlign w:val="subscript"/>
        </w:rPr>
        <w:t>i</w:t>
      </w:r>
      <w:r w:rsidRPr="00944E33">
        <w:rPr>
          <w:i/>
          <w:iCs/>
          <w:color w:val="auto"/>
          <w:sz w:val="26"/>
          <w:szCs w:val="26"/>
          <w:vertAlign w:val="subscript"/>
          <w:lang w:val="ru-RU"/>
        </w:rPr>
        <w:t xml:space="preserve">  </w:t>
      </w:r>
      <w:r w:rsidRPr="00944E33">
        <w:rPr>
          <w:i/>
          <w:iCs/>
          <w:color w:val="auto"/>
          <w:sz w:val="26"/>
          <w:szCs w:val="26"/>
        </w:rPr>
        <w:t>e</w:t>
      </w:r>
      <w:r w:rsidRPr="00944E33">
        <w:rPr>
          <w:i/>
          <w:iCs/>
          <w:color w:val="auto"/>
          <w:sz w:val="26"/>
          <w:szCs w:val="26"/>
          <w:lang w:val="ru-RU"/>
        </w:rPr>
        <w:t xml:space="preserve">  предложена обща цена (без ДДС), съгласно Ценовото предложение на съответния участник,  </w:t>
      </w:r>
    </w:p>
    <w:p w:rsidR="00944E33" w:rsidRPr="00944E33" w:rsidRDefault="00944E33" w:rsidP="00255131">
      <w:pPr>
        <w:widowControl/>
        <w:suppressAutoHyphens w:val="0"/>
        <w:spacing w:before="120"/>
        <w:ind w:firstLine="567"/>
        <w:jc w:val="both"/>
        <w:rPr>
          <w:i/>
          <w:iCs/>
          <w:color w:val="auto"/>
          <w:sz w:val="26"/>
          <w:szCs w:val="26"/>
          <w:lang w:val="ru-RU"/>
        </w:rPr>
      </w:pPr>
      <w:r w:rsidRPr="00944E33">
        <w:rPr>
          <w:i/>
          <w:iCs/>
          <w:color w:val="auto"/>
          <w:sz w:val="26"/>
          <w:szCs w:val="26"/>
          <w:lang w:val="ru-RU"/>
        </w:rPr>
        <w:t xml:space="preserve">Където </w:t>
      </w:r>
      <w:r w:rsidRPr="00944E33">
        <w:rPr>
          <w:b/>
          <w:i/>
          <w:iCs/>
          <w:color w:val="auto"/>
          <w:sz w:val="26"/>
          <w:szCs w:val="26"/>
          <w:lang w:val="ru-RU"/>
        </w:rPr>
        <w:t>Ц</w:t>
      </w:r>
      <w:r w:rsidRPr="00944E33">
        <w:rPr>
          <w:b/>
          <w:i/>
          <w:iCs/>
          <w:color w:val="auto"/>
          <w:sz w:val="26"/>
          <w:szCs w:val="26"/>
          <w:vertAlign w:val="subscript"/>
        </w:rPr>
        <w:t>min</w:t>
      </w:r>
      <w:r w:rsidRPr="00944E33">
        <w:rPr>
          <w:b/>
          <w:i/>
          <w:iCs/>
          <w:color w:val="auto"/>
          <w:sz w:val="26"/>
          <w:szCs w:val="26"/>
          <w:vertAlign w:val="subscript"/>
          <w:lang w:val="ru-RU"/>
        </w:rPr>
        <w:t xml:space="preserve"> </w:t>
      </w:r>
      <w:r w:rsidRPr="00944E33">
        <w:rPr>
          <w:i/>
          <w:iCs/>
          <w:color w:val="auto"/>
          <w:sz w:val="26"/>
          <w:szCs w:val="26"/>
          <w:vertAlign w:val="subscript"/>
          <w:lang w:val="ru-RU"/>
        </w:rPr>
        <w:t xml:space="preserve"> </w:t>
      </w:r>
      <w:r w:rsidRPr="00944E33">
        <w:rPr>
          <w:i/>
          <w:iCs/>
          <w:color w:val="auto"/>
          <w:sz w:val="26"/>
          <w:szCs w:val="26"/>
        </w:rPr>
        <w:t>e</w:t>
      </w:r>
      <w:r w:rsidRPr="00944E33">
        <w:rPr>
          <w:i/>
          <w:iCs/>
          <w:color w:val="auto"/>
          <w:sz w:val="26"/>
          <w:szCs w:val="26"/>
          <w:lang w:val="ru-RU"/>
        </w:rPr>
        <w:t xml:space="preserve"> минималната предложена обща цена (без ДДС), съгласно Ценовото предложение на участника, предложил най-ниска обща цена.  </w:t>
      </w:r>
    </w:p>
    <w:p w:rsidR="00944E33" w:rsidRPr="00944E33" w:rsidRDefault="00944E33" w:rsidP="00255131">
      <w:pPr>
        <w:widowControl/>
        <w:suppressAutoHyphens w:val="0"/>
        <w:spacing w:before="120"/>
        <w:ind w:firstLine="567"/>
        <w:jc w:val="both"/>
        <w:rPr>
          <w:i/>
          <w:color w:val="auto"/>
          <w:sz w:val="26"/>
          <w:szCs w:val="26"/>
          <w:lang w:val="bg-BG"/>
        </w:rPr>
      </w:pPr>
    </w:p>
    <w:p w:rsidR="00944E33" w:rsidRPr="00944E33" w:rsidRDefault="00944E33" w:rsidP="00255131">
      <w:pPr>
        <w:widowControl/>
        <w:suppressAutoHyphens w:val="0"/>
        <w:spacing w:before="120"/>
        <w:ind w:firstLine="567"/>
        <w:jc w:val="both"/>
        <w:rPr>
          <w:bCs/>
          <w:i/>
          <w:color w:val="auto"/>
          <w:sz w:val="26"/>
          <w:szCs w:val="26"/>
          <w:u w:val="single"/>
          <w:lang w:val="bg-BG"/>
        </w:rPr>
      </w:pPr>
      <w:r w:rsidRPr="00944E33">
        <w:rPr>
          <w:b/>
          <w:bCs/>
          <w:i/>
          <w:color w:val="auto"/>
          <w:sz w:val="26"/>
          <w:szCs w:val="26"/>
          <w:u w:val="single"/>
          <w:lang w:val="bg-BG"/>
        </w:rPr>
        <w:t xml:space="preserve">К2 – Организация за изпълнение на поръчката – </w:t>
      </w:r>
      <w:r w:rsidRPr="00944E33">
        <w:rPr>
          <w:bCs/>
          <w:i/>
          <w:color w:val="auto"/>
          <w:sz w:val="26"/>
          <w:szCs w:val="26"/>
          <w:u w:val="single"/>
          <w:lang w:val="bg-BG"/>
        </w:rPr>
        <w:t>в техническото си предложение участникът трябва да посочи организацията за изпълнение на строителството съгласно Техническата спецификация. Оценява се посочената организация на работа.</w:t>
      </w:r>
    </w:p>
    <w:p w:rsidR="00944E33" w:rsidRPr="00944E33" w:rsidRDefault="00944E33" w:rsidP="00255131">
      <w:pPr>
        <w:widowControl/>
        <w:suppressAutoHyphens w:val="0"/>
        <w:spacing w:before="120"/>
        <w:ind w:firstLine="567"/>
        <w:jc w:val="both"/>
        <w:rPr>
          <w:bCs/>
          <w:i/>
          <w:color w:val="auto"/>
          <w:sz w:val="26"/>
          <w:szCs w:val="26"/>
          <w:u w:val="single"/>
          <w:lang w:val="bg-BG"/>
        </w:rPr>
      </w:pPr>
      <w:r w:rsidRPr="00944E33">
        <w:rPr>
          <w:bCs/>
          <w:i/>
          <w:color w:val="auto"/>
          <w:sz w:val="26"/>
          <w:szCs w:val="26"/>
          <w:u w:val="single"/>
          <w:lang w:val="bg-BG"/>
        </w:rPr>
        <w:t>Показателят се изчислява по следния начин:</w:t>
      </w:r>
    </w:p>
    <w:p w:rsidR="00944E33" w:rsidRPr="00944E33" w:rsidRDefault="00944E33" w:rsidP="00255131">
      <w:pPr>
        <w:widowControl/>
        <w:suppressAutoHyphens w:val="0"/>
        <w:spacing w:before="120"/>
        <w:ind w:firstLine="567"/>
        <w:jc w:val="both"/>
        <w:rPr>
          <w:b/>
          <w:bCs/>
          <w:i/>
          <w:color w:val="auto"/>
          <w:sz w:val="26"/>
          <w:szCs w:val="26"/>
          <w:u w:val="single"/>
          <w:lang w:val="bg-BG"/>
        </w:rPr>
      </w:pPr>
    </w:p>
    <w:tbl>
      <w:tblPr>
        <w:tblW w:w="10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9"/>
        <w:gridCol w:w="1261"/>
      </w:tblGrid>
      <w:tr w:rsidR="00944E33" w:rsidRPr="00944E33" w:rsidTr="00944E33">
        <w:trPr>
          <w:trHeight w:val="117"/>
        </w:trPr>
        <w:tc>
          <w:tcPr>
            <w:tcW w:w="8755" w:type="dxa"/>
            <w:tcBorders>
              <w:top w:val="single" w:sz="4" w:space="0" w:color="auto"/>
              <w:left w:val="single" w:sz="4" w:space="0" w:color="auto"/>
              <w:bottom w:val="single" w:sz="4" w:space="0" w:color="auto"/>
              <w:right w:val="single" w:sz="4" w:space="0" w:color="auto"/>
            </w:tcBorders>
            <w:shd w:val="clear" w:color="auto" w:fill="92D050"/>
            <w:hideMark/>
          </w:tcPr>
          <w:p w:rsidR="00944E33" w:rsidRPr="00944E33" w:rsidRDefault="00944E33" w:rsidP="00255131">
            <w:pPr>
              <w:widowControl/>
              <w:suppressAutoHyphens w:val="0"/>
              <w:spacing w:before="120"/>
              <w:ind w:firstLine="567"/>
              <w:jc w:val="both"/>
              <w:rPr>
                <w:b/>
                <w:bCs/>
                <w:i/>
                <w:color w:val="auto"/>
                <w:sz w:val="26"/>
                <w:szCs w:val="26"/>
                <w:lang w:val="bg-BG"/>
              </w:rPr>
            </w:pPr>
            <w:r w:rsidRPr="00944E33">
              <w:rPr>
                <w:b/>
                <w:i/>
                <w:color w:val="auto"/>
                <w:sz w:val="26"/>
                <w:szCs w:val="26"/>
                <w:lang w:val="bg-BG"/>
              </w:rPr>
              <w:t xml:space="preserve"> Организация за изпълнение на поръчката</w:t>
            </w:r>
          </w:p>
        </w:tc>
        <w:tc>
          <w:tcPr>
            <w:tcW w:w="1260" w:type="dxa"/>
            <w:tcBorders>
              <w:top w:val="single" w:sz="4" w:space="0" w:color="auto"/>
              <w:left w:val="single" w:sz="4" w:space="0" w:color="auto"/>
              <w:bottom w:val="single" w:sz="4" w:space="0" w:color="auto"/>
              <w:right w:val="single" w:sz="4" w:space="0" w:color="auto"/>
            </w:tcBorders>
            <w:shd w:val="clear" w:color="auto" w:fill="92D050"/>
            <w:hideMark/>
          </w:tcPr>
          <w:p w:rsidR="00944E33" w:rsidRPr="00944E33" w:rsidRDefault="00944E33" w:rsidP="00255131">
            <w:pPr>
              <w:widowControl/>
              <w:suppressAutoHyphens w:val="0"/>
              <w:spacing w:before="120"/>
              <w:ind w:firstLine="567"/>
              <w:jc w:val="both"/>
              <w:rPr>
                <w:b/>
                <w:bCs/>
                <w:i/>
                <w:color w:val="auto"/>
                <w:sz w:val="26"/>
                <w:szCs w:val="26"/>
                <w:lang w:val="bg-BG"/>
              </w:rPr>
            </w:pPr>
            <w:r w:rsidRPr="00944E33">
              <w:rPr>
                <w:b/>
                <w:bCs/>
                <w:i/>
                <w:color w:val="auto"/>
                <w:sz w:val="26"/>
                <w:szCs w:val="26"/>
                <w:lang w:val="bg-BG"/>
              </w:rPr>
              <w:t>макс.45</w:t>
            </w:r>
          </w:p>
        </w:tc>
      </w:tr>
      <w:tr w:rsidR="00944E33" w:rsidRPr="00944E33" w:rsidTr="00944E33">
        <w:trPr>
          <w:trHeight w:val="1214"/>
        </w:trPr>
        <w:tc>
          <w:tcPr>
            <w:tcW w:w="8755" w:type="dxa"/>
            <w:tcBorders>
              <w:top w:val="single" w:sz="4" w:space="0" w:color="auto"/>
              <w:left w:val="single" w:sz="4" w:space="0" w:color="auto"/>
              <w:bottom w:val="single" w:sz="4" w:space="0" w:color="auto"/>
              <w:right w:val="single" w:sz="4" w:space="0" w:color="auto"/>
            </w:tcBorders>
            <w:hideMark/>
          </w:tcPr>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 xml:space="preserve">Предложената от участника организация на изпълнението на поръчката осигурява изпълнението на минималните изисквания на Възложителя, посочени в Техническата спецификация, а именно: </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 xml:space="preserve">- участникът е представил организация за изпълнение на строителството съгласно Техническата спецификация. </w:t>
            </w:r>
          </w:p>
          <w:p w:rsidR="00944E33" w:rsidRPr="00944E33" w:rsidRDefault="00944E33" w:rsidP="0031509A">
            <w:pPr>
              <w:widowControl/>
              <w:suppressAutoHyphens w:val="0"/>
              <w:spacing w:before="120"/>
              <w:ind w:firstLine="567"/>
              <w:jc w:val="both"/>
              <w:rPr>
                <w:i/>
                <w:color w:val="auto"/>
                <w:sz w:val="26"/>
                <w:szCs w:val="26"/>
                <w:lang w:val="bg-BG"/>
              </w:rPr>
            </w:pPr>
            <w:r w:rsidRPr="00944E33">
              <w:rPr>
                <w:i/>
                <w:color w:val="auto"/>
                <w:sz w:val="26"/>
                <w:szCs w:val="26"/>
                <w:lang w:val="bg-BG"/>
              </w:rPr>
              <w:t>- участникът е предложил организация на работата на ключовия екип, посочил е как се разпределят отговорностите и дейностите между тях, начини за осъществяване на комуникацията с Възложителя, координация и съгласуване на дейностите.</w:t>
            </w:r>
          </w:p>
        </w:tc>
        <w:tc>
          <w:tcPr>
            <w:tcW w:w="1260" w:type="dxa"/>
            <w:tcBorders>
              <w:top w:val="single" w:sz="4" w:space="0" w:color="auto"/>
              <w:left w:val="single" w:sz="4" w:space="0" w:color="auto"/>
              <w:bottom w:val="single" w:sz="4" w:space="0" w:color="auto"/>
              <w:right w:val="single" w:sz="4" w:space="0" w:color="auto"/>
            </w:tcBorders>
            <w:hideMark/>
          </w:tcPr>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25</w:t>
            </w:r>
          </w:p>
        </w:tc>
      </w:tr>
      <w:tr w:rsidR="00944E33" w:rsidRPr="00944E33" w:rsidTr="00944E33">
        <w:trPr>
          <w:trHeight w:val="117"/>
        </w:trPr>
        <w:tc>
          <w:tcPr>
            <w:tcW w:w="8755" w:type="dxa"/>
            <w:tcBorders>
              <w:top w:val="single" w:sz="4" w:space="0" w:color="auto"/>
              <w:left w:val="single" w:sz="4" w:space="0" w:color="auto"/>
              <w:bottom w:val="single" w:sz="4" w:space="0" w:color="auto"/>
              <w:right w:val="single" w:sz="4" w:space="0" w:color="auto"/>
            </w:tcBorders>
            <w:hideMark/>
          </w:tcPr>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 xml:space="preserve">Предложената от участника организация на изпълнението на поръчката осигурява изпълнението на минималните изисквания на Възложителя, посочени в Техническата спецификация, а именно: </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 xml:space="preserve">- участникът е представил организация за изпълнение на строителството съгласно Техническата спецификация. </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 xml:space="preserve">- участникът е предложил организация на работата на ключовия екип, посочил е как се разпределят отговорностите и дейностите между тях, начини за осъществяване на комуникацията с Възложителя, координация и съгласуване на дейностите. </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 xml:space="preserve">Техническото предложение надгражда минималните изисквания на Възложителя, посочени в Техническата спецификация при условие, че е налично </w:t>
            </w:r>
            <w:r w:rsidRPr="00944E33">
              <w:rPr>
                <w:b/>
                <w:i/>
                <w:color w:val="auto"/>
                <w:sz w:val="26"/>
                <w:szCs w:val="26"/>
                <w:lang w:val="bg-BG"/>
              </w:rPr>
              <w:t>едно</w:t>
            </w:r>
            <w:r w:rsidRPr="00944E33">
              <w:rPr>
                <w:i/>
                <w:color w:val="auto"/>
                <w:sz w:val="26"/>
                <w:szCs w:val="26"/>
                <w:lang w:val="bg-BG"/>
              </w:rPr>
              <w:t xml:space="preserve"> от следните обстоятелства:</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 xml:space="preserve">1. За всяка от дейностите е показано разпределението по експерти (кой какво ще изпълнява) на ниво отделна задача (за целите на настоящата методика под „задача“ се разбира обособена част от дефинирана дейност, която може да бъде самостоятелно възлагана на </w:t>
            </w:r>
            <w:r w:rsidRPr="00944E33">
              <w:rPr>
                <w:i/>
                <w:color w:val="auto"/>
                <w:sz w:val="26"/>
                <w:szCs w:val="26"/>
                <w:lang w:val="bg-BG"/>
              </w:rPr>
              <w:lastRenderedPageBreak/>
              <w:t>отделен експерт и чието изпълнение може да се проследи еднозначно, т.е. има ясно дефинирани начало и край и измерими резултати);</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2. За всяка дейност са дефинирани необходимите ресурси за нейното изпълнение (материали, механизация, работници и др.) и задълженията на отговорния/те за изпълнението й експерт/и;</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3. Предложени са мерки за вътрешен контрол и организация на работата на екипа от експерти, с които да се гарантира качествено изпълнение на поръчката.</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 xml:space="preserve"> „Обосновава“ за целите на настоящата методика, означава  обяснение за приложимостта и полезността на предложените дейности при изпълнението на поръчката.</w:t>
            </w:r>
          </w:p>
        </w:tc>
        <w:tc>
          <w:tcPr>
            <w:tcW w:w="1260" w:type="dxa"/>
            <w:tcBorders>
              <w:top w:val="single" w:sz="4" w:space="0" w:color="auto"/>
              <w:left w:val="single" w:sz="4" w:space="0" w:color="auto"/>
              <w:bottom w:val="single" w:sz="4" w:space="0" w:color="auto"/>
              <w:right w:val="single" w:sz="4" w:space="0" w:color="auto"/>
            </w:tcBorders>
            <w:hideMark/>
          </w:tcPr>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lastRenderedPageBreak/>
              <w:t>35</w:t>
            </w:r>
          </w:p>
        </w:tc>
      </w:tr>
      <w:tr w:rsidR="00944E33" w:rsidRPr="00944E33" w:rsidTr="00944E33">
        <w:trPr>
          <w:trHeight w:val="117"/>
        </w:trPr>
        <w:tc>
          <w:tcPr>
            <w:tcW w:w="8755" w:type="dxa"/>
            <w:tcBorders>
              <w:top w:val="single" w:sz="4" w:space="0" w:color="auto"/>
              <w:left w:val="single" w:sz="4" w:space="0" w:color="auto"/>
              <w:bottom w:val="single" w:sz="4" w:space="0" w:color="auto"/>
              <w:right w:val="single" w:sz="4" w:space="0" w:color="auto"/>
            </w:tcBorders>
            <w:hideMark/>
          </w:tcPr>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 xml:space="preserve">Предложената от участника организация на изпълнението на поръчката осигурява изпълнението на минималните изисквания на Възложителя, посочени в Техническата спецификация, а именно: </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 участникът е представил организация за изпълнение на строителството съгласно Техническата спецификация.</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 xml:space="preserve">- участникът е предложил организация на работата на ключовия екип, посочил е как се разпределят отговорностите и дейностите между тях, начини за осъществяване на комуникацията с Възложителя, координация и съгласуване на дейностите. </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 xml:space="preserve">Техническото предложение надгражда минималните изисквания на Възложителя, посочени в Техническата спецификация при условие, че са налични </w:t>
            </w:r>
            <w:r w:rsidRPr="00944E33">
              <w:rPr>
                <w:b/>
                <w:i/>
                <w:color w:val="auto"/>
                <w:sz w:val="26"/>
                <w:szCs w:val="26"/>
                <w:lang w:val="bg-BG"/>
              </w:rPr>
              <w:t>две</w:t>
            </w:r>
            <w:r w:rsidRPr="00944E33">
              <w:rPr>
                <w:i/>
                <w:color w:val="auto"/>
                <w:sz w:val="26"/>
                <w:szCs w:val="26"/>
                <w:lang w:val="bg-BG"/>
              </w:rPr>
              <w:t xml:space="preserve"> от следните обстоятелства:</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1. За всяка от дейностите е показано разпределението по експерти (кой какво ще изпълнява) на ниво отделна задача (за целите на настоящата методика под „задача“ се разбира обособена част от дефинирана дейност,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2. За всяка дейност са дефинирани необходимите ресурси за нейното изпълнение (материали, механизация, работници и др.) и задълженията на отговорния/те за изпълнението й експерт/и;</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3. Предложени са мерки за вътрешен контрол и организация на работата на екипа от експерти, с които да се гарантира качествено изпълнение на поръчката.</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 xml:space="preserve"> „Обосновава“ за целите на настоящата методика, означава  обяснение за приложимостта и полезността на предложените дейности при изпълнението на поръчката.</w:t>
            </w:r>
          </w:p>
        </w:tc>
        <w:tc>
          <w:tcPr>
            <w:tcW w:w="1260" w:type="dxa"/>
            <w:tcBorders>
              <w:top w:val="single" w:sz="4" w:space="0" w:color="auto"/>
              <w:left w:val="single" w:sz="4" w:space="0" w:color="auto"/>
              <w:bottom w:val="single" w:sz="4" w:space="0" w:color="auto"/>
              <w:right w:val="single" w:sz="4" w:space="0" w:color="auto"/>
            </w:tcBorders>
            <w:hideMark/>
          </w:tcPr>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40</w:t>
            </w:r>
          </w:p>
        </w:tc>
      </w:tr>
      <w:tr w:rsidR="00944E33" w:rsidRPr="00944E33" w:rsidTr="00944E33">
        <w:trPr>
          <w:trHeight w:val="117"/>
        </w:trPr>
        <w:tc>
          <w:tcPr>
            <w:tcW w:w="8755" w:type="dxa"/>
            <w:tcBorders>
              <w:top w:val="single" w:sz="4" w:space="0" w:color="auto"/>
              <w:left w:val="single" w:sz="4" w:space="0" w:color="auto"/>
              <w:bottom w:val="single" w:sz="4" w:space="0" w:color="auto"/>
              <w:right w:val="single" w:sz="4" w:space="0" w:color="auto"/>
            </w:tcBorders>
            <w:hideMark/>
          </w:tcPr>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 xml:space="preserve">Предложената от участника организация на изпълнението на поръчката осигурява изпълнението на минималните изисквания на Възложителя, посочени в Техническата спецификация, а именно: </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lastRenderedPageBreak/>
              <w:t>- участникът е представил организация за изпълнение на строителството съгласно Техническата спецификация.</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 xml:space="preserve">- участникът е предложил организация на работата на ключовия екип, посочил е как се разпределят отговорностите и дейностите между тях, начини за осъществяване на комуникацията с Възложителя, координация и съгласуване на дейностите. </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 xml:space="preserve">Техническото предложение надгражда минималните изисквания на Възложителя, посочени в Техническата спецификация при условие, че са налични и </w:t>
            </w:r>
            <w:r w:rsidRPr="00944E33">
              <w:rPr>
                <w:b/>
                <w:i/>
                <w:color w:val="auto"/>
                <w:sz w:val="26"/>
                <w:szCs w:val="26"/>
                <w:lang w:val="bg-BG"/>
              </w:rPr>
              <w:t>трите</w:t>
            </w:r>
            <w:r w:rsidRPr="00944E33">
              <w:rPr>
                <w:i/>
                <w:color w:val="auto"/>
                <w:sz w:val="26"/>
                <w:szCs w:val="26"/>
                <w:lang w:val="bg-BG"/>
              </w:rPr>
              <w:t xml:space="preserve"> обстоятелства:</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1. За всяка от дейностите е показано разпределението по експерти (кой какво ще изпълнява) на ниво отделна задача (за целите на настоящата методика под „задача“ се разбира обособена част от дефинирана дейност,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2. За всяка дейност са дефинирани необходимите ресурси за нейното изпълнение (материали, механизация,работници и др.) и задълженията на отговорния/те за изпълнението й експерт/и;</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3. Предложени са мерки за вътрешен контрол и организация на работата на екипа от експерти, с които да се гарантира качествено изпълнение на поръчката.</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 xml:space="preserve"> „Обосновава“ за целите на настоящата методика, означава  обяснение за приложимостта и полезността на предложените дейности при изпълнението на поръчката.</w:t>
            </w:r>
          </w:p>
        </w:tc>
        <w:tc>
          <w:tcPr>
            <w:tcW w:w="1260" w:type="dxa"/>
            <w:tcBorders>
              <w:top w:val="single" w:sz="4" w:space="0" w:color="auto"/>
              <w:left w:val="single" w:sz="4" w:space="0" w:color="auto"/>
              <w:bottom w:val="single" w:sz="4" w:space="0" w:color="auto"/>
              <w:right w:val="single" w:sz="4" w:space="0" w:color="auto"/>
            </w:tcBorders>
            <w:hideMark/>
          </w:tcPr>
          <w:p w:rsidR="00944E33" w:rsidRPr="00944E33" w:rsidRDefault="00944E33" w:rsidP="00255131">
            <w:pPr>
              <w:widowControl/>
              <w:suppressAutoHyphens w:val="0"/>
              <w:spacing w:before="120"/>
              <w:ind w:firstLine="567"/>
              <w:jc w:val="both"/>
              <w:rPr>
                <w:i/>
                <w:color w:val="auto"/>
                <w:sz w:val="26"/>
                <w:szCs w:val="26"/>
              </w:rPr>
            </w:pPr>
            <w:r w:rsidRPr="00944E33">
              <w:rPr>
                <w:i/>
                <w:color w:val="auto"/>
                <w:sz w:val="26"/>
                <w:szCs w:val="26"/>
                <w:lang w:val="bg-BG"/>
              </w:rPr>
              <w:lastRenderedPageBreak/>
              <w:t>4</w:t>
            </w:r>
            <w:r w:rsidRPr="00944E33">
              <w:rPr>
                <w:i/>
                <w:color w:val="auto"/>
                <w:sz w:val="26"/>
                <w:szCs w:val="26"/>
              </w:rPr>
              <w:t>5</w:t>
            </w:r>
          </w:p>
        </w:tc>
      </w:tr>
    </w:tbl>
    <w:p w:rsidR="00944E33" w:rsidRPr="00944E33" w:rsidRDefault="00944E33" w:rsidP="00255131">
      <w:pPr>
        <w:widowControl/>
        <w:suppressAutoHyphens w:val="0"/>
        <w:spacing w:before="120"/>
        <w:ind w:firstLine="567"/>
        <w:jc w:val="both"/>
        <w:rPr>
          <w:b/>
          <w:bCs/>
          <w:i/>
          <w:color w:val="auto"/>
          <w:sz w:val="26"/>
          <w:szCs w:val="26"/>
          <w:u w:val="single"/>
          <w:lang w:val="bg-BG"/>
        </w:rPr>
      </w:pPr>
    </w:p>
    <w:p w:rsidR="00944E33" w:rsidRPr="00944E33" w:rsidRDefault="00944E33" w:rsidP="00255131">
      <w:pPr>
        <w:widowControl/>
        <w:suppressAutoHyphens w:val="0"/>
        <w:spacing w:before="120"/>
        <w:ind w:firstLine="567"/>
        <w:jc w:val="both"/>
        <w:rPr>
          <w:b/>
          <w:bCs/>
          <w:i/>
          <w:color w:val="auto"/>
          <w:sz w:val="26"/>
          <w:szCs w:val="26"/>
          <w:u w:val="single"/>
          <w:lang w:val="bg-BG"/>
        </w:rPr>
      </w:pPr>
      <w:r w:rsidRPr="00944E33">
        <w:rPr>
          <w:b/>
          <w:bCs/>
          <w:i/>
          <w:color w:val="auto"/>
          <w:sz w:val="26"/>
          <w:szCs w:val="26"/>
          <w:u w:val="single"/>
          <w:lang w:val="bg-BG"/>
        </w:rPr>
        <w:t>К3 – Срок за изпълнение на поръчката – показателят се изчислява по следната формула:</w:t>
      </w:r>
    </w:p>
    <w:p w:rsidR="00944E33" w:rsidRPr="00944E33" w:rsidRDefault="00944E33" w:rsidP="00255131">
      <w:pPr>
        <w:widowControl/>
        <w:suppressAutoHyphens w:val="0"/>
        <w:spacing w:before="120"/>
        <w:ind w:firstLine="567"/>
        <w:jc w:val="both"/>
        <w:rPr>
          <w:b/>
          <w:i/>
          <w:color w:val="auto"/>
          <w:sz w:val="26"/>
          <w:szCs w:val="26"/>
        </w:rPr>
      </w:pPr>
      <w:r w:rsidRPr="00944E33">
        <w:rPr>
          <w:i/>
          <w:color w:val="auto"/>
          <w:sz w:val="26"/>
          <w:szCs w:val="26"/>
          <w:lang w:val="bg-BG"/>
        </w:rPr>
        <w:t xml:space="preserve">К3 = </w:t>
      </w:r>
      <w:r w:rsidRPr="00944E33">
        <w:rPr>
          <w:b/>
          <w:i/>
          <w:color w:val="auto"/>
          <w:sz w:val="26"/>
          <w:szCs w:val="26"/>
          <w:lang w:val="ru-RU"/>
        </w:rPr>
        <w:t>(С</w:t>
      </w:r>
      <w:r w:rsidRPr="00944E33">
        <w:rPr>
          <w:b/>
          <w:i/>
          <w:color w:val="auto"/>
          <w:sz w:val="26"/>
          <w:szCs w:val="26"/>
          <w:vertAlign w:val="subscript"/>
        </w:rPr>
        <w:t>min</w:t>
      </w:r>
      <w:r w:rsidRPr="00944E33">
        <w:rPr>
          <w:b/>
          <w:i/>
          <w:color w:val="auto"/>
          <w:sz w:val="26"/>
          <w:szCs w:val="26"/>
          <w:lang w:val="ru-RU"/>
        </w:rPr>
        <w:t xml:space="preserve"> / </w:t>
      </w:r>
      <w:r w:rsidRPr="00944E33">
        <w:rPr>
          <w:b/>
          <w:i/>
          <w:color w:val="auto"/>
          <w:sz w:val="26"/>
          <w:szCs w:val="26"/>
        </w:rPr>
        <w:t>C</w:t>
      </w:r>
      <w:r w:rsidRPr="00944E33">
        <w:rPr>
          <w:b/>
          <w:i/>
          <w:color w:val="auto"/>
          <w:sz w:val="26"/>
          <w:szCs w:val="26"/>
          <w:vertAlign w:val="subscript"/>
        </w:rPr>
        <w:t>i</w:t>
      </w:r>
      <w:r w:rsidRPr="00944E33">
        <w:rPr>
          <w:b/>
          <w:i/>
          <w:color w:val="auto"/>
          <w:sz w:val="26"/>
          <w:szCs w:val="26"/>
          <w:lang w:val="ru-RU"/>
        </w:rPr>
        <w:t xml:space="preserve">) </w:t>
      </w:r>
      <w:r w:rsidRPr="00944E33">
        <w:rPr>
          <w:b/>
          <w:i/>
          <w:color w:val="auto"/>
          <w:sz w:val="26"/>
          <w:szCs w:val="26"/>
        </w:rPr>
        <w:t>x</w:t>
      </w:r>
      <w:r w:rsidRPr="00944E33">
        <w:rPr>
          <w:b/>
          <w:i/>
          <w:color w:val="auto"/>
          <w:sz w:val="26"/>
          <w:szCs w:val="26"/>
          <w:lang w:val="ru-RU"/>
        </w:rPr>
        <w:t xml:space="preserve"> </w:t>
      </w:r>
      <w:r w:rsidRPr="00944E33">
        <w:rPr>
          <w:b/>
          <w:i/>
          <w:color w:val="auto"/>
          <w:sz w:val="26"/>
          <w:szCs w:val="26"/>
        </w:rPr>
        <w:t>5</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където</w:t>
      </w:r>
    </w:p>
    <w:p w:rsidR="00944E33" w:rsidRPr="00944E33" w:rsidRDefault="00944E33" w:rsidP="00255131">
      <w:pPr>
        <w:widowControl/>
        <w:suppressAutoHyphens w:val="0"/>
        <w:spacing w:before="120"/>
        <w:ind w:firstLine="567"/>
        <w:jc w:val="both"/>
        <w:rPr>
          <w:i/>
          <w:iCs/>
          <w:color w:val="auto"/>
          <w:sz w:val="26"/>
          <w:szCs w:val="26"/>
          <w:lang w:val="ru-RU"/>
        </w:rPr>
      </w:pPr>
      <w:r w:rsidRPr="00944E33">
        <w:rPr>
          <w:b/>
          <w:i/>
          <w:iCs/>
          <w:color w:val="auto"/>
          <w:sz w:val="26"/>
          <w:szCs w:val="26"/>
          <w:lang w:val="ru-RU"/>
        </w:rPr>
        <w:t>С</w:t>
      </w:r>
      <w:r w:rsidRPr="00944E33">
        <w:rPr>
          <w:b/>
          <w:i/>
          <w:iCs/>
          <w:color w:val="auto"/>
          <w:sz w:val="26"/>
          <w:szCs w:val="26"/>
          <w:vertAlign w:val="subscript"/>
        </w:rPr>
        <w:t>i</w:t>
      </w:r>
      <w:r w:rsidRPr="00944E33">
        <w:rPr>
          <w:i/>
          <w:iCs/>
          <w:color w:val="auto"/>
          <w:sz w:val="26"/>
          <w:szCs w:val="26"/>
          <w:vertAlign w:val="subscript"/>
          <w:lang w:val="ru-RU"/>
        </w:rPr>
        <w:t xml:space="preserve">  </w:t>
      </w:r>
      <w:r w:rsidRPr="00944E33">
        <w:rPr>
          <w:i/>
          <w:iCs/>
          <w:color w:val="auto"/>
          <w:sz w:val="26"/>
          <w:szCs w:val="26"/>
        </w:rPr>
        <w:t>e</w:t>
      </w:r>
      <w:r w:rsidRPr="00944E33">
        <w:rPr>
          <w:i/>
          <w:iCs/>
          <w:color w:val="auto"/>
          <w:sz w:val="26"/>
          <w:szCs w:val="26"/>
          <w:lang w:val="ru-RU"/>
        </w:rPr>
        <w:t xml:space="preserve"> общият срок в дни (календарни) за изпълнение на строителните и монтажни работи, съгласно Техническото предложение на съответния участник. </w:t>
      </w:r>
    </w:p>
    <w:p w:rsidR="00944E33" w:rsidRDefault="00944E33" w:rsidP="00255131">
      <w:pPr>
        <w:widowControl/>
        <w:suppressAutoHyphens w:val="0"/>
        <w:spacing w:before="120"/>
        <w:ind w:firstLine="567"/>
        <w:jc w:val="both"/>
        <w:rPr>
          <w:i/>
          <w:iCs/>
          <w:color w:val="auto"/>
          <w:sz w:val="26"/>
          <w:szCs w:val="26"/>
          <w:lang w:val="ru-RU"/>
        </w:rPr>
      </w:pPr>
      <w:r w:rsidRPr="00944E33">
        <w:rPr>
          <w:b/>
          <w:i/>
          <w:iCs/>
          <w:color w:val="auto"/>
          <w:sz w:val="26"/>
          <w:szCs w:val="26"/>
          <w:lang w:val="ru-RU"/>
        </w:rPr>
        <w:t>С</w:t>
      </w:r>
      <w:r w:rsidRPr="00944E33">
        <w:rPr>
          <w:b/>
          <w:i/>
          <w:iCs/>
          <w:color w:val="auto"/>
          <w:sz w:val="26"/>
          <w:szCs w:val="26"/>
          <w:vertAlign w:val="subscript"/>
        </w:rPr>
        <w:t>min</w:t>
      </w:r>
      <w:r w:rsidRPr="00944E33">
        <w:rPr>
          <w:b/>
          <w:i/>
          <w:iCs/>
          <w:color w:val="auto"/>
          <w:sz w:val="26"/>
          <w:szCs w:val="26"/>
          <w:vertAlign w:val="subscript"/>
          <w:lang w:val="ru-RU"/>
        </w:rPr>
        <w:t xml:space="preserve"> </w:t>
      </w:r>
      <w:r w:rsidRPr="00944E33">
        <w:rPr>
          <w:i/>
          <w:iCs/>
          <w:color w:val="auto"/>
          <w:sz w:val="26"/>
          <w:szCs w:val="26"/>
          <w:vertAlign w:val="subscript"/>
          <w:lang w:val="ru-RU"/>
        </w:rPr>
        <w:t xml:space="preserve"> </w:t>
      </w:r>
      <w:r w:rsidRPr="00944E33">
        <w:rPr>
          <w:i/>
          <w:iCs/>
          <w:color w:val="auto"/>
          <w:sz w:val="26"/>
          <w:szCs w:val="26"/>
        </w:rPr>
        <w:t>e</w:t>
      </w:r>
      <w:r w:rsidRPr="00944E33">
        <w:rPr>
          <w:i/>
          <w:iCs/>
          <w:color w:val="auto"/>
          <w:sz w:val="26"/>
          <w:szCs w:val="26"/>
          <w:lang w:val="ru-RU"/>
        </w:rPr>
        <w:t xml:space="preserve"> минималният общ срок за изпълнение на строителните и монтажни работи, съгласно Техническото предложение на участника, предложил най-кратък общ срок. </w:t>
      </w:r>
    </w:p>
    <w:p w:rsidR="00C55F7F" w:rsidRPr="00C55F7F" w:rsidRDefault="00C55F7F" w:rsidP="00C55F7F">
      <w:pPr>
        <w:widowControl/>
        <w:suppressAutoHyphens w:val="0"/>
        <w:spacing w:before="120"/>
        <w:ind w:firstLine="567"/>
        <w:jc w:val="both"/>
        <w:rPr>
          <w:i/>
          <w:iCs/>
          <w:color w:val="auto"/>
          <w:sz w:val="26"/>
          <w:szCs w:val="26"/>
          <w:lang w:val="ru-RU"/>
        </w:rPr>
      </w:pPr>
      <w:r w:rsidRPr="00C55F7F">
        <w:rPr>
          <w:i/>
          <w:iCs/>
          <w:color w:val="auto"/>
          <w:sz w:val="26"/>
          <w:szCs w:val="26"/>
          <w:lang w:val="ru-RU"/>
        </w:rPr>
        <w:t xml:space="preserve">Срокът за изпълнение на строителството не следва да бъде по – дълъг от </w:t>
      </w:r>
      <w:r w:rsidR="009A4320">
        <w:rPr>
          <w:i/>
          <w:iCs/>
          <w:color w:val="auto"/>
          <w:sz w:val="26"/>
          <w:szCs w:val="26"/>
          <w:lang w:val="ru-RU"/>
        </w:rPr>
        <w:t>270</w:t>
      </w:r>
      <w:r w:rsidRPr="00C55F7F">
        <w:rPr>
          <w:i/>
          <w:iCs/>
          <w:color w:val="auto"/>
          <w:sz w:val="26"/>
          <w:szCs w:val="26"/>
          <w:lang w:val="ru-RU"/>
        </w:rPr>
        <w:t xml:space="preserve"> календарни дни. </w:t>
      </w:r>
    </w:p>
    <w:p w:rsidR="00C55F7F" w:rsidRPr="00944E33" w:rsidRDefault="00C55F7F" w:rsidP="00C55F7F">
      <w:pPr>
        <w:widowControl/>
        <w:suppressAutoHyphens w:val="0"/>
        <w:spacing w:before="120"/>
        <w:ind w:firstLine="567"/>
        <w:jc w:val="both"/>
        <w:rPr>
          <w:i/>
          <w:iCs/>
          <w:color w:val="auto"/>
          <w:sz w:val="26"/>
          <w:szCs w:val="26"/>
          <w:lang w:val="ru-RU"/>
        </w:rPr>
      </w:pPr>
      <w:r w:rsidRPr="00C55F7F">
        <w:rPr>
          <w:i/>
          <w:iCs/>
          <w:color w:val="auto"/>
          <w:sz w:val="26"/>
          <w:szCs w:val="26"/>
          <w:lang w:val="ru-RU"/>
        </w:rPr>
        <w:t xml:space="preserve">Срокът за изпълнение на строителството не следва да бъде по-кратък от </w:t>
      </w:r>
      <w:r w:rsidR="009A4320">
        <w:rPr>
          <w:i/>
          <w:iCs/>
          <w:color w:val="auto"/>
          <w:sz w:val="26"/>
          <w:szCs w:val="26"/>
          <w:lang w:val="ru-RU"/>
        </w:rPr>
        <w:t>150</w:t>
      </w:r>
      <w:r w:rsidRPr="00C55F7F">
        <w:rPr>
          <w:i/>
          <w:iCs/>
          <w:color w:val="auto"/>
          <w:sz w:val="26"/>
          <w:szCs w:val="26"/>
          <w:lang w:val="ru-RU"/>
        </w:rPr>
        <w:t xml:space="preserve"> календарни дни.</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 xml:space="preserve">Показател „Срок за изпълнение“ е показател, отразяващ тежестта на предложения от участника най – кратък общ срок за изпълнение на поръчката </w:t>
      </w:r>
      <w:r w:rsidRPr="00944E33">
        <w:rPr>
          <w:b/>
          <w:i/>
          <w:color w:val="auto"/>
          <w:sz w:val="26"/>
          <w:szCs w:val="26"/>
          <w:lang w:val="bg-BG"/>
        </w:rPr>
        <w:t xml:space="preserve"> </w:t>
      </w:r>
      <w:r w:rsidRPr="00944E33">
        <w:rPr>
          <w:i/>
          <w:color w:val="auto"/>
          <w:sz w:val="26"/>
          <w:szCs w:val="26"/>
          <w:lang w:val="bg-BG"/>
        </w:rPr>
        <w:t xml:space="preserve">в </w:t>
      </w:r>
      <w:r w:rsidRPr="00944E33">
        <w:rPr>
          <w:i/>
          <w:color w:val="auto"/>
          <w:sz w:val="26"/>
          <w:szCs w:val="26"/>
          <w:lang w:val="bg-BG"/>
        </w:rPr>
        <w:lastRenderedPageBreak/>
        <w:t xml:space="preserve">календарни дни при график напълно съобразен с предложената организация на изпълнението, показващ изпълнението на дейностите по отделните подобекти. </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 xml:space="preserve">Оценява се предложения от участника общ срок за изпълнение на поръчката в календарни дни. Предложенията по този показател следва да бъдат представени от участниците в офертите им като цяло число. </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Не се допуска разминаване между предложения общ срок за изпълнение в линейния календарен план и посочения в Техническото предложение общ срок за изпълнение на поръчката. Участник, чието предложение за общ срок на изпълнение не съответства на този посочен в линейния график ще бъде отстранен от участие в следващия етап на оценка на предложението.</w:t>
      </w:r>
    </w:p>
    <w:p w:rsidR="00944E33" w:rsidRPr="00944E33" w:rsidRDefault="00944E33" w:rsidP="00255131">
      <w:pPr>
        <w:widowControl/>
        <w:suppressAutoHyphens w:val="0"/>
        <w:spacing w:before="120"/>
        <w:ind w:firstLine="567"/>
        <w:jc w:val="both"/>
        <w:rPr>
          <w:i/>
          <w:color w:val="auto"/>
          <w:sz w:val="26"/>
          <w:szCs w:val="26"/>
          <w:lang w:val="bg-BG"/>
        </w:rPr>
      </w:pPr>
      <w:r w:rsidRPr="00944E33">
        <w:rPr>
          <w:i/>
          <w:color w:val="auto"/>
          <w:sz w:val="26"/>
          <w:szCs w:val="26"/>
          <w:lang w:val="bg-BG"/>
        </w:rPr>
        <w:t>Максималната оценка по този показател получава тази оферта, в която е предложен най – кратък общ срок за изпълнение в календарни дни, при график напълно съобразен с предложената организация на изпълнението.</w:t>
      </w:r>
    </w:p>
    <w:p w:rsidR="00944E33" w:rsidRPr="00944E33" w:rsidRDefault="00944E33" w:rsidP="00255131">
      <w:pPr>
        <w:widowControl/>
        <w:suppressAutoHyphens w:val="0"/>
        <w:spacing w:before="120"/>
        <w:ind w:firstLine="567"/>
        <w:jc w:val="both"/>
        <w:rPr>
          <w:i/>
          <w:color w:val="auto"/>
          <w:sz w:val="26"/>
          <w:szCs w:val="26"/>
          <w:lang w:val="bg-BG"/>
        </w:rPr>
      </w:pPr>
      <w:r w:rsidRPr="00944E33">
        <w:rPr>
          <w:b/>
          <w:bCs/>
          <w:i/>
          <w:color w:val="auto"/>
          <w:sz w:val="26"/>
          <w:szCs w:val="26"/>
          <w:lang w:val="bg-BG"/>
        </w:rPr>
        <w:t xml:space="preserve">Комплексната оценка </w:t>
      </w:r>
      <w:r w:rsidRPr="00944E33">
        <w:rPr>
          <w:i/>
          <w:color w:val="auto"/>
          <w:sz w:val="26"/>
          <w:szCs w:val="26"/>
          <w:lang w:val="bg-BG"/>
        </w:rPr>
        <w:t xml:space="preserve">- </w:t>
      </w:r>
      <w:r w:rsidRPr="00944E33">
        <w:rPr>
          <w:b/>
          <w:bCs/>
          <w:i/>
          <w:color w:val="auto"/>
          <w:sz w:val="26"/>
          <w:szCs w:val="26"/>
          <w:lang w:val="bg-BG"/>
        </w:rPr>
        <w:t xml:space="preserve">КО </w:t>
      </w:r>
      <w:r w:rsidRPr="00944E33">
        <w:rPr>
          <w:i/>
          <w:color w:val="auto"/>
          <w:sz w:val="26"/>
          <w:szCs w:val="26"/>
          <w:lang w:val="bg-BG"/>
        </w:rPr>
        <w:t>на офертата се изчислява по формулата:</w:t>
      </w:r>
    </w:p>
    <w:p w:rsidR="00944E33" w:rsidRPr="00944E33" w:rsidRDefault="00944E33" w:rsidP="00255131">
      <w:pPr>
        <w:widowControl/>
        <w:suppressAutoHyphens w:val="0"/>
        <w:spacing w:before="120"/>
        <w:ind w:firstLine="567"/>
        <w:jc w:val="both"/>
        <w:rPr>
          <w:b/>
          <w:bCs/>
          <w:i/>
          <w:color w:val="auto"/>
          <w:sz w:val="26"/>
          <w:szCs w:val="26"/>
          <w:lang w:val="bg-BG"/>
        </w:rPr>
      </w:pPr>
      <w:r w:rsidRPr="00944E33">
        <w:rPr>
          <w:b/>
          <w:bCs/>
          <w:i/>
          <w:color w:val="auto"/>
          <w:sz w:val="26"/>
          <w:szCs w:val="26"/>
          <w:lang w:val="bg-BG"/>
        </w:rPr>
        <w:t>КО = К1 + К2 + К3</w:t>
      </w:r>
    </w:p>
    <w:p w:rsidR="00944E33" w:rsidRPr="00944E33" w:rsidRDefault="00944E33" w:rsidP="00255131">
      <w:pPr>
        <w:widowControl/>
        <w:suppressAutoHyphens w:val="0"/>
        <w:spacing w:before="120"/>
        <w:ind w:firstLine="567"/>
        <w:jc w:val="both"/>
        <w:rPr>
          <w:i/>
          <w:color w:val="auto"/>
          <w:sz w:val="26"/>
          <w:szCs w:val="26"/>
          <w:lang w:val="bg-BG"/>
        </w:rPr>
      </w:pPr>
      <w:r w:rsidRPr="00944E33">
        <w:rPr>
          <w:b/>
          <w:bCs/>
          <w:i/>
          <w:color w:val="auto"/>
          <w:sz w:val="26"/>
          <w:szCs w:val="26"/>
          <w:lang w:val="bg-BG"/>
        </w:rPr>
        <w:t xml:space="preserve">КО </w:t>
      </w:r>
      <w:r w:rsidRPr="00944E33">
        <w:rPr>
          <w:i/>
          <w:color w:val="auto"/>
          <w:sz w:val="26"/>
          <w:szCs w:val="26"/>
          <w:lang w:val="bg-BG"/>
        </w:rPr>
        <w:t xml:space="preserve">има максимална стойност </w:t>
      </w:r>
      <w:r w:rsidRPr="00944E33">
        <w:rPr>
          <w:b/>
          <w:bCs/>
          <w:i/>
          <w:color w:val="auto"/>
          <w:sz w:val="26"/>
          <w:szCs w:val="26"/>
          <w:lang w:val="bg-BG"/>
        </w:rPr>
        <w:t xml:space="preserve">100 </w:t>
      </w:r>
      <w:r w:rsidRPr="00944E33">
        <w:rPr>
          <w:i/>
          <w:color w:val="auto"/>
          <w:sz w:val="26"/>
          <w:szCs w:val="26"/>
          <w:lang w:val="bg-BG"/>
        </w:rPr>
        <w:t>точки.</w:t>
      </w:r>
    </w:p>
    <w:p w:rsidR="00944E33" w:rsidRPr="00944E33" w:rsidRDefault="00944E33" w:rsidP="00255131">
      <w:pPr>
        <w:widowControl/>
        <w:suppressAutoHyphens w:val="0"/>
        <w:spacing w:before="120"/>
        <w:ind w:firstLine="567"/>
        <w:jc w:val="both"/>
        <w:rPr>
          <w:i/>
          <w:color w:val="auto"/>
          <w:sz w:val="26"/>
          <w:szCs w:val="26"/>
          <w:lang w:val="bg-BG"/>
        </w:rPr>
      </w:pPr>
      <w:r w:rsidRPr="00944E33">
        <w:rPr>
          <w:b/>
          <w:bCs/>
          <w:i/>
          <w:color w:val="auto"/>
          <w:sz w:val="26"/>
          <w:szCs w:val="26"/>
          <w:lang w:val="bg-BG"/>
        </w:rPr>
        <w:t>На първо място се класира участникът получил най-висока комплексна оценка.</w:t>
      </w:r>
    </w:p>
    <w:p w:rsidR="00D93B2C" w:rsidRPr="00D93B2C" w:rsidRDefault="00D93B2C" w:rsidP="00944E33">
      <w:pPr>
        <w:spacing w:before="60"/>
        <w:ind w:right="1" w:firstLine="567"/>
        <w:jc w:val="both"/>
        <w:rPr>
          <w:color w:val="auto"/>
          <w:sz w:val="26"/>
          <w:szCs w:val="26"/>
          <w:lang w:val="bg-BG" w:eastAsia="bg-BG"/>
        </w:rPr>
      </w:pPr>
    </w:p>
    <w:p w:rsidR="00D93B2C" w:rsidRPr="00D93B2C" w:rsidRDefault="00D93B2C" w:rsidP="00D93B2C">
      <w:pPr>
        <w:widowControl/>
        <w:tabs>
          <w:tab w:val="left" w:pos="426"/>
        </w:tabs>
        <w:suppressAutoHyphens w:val="0"/>
        <w:jc w:val="both"/>
        <w:rPr>
          <w:b/>
          <w:color w:val="auto"/>
          <w:sz w:val="26"/>
          <w:szCs w:val="26"/>
          <w:lang w:val="bg-BG" w:eastAsia="bg-BG"/>
        </w:rPr>
      </w:pPr>
    </w:p>
    <w:p w:rsidR="00D93B2C" w:rsidRPr="00D93B2C" w:rsidRDefault="00D93B2C" w:rsidP="00D93B2C">
      <w:pPr>
        <w:widowControl/>
        <w:tabs>
          <w:tab w:val="left" w:pos="426"/>
        </w:tabs>
        <w:suppressAutoHyphens w:val="0"/>
        <w:jc w:val="both"/>
        <w:rPr>
          <w:b/>
          <w:color w:val="auto"/>
          <w:sz w:val="26"/>
          <w:szCs w:val="26"/>
          <w:lang w:val="bg-BG" w:eastAsia="bg-BG"/>
        </w:rPr>
      </w:pPr>
      <w:r w:rsidRPr="00D93B2C">
        <w:rPr>
          <w:b/>
          <w:color w:val="auto"/>
          <w:sz w:val="26"/>
          <w:szCs w:val="26"/>
          <w:lang w:val="bg-BG" w:eastAsia="bg-BG"/>
        </w:rPr>
        <w:t>ІV.УКАЗАНИЯ ЗА ПОДГОТОВКА НА ОФЕРТАТА</w:t>
      </w:r>
    </w:p>
    <w:p w:rsidR="00D93B2C" w:rsidRPr="00D93B2C" w:rsidRDefault="00D93B2C" w:rsidP="00993FD8">
      <w:pPr>
        <w:widowControl/>
        <w:numPr>
          <w:ilvl w:val="0"/>
          <w:numId w:val="3"/>
        </w:numPr>
        <w:tabs>
          <w:tab w:val="left" w:pos="851"/>
        </w:tabs>
        <w:suppressAutoHyphens w:val="0"/>
        <w:ind w:left="0" w:firstLine="567"/>
        <w:jc w:val="both"/>
        <w:rPr>
          <w:color w:val="auto"/>
          <w:sz w:val="26"/>
          <w:szCs w:val="26"/>
          <w:lang w:val="bg-BG" w:eastAsia="bg-BG"/>
        </w:rPr>
      </w:pPr>
      <w:r w:rsidRPr="00D93B2C">
        <w:rPr>
          <w:b/>
          <w:color w:val="auto"/>
          <w:sz w:val="26"/>
          <w:szCs w:val="26"/>
          <w:lang w:val="bg-BG" w:eastAsia="bg-BG"/>
        </w:rPr>
        <w:t>Общи</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Участниците трябва да проучат всички указания и условия за участие, дадени в документацията за участие.</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При изготвяне на офертата всеки участник трябва да се придържа точно към условията, обявени от възложителя.</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Отговорността за правилното разучаване на документацията за участие се носи единствено от участниците.</w:t>
      </w:r>
    </w:p>
    <w:p w:rsid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Представянето на оферта задължава участника да приеме напълно всички изисквания и условия, посочени в тази документация, при спазване на ЗОП.</w:t>
      </w:r>
    </w:p>
    <w:p w:rsidR="005C53D9" w:rsidRDefault="005C53D9" w:rsidP="00D93B2C">
      <w:pPr>
        <w:widowControl/>
        <w:suppressAutoHyphens w:val="0"/>
        <w:ind w:firstLine="567"/>
        <w:jc w:val="both"/>
        <w:rPr>
          <w:i/>
          <w:color w:val="auto"/>
          <w:sz w:val="26"/>
          <w:szCs w:val="26"/>
          <w:lang w:val="bg-BG" w:eastAsia="bg-BG"/>
        </w:rPr>
      </w:pPr>
      <w:r>
        <w:rPr>
          <w:color w:val="auto"/>
          <w:sz w:val="26"/>
          <w:szCs w:val="26"/>
          <w:lang w:val="bg-BG" w:eastAsia="bg-BG"/>
        </w:rPr>
        <w:t>В случай, че участниците в обществената поръчка не ползват образците, изготвени за целите на настоящата процедура</w:t>
      </w:r>
      <w:r w:rsidR="00173214">
        <w:rPr>
          <w:color w:val="auto"/>
          <w:sz w:val="26"/>
          <w:szCs w:val="26"/>
          <w:lang w:val="bg-BG" w:eastAsia="bg-BG"/>
        </w:rPr>
        <w:t xml:space="preserve"> и съставляващи част от документацията, </w:t>
      </w:r>
      <w:r w:rsidR="00173214" w:rsidRPr="00173214">
        <w:rPr>
          <w:i/>
          <w:color w:val="auto"/>
          <w:sz w:val="26"/>
          <w:szCs w:val="26"/>
          <w:lang w:val="bg-BG" w:eastAsia="bg-BG"/>
        </w:rPr>
        <w:t xml:space="preserve">а представят документи по свой образец, то същите следва да имат съдържанието и да са носители </w:t>
      </w:r>
      <w:r w:rsidR="00173214" w:rsidRPr="00173214">
        <w:rPr>
          <w:i/>
          <w:color w:val="auto"/>
          <w:sz w:val="26"/>
          <w:szCs w:val="26"/>
          <w:u w:val="single"/>
          <w:lang w:val="bg-BG" w:eastAsia="bg-BG"/>
        </w:rPr>
        <w:t>задължително</w:t>
      </w:r>
      <w:r w:rsidR="00173214" w:rsidRPr="00173214">
        <w:rPr>
          <w:i/>
          <w:color w:val="auto"/>
          <w:sz w:val="26"/>
          <w:szCs w:val="26"/>
          <w:lang w:val="bg-BG" w:eastAsia="bg-BG"/>
        </w:rPr>
        <w:t xml:space="preserve"> на информацията, която възложителят </w:t>
      </w:r>
      <w:r w:rsidR="00173214">
        <w:rPr>
          <w:i/>
          <w:color w:val="auto"/>
          <w:sz w:val="26"/>
          <w:szCs w:val="26"/>
          <w:lang w:val="bg-BG" w:eastAsia="bg-BG"/>
        </w:rPr>
        <w:t>и</w:t>
      </w:r>
      <w:r w:rsidR="00173214" w:rsidRPr="00173214">
        <w:rPr>
          <w:i/>
          <w:color w:val="auto"/>
          <w:sz w:val="26"/>
          <w:szCs w:val="26"/>
          <w:lang w:val="bg-BG" w:eastAsia="bg-BG"/>
        </w:rPr>
        <w:t>зисква в образците.</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До изтичане на срока за подаване на офертите, всеки участник може да промени, допълни или оттегли офертата си.</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Всеки участник в процедурата има право да представи само една оферта.</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Лице, което участва като подизпълнител в офертата на друг участник, не може да представя самостоятелна оферта.</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lastRenderedPageBreak/>
        <w:t>Участникът ще бъде отстранен от участие в процедурата за възлагане на настоящата обществена поръчка, ако в офертата си е поставил условия и изисквания, които не отговарят на обявените в документацията или е представил повече от една оферта, или е представил оферта с варианти.</w:t>
      </w:r>
    </w:p>
    <w:p w:rsidR="00D93B2C" w:rsidRPr="00D93B2C" w:rsidRDefault="00D93B2C" w:rsidP="00D93B2C">
      <w:pPr>
        <w:widowControl/>
        <w:suppressAutoHyphens w:val="0"/>
        <w:autoSpaceDE w:val="0"/>
        <w:autoSpaceDN w:val="0"/>
        <w:adjustRightInd w:val="0"/>
        <w:ind w:firstLine="567"/>
        <w:jc w:val="both"/>
        <w:rPr>
          <w:b/>
          <w:color w:val="auto"/>
          <w:sz w:val="26"/>
          <w:szCs w:val="26"/>
          <w:lang w:val="bg-BG" w:eastAsia="bg-BG"/>
        </w:rPr>
      </w:pPr>
      <w:r w:rsidRPr="00D93B2C">
        <w:rPr>
          <w:color w:val="auto"/>
          <w:sz w:val="26"/>
          <w:szCs w:val="26"/>
          <w:lang w:val="bg-BG" w:eastAsia="bg-BG"/>
        </w:rPr>
        <w:t>Участникът ще бъде отстранен от участие в процедурата за възлагане на настоящата обществена поръчка, ако е представил оферта, в която е посочил дадено лице за подизпълнител, но не е приложил информацията, изисквана съгласно раздели А и Б и част ІІІ за всяка (категория) съответни подизпълнители от ЕЕДОП, а същевременно това лице е подало самостоятелна оферта и декларира в хода на провеждането на процедурата пред възложителя, че не знае за посочването си като подизпълнител и не е съгласно да бъде такъв.</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p>
    <w:p w:rsidR="00D93B2C" w:rsidRPr="00D93B2C" w:rsidRDefault="00D93B2C" w:rsidP="00993FD8">
      <w:pPr>
        <w:widowControl/>
        <w:numPr>
          <w:ilvl w:val="0"/>
          <w:numId w:val="3"/>
        </w:numPr>
        <w:tabs>
          <w:tab w:val="left" w:pos="993"/>
        </w:tabs>
        <w:suppressAutoHyphens w:val="0"/>
        <w:autoSpaceDE w:val="0"/>
        <w:autoSpaceDN w:val="0"/>
        <w:adjustRightInd w:val="0"/>
        <w:ind w:left="0" w:firstLine="567"/>
        <w:jc w:val="both"/>
        <w:rPr>
          <w:b/>
          <w:color w:val="auto"/>
          <w:sz w:val="26"/>
          <w:szCs w:val="26"/>
          <w:lang w:val="bg-BG" w:eastAsia="bg-BG"/>
        </w:rPr>
      </w:pPr>
      <w:r w:rsidRPr="00D93B2C">
        <w:rPr>
          <w:b/>
          <w:color w:val="auto"/>
          <w:sz w:val="26"/>
          <w:szCs w:val="26"/>
          <w:lang w:val="bg-BG" w:eastAsia="bg-BG"/>
        </w:rPr>
        <w:t>Съдържание на офертата</w:t>
      </w:r>
    </w:p>
    <w:p w:rsidR="00D93B2C" w:rsidRPr="00D93B2C" w:rsidRDefault="00D93B2C" w:rsidP="00D93B2C">
      <w:pPr>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p>
    <w:p w:rsidR="0080411C" w:rsidRPr="0080411C" w:rsidRDefault="0080411C" w:rsidP="0080411C">
      <w:pPr>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Документите се представят в запечатана непрозрачна опаковка, върху която се посочват:</w:t>
      </w:r>
    </w:p>
    <w:p w:rsidR="0080411C" w:rsidRPr="0080411C" w:rsidRDefault="0080411C" w:rsidP="0080411C">
      <w:pPr>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 1. наименованието на участника, включително участниците в обединението, когато е приложимо;</w:t>
      </w:r>
    </w:p>
    <w:p w:rsidR="0080411C" w:rsidRPr="0080411C" w:rsidRDefault="0080411C" w:rsidP="0080411C">
      <w:pPr>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 2. адрес за кореспонденция, телефон и по възможност - факс и електронен адрес;</w:t>
      </w:r>
    </w:p>
    <w:p w:rsidR="0080411C" w:rsidRPr="0080411C" w:rsidRDefault="0080411C" w:rsidP="0080411C">
      <w:pPr>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 3. наименованието на поръчката.</w:t>
      </w:r>
    </w:p>
    <w:p w:rsidR="0080411C" w:rsidRPr="0080411C" w:rsidRDefault="0080411C" w:rsidP="0080411C">
      <w:pPr>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При </w:t>
      </w:r>
      <w:r w:rsidR="00882BB4">
        <w:rPr>
          <w:color w:val="auto"/>
          <w:sz w:val="26"/>
          <w:szCs w:val="26"/>
          <w:lang w:val="bg-BG" w:eastAsia="bg-BG"/>
        </w:rPr>
        <w:t>открита процедура</w:t>
      </w:r>
      <w:r w:rsidRPr="0080411C">
        <w:rPr>
          <w:color w:val="auto"/>
          <w:sz w:val="26"/>
          <w:szCs w:val="26"/>
          <w:lang w:val="bg-BG" w:eastAsia="bg-BG"/>
        </w:rPr>
        <w:t xml:space="preserve"> опаковката включва документите по чл.39, ал.2 и ал.3, т.1 от ППЗОП, опис на представените документи, както и отделен запечатан непрозрачен плик с надпис „Предлагани ценови параметри", който съдържа ценовото предложение по чл. 39, ал. 3, т. 2 от ППЗОП.</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Когато за някои от посочените в настоящата документация документи е определено, че може да бъде представен в копие, за такъв документ се счита този, при който върху копието на документа представляващият участника е записал или подпечатал „вярно с оригинала” и е положил саморъчно подписа си.</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Заявлението за участие включва най-малко следните документи: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1. Опис на представените документи, съгласно Образец към настоящата документация;</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2. Единен европейски документ за обществени поръчки (ЕЕДОП) за участника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3. Документи за доказване на предприетите мерки за надеждност, когато е приложимо;  </w:t>
      </w:r>
    </w:p>
    <w:p w:rsidR="0080411C" w:rsidRPr="0080411C" w:rsidRDefault="00F1384E" w:rsidP="0080411C">
      <w:pPr>
        <w:widowControl/>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4</w:t>
      </w:r>
      <w:r w:rsidR="0080411C" w:rsidRPr="0080411C">
        <w:rPr>
          <w:color w:val="auto"/>
          <w:sz w:val="26"/>
          <w:szCs w:val="26"/>
          <w:lang w:val="bg-BG" w:eastAsia="bg-BG"/>
        </w:rPr>
        <w:t>. Документите по чл</w:t>
      </w:r>
      <w:r>
        <w:rPr>
          <w:color w:val="auto"/>
          <w:sz w:val="26"/>
          <w:szCs w:val="26"/>
          <w:lang w:val="bg-BG" w:eastAsia="bg-BG"/>
        </w:rPr>
        <w:t>. 37, ал. 4</w:t>
      </w:r>
      <w:r w:rsidR="004D6580">
        <w:rPr>
          <w:color w:val="auto"/>
          <w:sz w:val="26"/>
          <w:szCs w:val="26"/>
          <w:lang w:val="bg-BG" w:eastAsia="bg-BG"/>
        </w:rPr>
        <w:t xml:space="preserve"> от ППЗОП</w:t>
      </w:r>
      <w:r>
        <w:rPr>
          <w:color w:val="auto"/>
          <w:sz w:val="26"/>
          <w:szCs w:val="26"/>
          <w:lang w:val="bg-BG" w:eastAsia="bg-BG"/>
        </w:rPr>
        <w:t>, когато е приложимо.</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Офертата включва: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lastRenderedPageBreak/>
        <w:t xml:space="preserve">1. техническо предложение, съдържащо: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а) документ за упълномощаване, когато лицето, което подава офертата, не е законният представител на участника;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б) предложение за изпълнение на поръчката в съответствие с техническите спецификации и изискванията на възложителя;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в) декларация за съгласие с клаузите на приложения проект на договор;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г) декларация за срока на валидност на офертата;  </w:t>
      </w:r>
    </w:p>
    <w:p w:rsid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д)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w:t>
      </w:r>
    </w:p>
    <w:p w:rsidR="00FA660F" w:rsidRPr="00FA660F" w:rsidRDefault="00FA660F" w:rsidP="0080411C">
      <w:pPr>
        <w:widowControl/>
        <w:suppressAutoHyphens w:val="0"/>
        <w:autoSpaceDE w:val="0"/>
        <w:autoSpaceDN w:val="0"/>
        <w:adjustRightInd w:val="0"/>
        <w:ind w:firstLine="567"/>
        <w:jc w:val="both"/>
        <w:rPr>
          <w:i/>
          <w:color w:val="auto"/>
          <w:sz w:val="26"/>
          <w:szCs w:val="26"/>
          <w:lang w:val="bg-BG" w:eastAsia="bg-BG"/>
        </w:rPr>
      </w:pPr>
      <w:r>
        <w:rPr>
          <w:i/>
          <w:color w:val="auto"/>
          <w:sz w:val="26"/>
          <w:szCs w:val="26"/>
          <w:lang w:val="bg-BG" w:eastAsia="bg-BG"/>
        </w:rPr>
        <w:t xml:space="preserve">Независимо от обстоятелството, че като елемент от оценката на техническото предложение възложителят е обхванал само част от изискуемите за включване в същото параметри на изпълнение, посоченото </w:t>
      </w:r>
      <w:r w:rsidR="000A231B">
        <w:rPr>
          <w:i/>
          <w:color w:val="auto"/>
          <w:sz w:val="26"/>
          <w:szCs w:val="26"/>
          <w:lang w:val="bg-BG" w:eastAsia="bg-BG"/>
        </w:rPr>
        <w:t xml:space="preserve">съдържание </w:t>
      </w:r>
      <w:r>
        <w:rPr>
          <w:i/>
          <w:color w:val="auto"/>
          <w:sz w:val="26"/>
          <w:szCs w:val="26"/>
          <w:lang w:val="bg-BG" w:eastAsia="bg-BG"/>
        </w:rPr>
        <w:t xml:space="preserve">в образеца на техническото предложение </w:t>
      </w:r>
      <w:r w:rsidR="000A231B">
        <w:rPr>
          <w:i/>
          <w:color w:val="auto"/>
          <w:sz w:val="26"/>
          <w:szCs w:val="26"/>
          <w:lang w:val="bg-BG" w:eastAsia="bg-BG"/>
        </w:rPr>
        <w:t>следва да се приема като минимално изискуемо  и задължително по обхват, предвид обсто</w:t>
      </w:r>
      <w:r w:rsidR="00882BB4">
        <w:rPr>
          <w:i/>
          <w:color w:val="auto"/>
          <w:sz w:val="26"/>
          <w:szCs w:val="26"/>
          <w:lang w:val="bg-BG" w:eastAsia="bg-BG"/>
        </w:rPr>
        <w:t>я</w:t>
      </w:r>
      <w:r w:rsidR="000A231B">
        <w:rPr>
          <w:i/>
          <w:color w:val="auto"/>
          <w:sz w:val="26"/>
          <w:szCs w:val="26"/>
          <w:lang w:val="bg-BG" w:eastAsia="bg-BG"/>
        </w:rPr>
        <w:t>телството, че липсата на един или повече от изброените като минимум елементи от съдържанието на предложението за изпълнение е предпоставка за отстраняване на участника от процедурата, поради неизпълнение на това предварително поставено и обявено условие по смисъла на чл.107, т.2, б.“а“ от ЗОП.</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2. ценово предложение, съдържащо предложението на участника по показателите с парично изражение.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p>
    <w:p w:rsidR="0080411C" w:rsidRPr="0080411C" w:rsidRDefault="0080411C" w:rsidP="0080411C">
      <w:pPr>
        <w:widowControl/>
        <w:suppressAutoHyphens w:val="0"/>
        <w:overflowPunct w:val="0"/>
        <w:autoSpaceDE w:val="0"/>
        <w:autoSpaceDN w:val="0"/>
        <w:adjustRightInd w:val="0"/>
        <w:ind w:right="-23" w:firstLine="567"/>
        <w:textAlignment w:val="baseline"/>
        <w:rPr>
          <w:b/>
          <w:sz w:val="26"/>
          <w:szCs w:val="26"/>
          <w:lang w:val="bg-BG"/>
        </w:rPr>
      </w:pPr>
      <w:r w:rsidRPr="0080411C">
        <w:rPr>
          <w:b/>
          <w:sz w:val="26"/>
          <w:szCs w:val="26"/>
          <w:lang w:val="bg-BG"/>
        </w:rPr>
        <w:t xml:space="preserve">Информация за задълженията, свързани с данъци и осигуровки, опазване на околната среда, закрила на заетостта и условията на труд </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b/>
          <w:bCs/>
          <w:i/>
          <w:iCs/>
          <w:color w:val="auto"/>
          <w:sz w:val="26"/>
          <w:szCs w:val="26"/>
          <w:u w:val="single"/>
          <w:lang w:val="bg-BG"/>
        </w:rPr>
        <w:t>Забележка</w:t>
      </w:r>
      <w:r w:rsidRPr="0080411C">
        <w:rPr>
          <w:i/>
          <w:iCs/>
          <w:color w:val="auto"/>
          <w:sz w:val="26"/>
          <w:szCs w:val="26"/>
          <w:lang w:val="bg-BG"/>
        </w:rPr>
        <w:t xml:space="preserve">: Участниците могат да получат необходимата информация от следните институции: </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 данъци и осигуровки:</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Национална агенция по приходите /НАП/:</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 xml:space="preserve">Информационен телефон на НАП - 0700 18 700; </w:t>
      </w:r>
    </w:p>
    <w:p w:rsidR="0080411C" w:rsidRPr="0080411C" w:rsidRDefault="0080411C" w:rsidP="0080411C">
      <w:pPr>
        <w:widowControl/>
        <w:suppressAutoHyphens w:val="0"/>
        <w:spacing w:before="75" w:after="75"/>
        <w:ind w:right="-23" w:firstLine="567"/>
        <w:rPr>
          <w:i/>
          <w:color w:val="auto"/>
          <w:sz w:val="26"/>
          <w:szCs w:val="26"/>
          <w:lang w:val="bg-BG" w:eastAsia="bg-BG"/>
        </w:rPr>
      </w:pPr>
      <w:r w:rsidRPr="0080411C">
        <w:rPr>
          <w:b/>
          <w:bCs/>
          <w:i/>
          <w:color w:val="auto"/>
          <w:sz w:val="26"/>
          <w:szCs w:val="26"/>
          <w:lang w:val="bg-BG" w:eastAsia="bg-BG"/>
        </w:rPr>
        <w:t>Електронни адреси на НАП:</w:t>
      </w:r>
    </w:p>
    <w:p w:rsidR="0080411C" w:rsidRPr="0080411C" w:rsidRDefault="00C35503" w:rsidP="0080411C">
      <w:pPr>
        <w:widowControl/>
        <w:suppressAutoHyphens w:val="0"/>
        <w:spacing w:before="75" w:after="75"/>
        <w:ind w:right="-23" w:firstLine="567"/>
        <w:rPr>
          <w:i/>
          <w:color w:val="auto"/>
          <w:sz w:val="26"/>
          <w:szCs w:val="26"/>
          <w:lang w:val="bg-BG" w:eastAsia="bg-BG"/>
        </w:rPr>
      </w:pPr>
      <w:hyperlink r:id="rId17" w:tgtFrame="_blank" w:tooltip="infocenter@nra.bg" w:history="1">
        <w:r w:rsidR="0080411C" w:rsidRPr="0080411C">
          <w:rPr>
            <w:i/>
            <w:color w:val="2F5275"/>
            <w:sz w:val="26"/>
            <w:szCs w:val="26"/>
            <w:u w:val="single"/>
            <w:lang w:val="bg-BG" w:eastAsia="bg-BG"/>
          </w:rPr>
          <w:t>infocenter@nra.bg</w:t>
        </w:r>
      </w:hyperlink>
      <w:r w:rsidR="0080411C" w:rsidRPr="0080411C">
        <w:rPr>
          <w:i/>
          <w:color w:val="auto"/>
          <w:sz w:val="26"/>
          <w:szCs w:val="26"/>
          <w:lang w:val="bg-BG" w:eastAsia="bg-BG"/>
        </w:rPr>
        <w:t xml:space="preserve"> –  обща информация</w:t>
      </w:r>
    </w:p>
    <w:p w:rsidR="0080411C" w:rsidRPr="0080411C" w:rsidRDefault="0080411C" w:rsidP="0080411C">
      <w:pPr>
        <w:widowControl/>
        <w:suppressAutoHyphens w:val="0"/>
        <w:spacing w:before="75" w:after="75"/>
        <w:ind w:right="-23" w:firstLine="567"/>
        <w:rPr>
          <w:i/>
          <w:color w:val="auto"/>
          <w:sz w:val="26"/>
          <w:szCs w:val="26"/>
          <w:lang w:val="bg-BG" w:eastAsia="bg-BG"/>
        </w:rPr>
      </w:pPr>
      <w:r w:rsidRPr="0080411C">
        <w:rPr>
          <w:i/>
          <w:color w:val="auto"/>
          <w:sz w:val="26"/>
          <w:szCs w:val="26"/>
          <w:lang w:val="bg-BG" w:eastAsia="bg-BG"/>
        </w:rPr>
        <w:t>/</w:t>
      </w:r>
      <w:hyperlink r:id="rId18" w:tgtFrame="_blank" w:tooltip="nap@nra.bg" w:history="1">
        <w:r w:rsidRPr="0080411C">
          <w:rPr>
            <w:i/>
            <w:color w:val="2F5275"/>
            <w:sz w:val="26"/>
            <w:szCs w:val="26"/>
            <w:u w:val="single"/>
            <w:lang w:val="bg-BG" w:eastAsia="bg-BG"/>
          </w:rPr>
          <w:t>nap@nra.bg</w:t>
        </w:r>
      </w:hyperlink>
      <w:r w:rsidRPr="0080411C">
        <w:rPr>
          <w:i/>
          <w:color w:val="auto"/>
          <w:sz w:val="26"/>
          <w:szCs w:val="26"/>
          <w:lang w:val="bg-BG" w:eastAsia="bg-BG"/>
        </w:rPr>
        <w:t xml:space="preserve">   -  само за кореспонденция, подписана с електронен подпис</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 опазване на околната среда:</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Министерство на околната среда и водите /МОСВ/</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1000 София, бул.“Мария Луиза“ № 22 – Централна сграда</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1000 София, ул. "У. Гладстон" № 67 – Втора сграда</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Телефон: 02/ 940 6000</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Интернет адрес: http://www.moew.government.bg/</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lastRenderedPageBreak/>
        <w:t>-</w:t>
      </w:r>
      <w:r w:rsidRPr="0080411C">
        <w:rPr>
          <w:b/>
          <w:bCs/>
          <w:i/>
          <w:iCs/>
          <w:color w:val="auto"/>
          <w:sz w:val="26"/>
          <w:szCs w:val="26"/>
          <w:lang w:val="bg-BG"/>
        </w:rPr>
        <w:tab/>
        <w:t>Относно задълженията, свързани със закрила на заетостта и условията на труд:</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Министерство на труда и социалната политика:</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 xml:space="preserve">София 1051, ул. Триадица №2 </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Телефон: 02/ 8119 443</w:t>
      </w:r>
    </w:p>
    <w:p w:rsidR="0080411C" w:rsidRPr="0080411C" w:rsidRDefault="0080411C" w:rsidP="0080411C">
      <w:pPr>
        <w:widowControl/>
        <w:suppressAutoHyphens w:val="0"/>
        <w:overflowPunct w:val="0"/>
        <w:autoSpaceDE w:val="0"/>
        <w:autoSpaceDN w:val="0"/>
        <w:adjustRightInd w:val="0"/>
        <w:spacing w:before="120"/>
        <w:ind w:right="-23" w:firstLine="567"/>
        <w:textAlignment w:val="baseline"/>
        <w:rPr>
          <w:i/>
          <w:iCs/>
          <w:color w:val="auto"/>
          <w:sz w:val="26"/>
          <w:szCs w:val="26"/>
          <w:lang w:val="bg-BG"/>
        </w:rPr>
      </w:pPr>
      <w:r w:rsidRPr="0080411C">
        <w:rPr>
          <w:i/>
          <w:color w:val="auto"/>
          <w:sz w:val="26"/>
          <w:szCs w:val="26"/>
          <w:lang w:val="bg-BG"/>
        </w:rPr>
        <w:t xml:space="preserve">Е-mail: </w:t>
      </w:r>
      <w:hyperlink r:id="rId19" w:history="1">
        <w:r w:rsidRPr="0080411C">
          <w:rPr>
            <w:b/>
            <w:bCs/>
            <w:i/>
            <w:color w:val="0000FF"/>
            <w:sz w:val="26"/>
            <w:szCs w:val="26"/>
            <w:u w:val="single"/>
            <w:lang w:val="bg-BG"/>
          </w:rPr>
          <w:t>mlsp@mlsp.government.bg</w:t>
        </w:r>
      </w:hyperlink>
    </w:p>
    <w:p w:rsidR="0080411C" w:rsidRPr="0080411C" w:rsidRDefault="0080411C" w:rsidP="0080411C">
      <w:pPr>
        <w:widowControl/>
        <w:suppressAutoHyphens w:val="0"/>
        <w:overflowPunct w:val="0"/>
        <w:autoSpaceDE w:val="0"/>
        <w:autoSpaceDN w:val="0"/>
        <w:adjustRightInd w:val="0"/>
        <w:ind w:right="-23" w:firstLine="567"/>
        <w:textAlignment w:val="baseline"/>
        <w:rPr>
          <w:i/>
          <w:color w:val="auto"/>
          <w:sz w:val="26"/>
          <w:szCs w:val="26"/>
          <w:lang w:val="bg-BG"/>
        </w:rPr>
      </w:pPr>
      <w:r w:rsidRPr="0080411C">
        <w:rPr>
          <w:i/>
          <w:color w:val="auto"/>
          <w:sz w:val="26"/>
          <w:szCs w:val="26"/>
          <w:lang w:val="bg-BG"/>
        </w:rPr>
        <w:t xml:space="preserve">Факс: </w:t>
      </w:r>
      <w:r w:rsidRPr="0080411C">
        <w:rPr>
          <w:b/>
          <w:bCs/>
          <w:i/>
          <w:color w:val="auto"/>
          <w:sz w:val="26"/>
          <w:szCs w:val="26"/>
          <w:lang w:val="bg-BG"/>
        </w:rPr>
        <w:t>+359 2 988 44 05; +359 2 986 13 18</w:t>
      </w:r>
    </w:p>
    <w:p w:rsidR="00D93B2C" w:rsidRPr="00D93B2C" w:rsidRDefault="00D93B2C" w:rsidP="00D93B2C">
      <w:pPr>
        <w:widowControl/>
        <w:suppressAutoHyphens w:val="0"/>
        <w:autoSpaceDE w:val="0"/>
        <w:autoSpaceDN w:val="0"/>
        <w:adjustRightInd w:val="0"/>
        <w:ind w:firstLine="567"/>
        <w:jc w:val="both"/>
        <w:rPr>
          <w:b/>
          <w:color w:val="auto"/>
          <w:sz w:val="26"/>
          <w:szCs w:val="26"/>
          <w:lang w:val="bg-BG" w:eastAsia="bg-BG"/>
        </w:rPr>
      </w:pPr>
    </w:p>
    <w:p w:rsidR="00D93B2C" w:rsidRPr="00D93B2C" w:rsidRDefault="00D93B2C" w:rsidP="00993FD8">
      <w:pPr>
        <w:widowControl/>
        <w:numPr>
          <w:ilvl w:val="0"/>
          <w:numId w:val="3"/>
        </w:numPr>
        <w:tabs>
          <w:tab w:val="left" w:pos="851"/>
        </w:tabs>
        <w:suppressAutoHyphens w:val="0"/>
        <w:autoSpaceDE w:val="0"/>
        <w:autoSpaceDN w:val="0"/>
        <w:adjustRightInd w:val="0"/>
        <w:ind w:left="0" w:firstLine="567"/>
        <w:jc w:val="both"/>
        <w:rPr>
          <w:color w:val="auto"/>
          <w:sz w:val="26"/>
          <w:szCs w:val="26"/>
          <w:lang w:val="bg-BG" w:eastAsia="bg-BG"/>
        </w:rPr>
      </w:pPr>
      <w:r w:rsidRPr="00D93B2C">
        <w:rPr>
          <w:b/>
          <w:color w:val="auto"/>
          <w:sz w:val="26"/>
          <w:szCs w:val="26"/>
          <w:lang w:val="bg-BG" w:eastAsia="bg-BG"/>
        </w:rPr>
        <w:t>Подаване на оферти</w:t>
      </w:r>
      <w:r w:rsidRPr="00D93B2C">
        <w:rPr>
          <w:color w:val="auto"/>
          <w:sz w:val="26"/>
          <w:szCs w:val="26"/>
          <w:lang w:val="bg-BG" w:eastAsia="bg-BG"/>
        </w:rPr>
        <w:t xml:space="preserve">. </w:t>
      </w:r>
      <w:r w:rsidRPr="00D93B2C">
        <w:rPr>
          <w:b/>
          <w:color w:val="auto"/>
          <w:sz w:val="26"/>
          <w:szCs w:val="26"/>
          <w:lang w:val="bg-BG" w:eastAsia="bg-BG"/>
        </w:rPr>
        <w:t>Място и срок за подаване на оферти</w:t>
      </w:r>
    </w:p>
    <w:p w:rsidR="002C0426" w:rsidRDefault="002C0426" w:rsidP="00701E5E">
      <w:pPr>
        <w:widowControl/>
        <w:suppressAutoHyphens w:val="0"/>
        <w:ind w:firstLine="567"/>
        <w:jc w:val="both"/>
        <w:rPr>
          <w:color w:val="auto"/>
          <w:sz w:val="26"/>
          <w:szCs w:val="26"/>
          <w:lang w:val="bg-BG" w:eastAsia="bg-BG"/>
        </w:rPr>
      </w:pPr>
      <w:r w:rsidRPr="002C0426">
        <w:rPr>
          <w:color w:val="auto"/>
          <w:sz w:val="26"/>
          <w:szCs w:val="26"/>
          <w:lang w:val="bg-BG" w:eastAsia="bg-BG"/>
        </w:rPr>
        <w:t xml:space="preserve">Желаещите да участват в процедурата за възлагане на обществената поръчка подават лично или чрез упълномощено лице офертите си в деловодството на община </w:t>
      </w:r>
      <w:r w:rsidR="00B24042">
        <w:rPr>
          <w:color w:val="auto"/>
          <w:sz w:val="26"/>
          <w:szCs w:val="26"/>
          <w:lang w:val="bg-BG" w:eastAsia="bg-BG"/>
        </w:rPr>
        <w:t>Гулянци</w:t>
      </w:r>
      <w:r w:rsidRPr="002C0426">
        <w:rPr>
          <w:color w:val="auto"/>
          <w:sz w:val="26"/>
          <w:szCs w:val="26"/>
          <w:lang w:val="bg-BG" w:eastAsia="bg-BG"/>
        </w:rPr>
        <w:t xml:space="preserve"> на адрес: гр.</w:t>
      </w:r>
      <w:r w:rsidR="004E5140">
        <w:rPr>
          <w:color w:val="auto"/>
          <w:sz w:val="26"/>
          <w:szCs w:val="26"/>
          <w:lang w:val="bg-BG" w:eastAsia="bg-BG"/>
        </w:rPr>
        <w:t>Гулянци</w:t>
      </w:r>
      <w:r w:rsidRPr="002C0426">
        <w:rPr>
          <w:color w:val="auto"/>
          <w:sz w:val="26"/>
          <w:szCs w:val="26"/>
          <w:lang w:val="bg-BG" w:eastAsia="bg-BG"/>
        </w:rPr>
        <w:t xml:space="preserve">, </w:t>
      </w:r>
      <w:r w:rsidR="00B608E9">
        <w:rPr>
          <w:color w:val="auto"/>
          <w:sz w:val="26"/>
          <w:szCs w:val="26"/>
          <w:lang w:val="bg-BG" w:eastAsia="bg-BG"/>
        </w:rPr>
        <w:t>у</w:t>
      </w:r>
      <w:r w:rsidRPr="002C0426">
        <w:rPr>
          <w:color w:val="auto"/>
          <w:sz w:val="26"/>
          <w:szCs w:val="26"/>
          <w:lang w:val="bg-BG" w:eastAsia="bg-BG"/>
        </w:rPr>
        <w:t>л. „</w:t>
      </w:r>
      <w:r w:rsidR="004E5140">
        <w:rPr>
          <w:color w:val="auto"/>
          <w:sz w:val="26"/>
          <w:szCs w:val="26"/>
          <w:lang w:val="bg-BG" w:eastAsia="bg-BG"/>
        </w:rPr>
        <w:t>Васил Левски</w:t>
      </w:r>
      <w:r w:rsidRPr="002C0426">
        <w:rPr>
          <w:color w:val="auto"/>
          <w:sz w:val="26"/>
          <w:szCs w:val="26"/>
          <w:lang w:val="bg-BG" w:eastAsia="bg-BG"/>
        </w:rPr>
        <w:t>” №</w:t>
      </w:r>
      <w:r w:rsidR="004E5140">
        <w:rPr>
          <w:color w:val="auto"/>
          <w:sz w:val="26"/>
          <w:szCs w:val="26"/>
          <w:lang w:val="bg-BG" w:eastAsia="bg-BG"/>
        </w:rPr>
        <w:t>3</w:t>
      </w:r>
      <w:r w:rsidR="00B608E9">
        <w:rPr>
          <w:color w:val="auto"/>
          <w:sz w:val="26"/>
          <w:szCs w:val="26"/>
          <w:lang w:val="bg-BG" w:eastAsia="bg-BG"/>
        </w:rPr>
        <w:t>2</w:t>
      </w:r>
      <w:r w:rsidRPr="002C0426">
        <w:rPr>
          <w:color w:val="auto"/>
          <w:sz w:val="26"/>
          <w:szCs w:val="26"/>
          <w:lang w:val="bg-BG" w:eastAsia="bg-BG"/>
        </w:rPr>
        <w:t xml:space="preserve">, деловодство, всеки работен ден най-късно до часа и датата, посочени в обявлението за обществената поръчка. </w:t>
      </w:r>
    </w:p>
    <w:p w:rsidR="00701E5E" w:rsidRPr="00701E5E" w:rsidRDefault="00701E5E" w:rsidP="00701E5E">
      <w:pPr>
        <w:widowControl/>
        <w:suppressAutoHyphens w:val="0"/>
        <w:ind w:firstLine="567"/>
        <w:jc w:val="both"/>
        <w:rPr>
          <w:color w:val="auto"/>
          <w:sz w:val="26"/>
          <w:szCs w:val="26"/>
          <w:lang w:val="bg-BG" w:eastAsia="bg-BG"/>
        </w:rPr>
      </w:pPr>
      <w:r w:rsidRPr="00701E5E">
        <w:rPr>
          <w:color w:val="auto"/>
          <w:sz w:val="26"/>
          <w:szCs w:val="26"/>
          <w:lang w:val="bg-BG" w:eastAsia="bg-BG"/>
        </w:rPr>
        <w:t>Ако участникът изпраща офертата, чрез препоръчана поща или куриерска служба, разходите са за негова сметка. В този случай той следва да изпрати офертата така, че да обезпечи нейното пристигане на посочения от Възложителя адрес преди изтичане на срока за подаване на офертите. Рискът от забава или загубване на офертата е за участника. Възложителят не се ангажира да съдейства за пристигането на офертата на адреса и в срока определен от него.</w:t>
      </w:r>
    </w:p>
    <w:p w:rsidR="00D93B2C" w:rsidRDefault="00701E5E" w:rsidP="00701E5E">
      <w:pPr>
        <w:widowControl/>
        <w:suppressAutoHyphens w:val="0"/>
        <w:ind w:firstLine="567"/>
        <w:jc w:val="both"/>
        <w:rPr>
          <w:color w:val="auto"/>
          <w:sz w:val="26"/>
          <w:szCs w:val="26"/>
          <w:lang w:val="bg-BG" w:eastAsia="bg-BG"/>
        </w:rPr>
      </w:pPr>
      <w:r w:rsidRPr="00701E5E">
        <w:rPr>
          <w:color w:val="auto"/>
          <w:sz w:val="26"/>
          <w:szCs w:val="26"/>
          <w:lang w:val="bg-BG" w:eastAsia="bg-BG"/>
        </w:rPr>
        <w:t>До изтичане на срока за получаване на оферти всеки участник може да промени, допълни или оттегли офертата си. Оттеглянето на офертата прекратява по-нататъшното участие на участника в процедурата. 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 Промяна на оферта /с входящ номер/”.</w:t>
      </w:r>
    </w:p>
    <w:p w:rsidR="00701E5E" w:rsidRPr="00D93B2C" w:rsidRDefault="00701E5E" w:rsidP="00701E5E">
      <w:pPr>
        <w:widowControl/>
        <w:suppressAutoHyphens w:val="0"/>
        <w:ind w:firstLine="567"/>
        <w:jc w:val="both"/>
        <w:rPr>
          <w:color w:val="auto"/>
          <w:sz w:val="26"/>
          <w:szCs w:val="26"/>
          <w:lang w:val="bg-BG" w:eastAsia="bg-BG"/>
        </w:rPr>
      </w:pPr>
    </w:p>
    <w:p w:rsidR="00D93B2C" w:rsidRPr="00D93B2C" w:rsidRDefault="00D93B2C" w:rsidP="00D93B2C">
      <w:pPr>
        <w:widowControl/>
        <w:suppressAutoHyphens w:val="0"/>
        <w:ind w:firstLine="567"/>
        <w:jc w:val="both"/>
        <w:rPr>
          <w:color w:val="auto"/>
          <w:sz w:val="26"/>
          <w:szCs w:val="26"/>
          <w:lang w:val="bg-BG" w:eastAsia="bg-BG"/>
        </w:rPr>
      </w:pPr>
    </w:p>
    <w:p w:rsidR="00D93B2C" w:rsidRPr="00D93B2C" w:rsidRDefault="00D93B2C" w:rsidP="00D93B2C">
      <w:pPr>
        <w:widowControl/>
        <w:suppressAutoHyphens w:val="0"/>
        <w:jc w:val="both"/>
        <w:rPr>
          <w:b/>
          <w:color w:val="auto"/>
          <w:sz w:val="26"/>
          <w:szCs w:val="26"/>
          <w:lang w:val="bg-BG" w:eastAsia="bg-BG"/>
        </w:rPr>
      </w:pPr>
      <w:r w:rsidRPr="00D93B2C">
        <w:rPr>
          <w:b/>
          <w:color w:val="auto"/>
          <w:sz w:val="26"/>
          <w:szCs w:val="26"/>
          <w:lang w:val="bg-BG" w:eastAsia="bg-BG"/>
        </w:rPr>
        <w:t>V.РАЗГЛЕЖДАНЕ НА ОФЕРТИ</w:t>
      </w:r>
    </w:p>
    <w:p w:rsidR="00D93B2C" w:rsidRPr="00D93B2C" w:rsidRDefault="00D93B2C" w:rsidP="00D93B2C">
      <w:pPr>
        <w:widowControl/>
        <w:suppressAutoHyphens w:val="0"/>
        <w:ind w:firstLine="567"/>
        <w:jc w:val="both"/>
        <w:rPr>
          <w:color w:val="auto"/>
          <w:sz w:val="26"/>
          <w:szCs w:val="26"/>
        </w:rPr>
      </w:pPr>
      <w:r w:rsidRPr="00D93B2C">
        <w:rPr>
          <w:color w:val="auto"/>
          <w:sz w:val="26"/>
          <w:szCs w:val="26"/>
        </w:rPr>
        <w:t>За провеждане на процедурата Възложителят с писмена заповед назначава комисия. Комисията се назначава от Възложителя след изтичане на срока за приемане на офертите и се обявява в деня, определен за отваряне на офертите.</w:t>
      </w:r>
    </w:p>
    <w:p w:rsidR="00D93B2C" w:rsidRPr="00D93B2C" w:rsidRDefault="00D93B2C" w:rsidP="00D93B2C">
      <w:pPr>
        <w:widowControl/>
        <w:suppressAutoHyphens w:val="0"/>
        <w:ind w:firstLine="567"/>
        <w:jc w:val="both"/>
        <w:rPr>
          <w:color w:val="auto"/>
          <w:sz w:val="26"/>
          <w:szCs w:val="26"/>
        </w:rPr>
      </w:pPr>
      <w:r w:rsidRPr="00D93B2C">
        <w:rPr>
          <w:color w:val="auto"/>
          <w:sz w:val="26"/>
          <w:szCs w:val="26"/>
        </w:rPr>
        <w:t>Комисията се състои от нечетен брой членове.</w:t>
      </w:r>
    </w:p>
    <w:p w:rsidR="00D93B2C" w:rsidRPr="00D93B2C" w:rsidRDefault="00D93B2C" w:rsidP="00D93B2C">
      <w:pPr>
        <w:widowControl/>
        <w:suppressAutoHyphens w:val="0"/>
        <w:ind w:firstLine="567"/>
        <w:jc w:val="both"/>
        <w:rPr>
          <w:b/>
          <w:bCs/>
          <w:i/>
          <w:iCs/>
          <w:color w:val="auto"/>
          <w:sz w:val="26"/>
          <w:szCs w:val="26"/>
        </w:rPr>
      </w:pPr>
      <w:r w:rsidRPr="00D93B2C">
        <w:rPr>
          <w:color w:val="auto"/>
          <w:sz w:val="26"/>
          <w:szCs w:val="26"/>
        </w:rPr>
        <w:t xml:space="preserve">Комисията, назначена от Възложителя за разглеждане, оценка и класиране на офертите, започва работа след получаване </w:t>
      </w:r>
      <w:r w:rsidRPr="00D93B2C">
        <w:rPr>
          <w:color w:val="auto"/>
          <w:sz w:val="26"/>
          <w:szCs w:val="26"/>
          <w:lang w:val="bg-BG"/>
        </w:rPr>
        <w:t>на</w:t>
      </w:r>
      <w:r w:rsidRPr="00D93B2C">
        <w:rPr>
          <w:color w:val="auto"/>
          <w:sz w:val="26"/>
          <w:szCs w:val="26"/>
        </w:rPr>
        <w:t xml:space="preserve"> представените оферти</w:t>
      </w:r>
      <w:r w:rsidRPr="00D93B2C">
        <w:rPr>
          <w:color w:val="auto"/>
          <w:sz w:val="26"/>
          <w:szCs w:val="26"/>
          <w:lang w:val="bg-BG"/>
        </w:rPr>
        <w:t xml:space="preserve"> и протокола по чл. 48, ал. 6 от ППЗОП</w:t>
      </w:r>
      <w:r w:rsidRPr="00D93B2C">
        <w:rPr>
          <w:color w:val="auto"/>
          <w:sz w:val="26"/>
          <w:szCs w:val="26"/>
        </w:rPr>
        <w:t>.</w:t>
      </w:r>
    </w:p>
    <w:p w:rsidR="002C0426" w:rsidRDefault="002C0426" w:rsidP="0079371D">
      <w:pPr>
        <w:widowControl/>
        <w:suppressAutoHyphens w:val="0"/>
        <w:ind w:firstLine="567"/>
        <w:jc w:val="both"/>
        <w:rPr>
          <w:b/>
          <w:bCs/>
          <w:color w:val="auto"/>
          <w:sz w:val="26"/>
          <w:szCs w:val="26"/>
          <w:lang w:val="bg-BG" w:eastAsia="bg-BG"/>
        </w:rPr>
      </w:pPr>
      <w:r w:rsidRPr="002C0426">
        <w:rPr>
          <w:b/>
          <w:bCs/>
          <w:color w:val="auto"/>
          <w:sz w:val="26"/>
          <w:szCs w:val="26"/>
          <w:lang w:val="bg-BG" w:eastAsia="bg-BG"/>
        </w:rPr>
        <w:t xml:space="preserve">Постъпилите оферти ще бъдат отворени на публично заседание на Комисията в деня и часа, посочени в обявлението в административната сграда на община </w:t>
      </w:r>
      <w:r w:rsidR="004E5140">
        <w:rPr>
          <w:b/>
          <w:bCs/>
          <w:color w:val="auto"/>
          <w:sz w:val="26"/>
          <w:szCs w:val="26"/>
          <w:lang w:val="bg-BG" w:eastAsia="bg-BG"/>
        </w:rPr>
        <w:t>Гулянци</w:t>
      </w:r>
      <w:r w:rsidR="00B608E9">
        <w:rPr>
          <w:b/>
          <w:bCs/>
          <w:color w:val="auto"/>
          <w:sz w:val="26"/>
          <w:szCs w:val="26"/>
          <w:lang w:val="bg-BG" w:eastAsia="bg-BG"/>
        </w:rPr>
        <w:t>, адрес: гр.</w:t>
      </w:r>
      <w:r w:rsidR="004E5140">
        <w:rPr>
          <w:b/>
          <w:bCs/>
          <w:color w:val="auto"/>
          <w:sz w:val="26"/>
          <w:szCs w:val="26"/>
          <w:lang w:val="bg-BG" w:eastAsia="bg-BG"/>
        </w:rPr>
        <w:t>Гулянци</w:t>
      </w:r>
      <w:r w:rsidRPr="002C0426">
        <w:rPr>
          <w:b/>
          <w:bCs/>
          <w:color w:val="auto"/>
          <w:sz w:val="26"/>
          <w:szCs w:val="26"/>
          <w:lang w:val="bg-BG" w:eastAsia="bg-BG"/>
        </w:rPr>
        <w:t xml:space="preserve">, </w:t>
      </w:r>
      <w:r w:rsidR="00B608E9">
        <w:rPr>
          <w:b/>
          <w:bCs/>
          <w:color w:val="auto"/>
          <w:sz w:val="26"/>
          <w:szCs w:val="26"/>
          <w:lang w:val="bg-BG" w:eastAsia="bg-BG"/>
        </w:rPr>
        <w:t>у</w:t>
      </w:r>
      <w:r w:rsidRPr="002C0426">
        <w:rPr>
          <w:b/>
          <w:bCs/>
          <w:color w:val="auto"/>
          <w:sz w:val="26"/>
          <w:szCs w:val="26"/>
          <w:lang w:val="bg-BG" w:eastAsia="bg-BG"/>
        </w:rPr>
        <w:t>л. „</w:t>
      </w:r>
      <w:r w:rsidR="004E5140">
        <w:rPr>
          <w:b/>
          <w:bCs/>
          <w:color w:val="auto"/>
          <w:sz w:val="26"/>
          <w:szCs w:val="26"/>
          <w:lang w:val="bg-BG" w:eastAsia="bg-BG"/>
        </w:rPr>
        <w:t>Васил Левски</w:t>
      </w:r>
      <w:r w:rsidRPr="002C0426">
        <w:rPr>
          <w:b/>
          <w:bCs/>
          <w:color w:val="auto"/>
          <w:sz w:val="26"/>
          <w:szCs w:val="26"/>
          <w:lang w:val="bg-BG" w:eastAsia="bg-BG"/>
        </w:rPr>
        <w:t>” №</w:t>
      </w:r>
      <w:r w:rsidR="004E5140">
        <w:rPr>
          <w:b/>
          <w:bCs/>
          <w:color w:val="auto"/>
          <w:sz w:val="26"/>
          <w:szCs w:val="26"/>
          <w:lang w:val="bg-BG" w:eastAsia="bg-BG"/>
        </w:rPr>
        <w:t>3</w:t>
      </w:r>
      <w:r w:rsidR="00B608E9">
        <w:rPr>
          <w:b/>
          <w:bCs/>
          <w:color w:val="auto"/>
          <w:sz w:val="26"/>
          <w:szCs w:val="26"/>
          <w:lang w:val="bg-BG" w:eastAsia="bg-BG"/>
        </w:rPr>
        <w:t>2</w:t>
      </w:r>
      <w:r w:rsidRPr="002C0426">
        <w:rPr>
          <w:b/>
          <w:bCs/>
          <w:color w:val="auto"/>
          <w:sz w:val="26"/>
          <w:szCs w:val="26"/>
          <w:lang w:val="bg-BG" w:eastAsia="bg-BG"/>
        </w:rPr>
        <w:t>, Заседателна зала.</w:t>
      </w:r>
    </w:p>
    <w:p w:rsidR="00D93B2C" w:rsidRPr="0079371D" w:rsidRDefault="00D93B2C" w:rsidP="0079371D">
      <w:pPr>
        <w:widowControl/>
        <w:suppressAutoHyphens w:val="0"/>
        <w:ind w:firstLine="567"/>
        <w:jc w:val="both"/>
        <w:rPr>
          <w:color w:val="auto"/>
          <w:sz w:val="26"/>
          <w:szCs w:val="26"/>
          <w:lang w:val="bg-BG" w:eastAsia="bg-BG"/>
        </w:rPr>
      </w:pPr>
      <w:r w:rsidRPr="00D93B2C">
        <w:rPr>
          <w:color w:val="auto"/>
          <w:sz w:val="26"/>
          <w:szCs w:val="26"/>
          <w:lang w:val="bg-BG" w:eastAsia="bg-BG"/>
        </w:rPr>
        <w:t>При промяна в датата, часа или мястото за отваряне на офертите участниците се уведомяват чрез профила на купувача най-малко 48 часа преди ново</w:t>
      </w:r>
      <w:r w:rsidR="0079371D">
        <w:rPr>
          <w:color w:val="auto"/>
          <w:sz w:val="26"/>
          <w:szCs w:val="26"/>
          <w:lang w:val="bg-BG" w:eastAsia="bg-BG"/>
        </w:rPr>
        <w:t xml:space="preserve"> </w:t>
      </w:r>
      <w:r w:rsidRPr="00D93B2C">
        <w:rPr>
          <w:color w:val="auto"/>
          <w:sz w:val="26"/>
          <w:szCs w:val="26"/>
          <w:lang w:val="bg-BG" w:eastAsia="bg-BG"/>
        </w:rPr>
        <w:t>определения час.</w:t>
      </w:r>
    </w:p>
    <w:p w:rsidR="00D93B2C" w:rsidRPr="00D93B2C" w:rsidRDefault="00D93B2C" w:rsidP="00D93B2C">
      <w:pPr>
        <w:widowControl/>
        <w:suppressAutoHyphens w:val="0"/>
        <w:ind w:firstLine="567"/>
        <w:jc w:val="both"/>
        <w:rPr>
          <w:color w:val="auto"/>
          <w:sz w:val="26"/>
          <w:szCs w:val="26"/>
        </w:rPr>
      </w:pPr>
      <w:r w:rsidRPr="00D93B2C">
        <w:rPr>
          <w:color w:val="auto"/>
          <w:sz w:val="26"/>
          <w:szCs w:val="26"/>
        </w:rPr>
        <w:t xml:space="preserve">Комисията оценява офертите в съответствие с предварително обявените условия, критерии и показатели за оценка. Решенията на комисията се вземат с мнозинство от </w:t>
      </w:r>
      <w:r w:rsidRPr="00D93B2C">
        <w:rPr>
          <w:color w:val="auto"/>
          <w:sz w:val="26"/>
          <w:szCs w:val="26"/>
        </w:rPr>
        <w:lastRenderedPageBreak/>
        <w:t>членовете й. Когато член на комисията е против взетото решение, той подписва протокола с особено мнение и писмено излага мотивите си.</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Комисията отваря по реда на тяхното постъпване запечатаните непрозрачни опаковки и оповестява тяхното съдържание, а когато е приложимо - проверява за наличието на отделен запечатан плик с надпис „Предлагани ценови параметри". Най-малко трима от членовете на комисията подписват техническото предложение и плика с надпис „Предлагани ценови параметри". 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 Публичната част от заседанието на комисията приключва след извършването на тези действия.</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 Тази възможност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Когато промените се отнасят до обстоятелства, различни от посочените по чл.54, ал. 1, т. 1, 2 и 7 ЗОП, новият ЕЕДОП може да бъде подписан от едно от лицата, които могат самостоятелно да представляват участника.</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След изтичането на срока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чл.54, ал.2 от ППЗОП. Комисията обявява резултатите от оценяването на офертите по другите показатели, отваря ценовите предложения и ги оповестява.</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lastRenderedPageBreak/>
        <w:t>Пликът с цената, предлагана от участник, чиято оферта не отговаря на изискванията на възложителя, не се отваря.</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Комисията класира участниците по степента на съответствие на офертите с предварително обявените от възложителя условия.</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1. по-ниска предложена цена;</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2. по-изгодно предложение за размера на разходите, сравнени в низходящ ред съобразно тяхната тежест;</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3. по-изгодно предложение по показатели извън посочените по т. 1 и 2, сравнени в низходящ ред съобразно тяхната тежест.</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ал. 2 или ако критерият за възлагане е най-ниска цена и тази цена се предлага в две или повече оферти.</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 xml:space="preserve">Комисията с мотивирана обосновка на основание чл.107 от ЗОП предлага за отстраняване от участие в поръчката всеки участник, който не отговаря освен на основанията по </w:t>
      </w:r>
      <w:hyperlink r:id="rId20" w:history="1">
        <w:r w:rsidRPr="00D93B2C">
          <w:rPr>
            <w:color w:val="auto"/>
            <w:sz w:val="26"/>
            <w:szCs w:val="26"/>
            <w:lang w:val="bg-BG" w:eastAsia="bg-BG"/>
          </w:rPr>
          <w:t>чл.54</w:t>
        </w:r>
      </w:hyperlink>
      <w:r w:rsidRPr="00D93B2C">
        <w:rPr>
          <w:color w:val="auto"/>
          <w:sz w:val="26"/>
          <w:szCs w:val="26"/>
          <w:lang w:val="bg-BG" w:eastAsia="bg-BG"/>
        </w:rPr>
        <w:t xml:space="preserve"> от ЗОП, и на поставените критерии за подбор или не изпълни друго условие, посочено в обявлението за обществена поръчка.</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Отстранява се и участник, който е представил оферта, която не отговаря на:</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а) предварително обявените условия на поръчката;</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 xml:space="preserve">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w:t>
      </w:r>
      <w:hyperlink r:id="rId21" w:history="1">
        <w:r w:rsidRPr="00D93B2C">
          <w:rPr>
            <w:color w:val="auto"/>
            <w:sz w:val="26"/>
            <w:szCs w:val="26"/>
            <w:lang w:val="bg-BG" w:eastAsia="bg-BG"/>
          </w:rPr>
          <w:t>приложение № 10</w:t>
        </w:r>
      </w:hyperlink>
      <w:r w:rsidRPr="00D93B2C">
        <w:rPr>
          <w:color w:val="auto"/>
          <w:sz w:val="26"/>
          <w:szCs w:val="26"/>
          <w:lang w:val="bg-BG" w:eastAsia="bg-BG"/>
        </w:rPr>
        <w:t xml:space="preserve"> от ЗОП.</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 xml:space="preserve">Отстранява се и участник, който не е представил в срок обосновката по </w:t>
      </w:r>
      <w:hyperlink r:id="rId22" w:history="1">
        <w:r w:rsidRPr="00D93B2C">
          <w:rPr>
            <w:color w:val="auto"/>
            <w:sz w:val="26"/>
            <w:szCs w:val="26"/>
            <w:lang w:val="bg-BG" w:eastAsia="bg-BG"/>
          </w:rPr>
          <w:t>чл. 72, ал. 1</w:t>
        </w:r>
      </w:hyperlink>
      <w:r w:rsidRPr="00D93B2C">
        <w:rPr>
          <w:color w:val="auto"/>
          <w:sz w:val="26"/>
          <w:szCs w:val="26"/>
          <w:lang w:val="bg-BG" w:eastAsia="bg-BG"/>
        </w:rPr>
        <w:t xml:space="preserve"> от ЗОП или чиято оферта не е приета съгласно </w:t>
      </w:r>
      <w:hyperlink r:id="rId23" w:history="1">
        <w:r w:rsidRPr="00D93B2C">
          <w:rPr>
            <w:color w:val="auto"/>
            <w:sz w:val="26"/>
            <w:szCs w:val="26"/>
            <w:lang w:val="bg-BG" w:eastAsia="bg-BG"/>
          </w:rPr>
          <w:t>чл. 72, ал. 3 - 5</w:t>
        </w:r>
      </w:hyperlink>
      <w:r w:rsidRPr="00D93B2C">
        <w:rPr>
          <w:color w:val="auto"/>
          <w:sz w:val="26"/>
          <w:szCs w:val="26"/>
          <w:lang w:val="bg-BG" w:eastAsia="bg-BG"/>
        </w:rPr>
        <w:t xml:space="preserve"> от ЗОП,</w:t>
      </w:r>
    </w:p>
    <w:p w:rsidR="00D93B2C" w:rsidRPr="00D93B2C" w:rsidRDefault="00D93B2C" w:rsidP="00D93B2C">
      <w:pPr>
        <w:widowControl/>
        <w:suppressAutoHyphens w:val="0"/>
        <w:ind w:firstLine="567"/>
        <w:jc w:val="both"/>
        <w:rPr>
          <w:b/>
          <w:bCs/>
          <w:i/>
          <w:iCs/>
          <w:color w:val="auto"/>
          <w:sz w:val="26"/>
          <w:szCs w:val="26"/>
          <w:lang w:val="bg-BG" w:eastAsia="bg-BG"/>
        </w:rPr>
      </w:pPr>
      <w:r w:rsidRPr="00D93B2C">
        <w:rPr>
          <w:color w:val="auto"/>
          <w:sz w:val="26"/>
          <w:szCs w:val="26"/>
          <w:lang w:val="bg-BG" w:eastAsia="bg-BG"/>
        </w:rPr>
        <w:t>Отстраняват се и участници, които са свързани лица.</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При наличието на тази хипотеза комисията прилага разписаните правила в чл.72 от ЗОП.</w:t>
      </w:r>
    </w:p>
    <w:p w:rsidR="00FC2F0F" w:rsidRDefault="00FC2F0F" w:rsidP="00FC2F0F">
      <w:pPr>
        <w:widowControl/>
        <w:suppressAutoHyphens w:val="0"/>
        <w:ind w:firstLine="567"/>
        <w:jc w:val="both"/>
        <w:rPr>
          <w:color w:val="auto"/>
          <w:sz w:val="26"/>
          <w:szCs w:val="26"/>
          <w:lang w:val="bg-BG" w:eastAsia="bg-BG"/>
        </w:rPr>
      </w:pPr>
      <w:r>
        <w:rPr>
          <w:color w:val="auto"/>
          <w:sz w:val="26"/>
          <w:szCs w:val="26"/>
          <w:lang w:val="bg-BG" w:eastAsia="bg-BG"/>
        </w:rPr>
        <w:t>Действията на комисията се протоколират, като резултатите от работата й се отразяват в доклад.</w:t>
      </w:r>
    </w:p>
    <w:p w:rsidR="00FC2F0F" w:rsidRDefault="00FC2F0F" w:rsidP="00FC2F0F">
      <w:pPr>
        <w:widowControl/>
        <w:suppressAutoHyphens w:val="0"/>
        <w:ind w:firstLine="567"/>
        <w:jc w:val="both"/>
        <w:rPr>
          <w:color w:val="auto"/>
          <w:sz w:val="26"/>
          <w:szCs w:val="26"/>
          <w:lang w:val="bg-BG" w:eastAsia="bg-BG"/>
        </w:rPr>
      </w:pPr>
      <w:r>
        <w:rPr>
          <w:color w:val="auto"/>
          <w:sz w:val="26"/>
          <w:szCs w:val="26"/>
          <w:lang w:val="bg-BG" w:eastAsia="bg-BG"/>
        </w:rPr>
        <w:t>Комисията изготвя доклад за резултатите от работата си, който съдържа:</w:t>
      </w:r>
    </w:p>
    <w:p w:rsidR="00FC2F0F" w:rsidRDefault="00FC2F0F" w:rsidP="00FC2F0F">
      <w:pPr>
        <w:widowControl/>
        <w:suppressAutoHyphens w:val="0"/>
        <w:ind w:firstLine="567"/>
        <w:jc w:val="both"/>
        <w:rPr>
          <w:color w:val="auto"/>
          <w:sz w:val="26"/>
          <w:szCs w:val="26"/>
          <w:lang w:val="bg-BG" w:eastAsia="bg-BG"/>
        </w:rPr>
      </w:pPr>
      <w:r>
        <w:rPr>
          <w:color w:val="auto"/>
          <w:sz w:val="26"/>
          <w:szCs w:val="26"/>
          <w:lang w:val="bg-BG" w:eastAsia="bg-BG"/>
        </w:rPr>
        <w:t>1. състав на комисията, включително промените, настъпили в хода на работа на комисията;</w:t>
      </w:r>
    </w:p>
    <w:p w:rsidR="00FC2F0F" w:rsidRDefault="00FC2F0F" w:rsidP="00FC2F0F">
      <w:pPr>
        <w:widowControl/>
        <w:suppressAutoHyphens w:val="0"/>
        <w:ind w:firstLine="567"/>
        <w:jc w:val="both"/>
        <w:rPr>
          <w:color w:val="auto"/>
          <w:sz w:val="26"/>
          <w:szCs w:val="26"/>
          <w:lang w:val="bg-BG" w:eastAsia="bg-BG"/>
        </w:rPr>
      </w:pPr>
      <w:r>
        <w:rPr>
          <w:color w:val="auto"/>
          <w:sz w:val="26"/>
          <w:szCs w:val="26"/>
          <w:lang w:val="bg-BG" w:eastAsia="bg-BG"/>
        </w:rPr>
        <w:t>2. номер и дата на заповедта за назначаване на комисията, както и заповедите, с които се изменят сроковете, задачите и съставът є;</w:t>
      </w:r>
    </w:p>
    <w:p w:rsidR="00FC2F0F" w:rsidRDefault="00FC2F0F" w:rsidP="00FC2F0F">
      <w:pPr>
        <w:widowControl/>
        <w:suppressAutoHyphens w:val="0"/>
        <w:ind w:firstLine="567"/>
        <w:jc w:val="both"/>
        <w:rPr>
          <w:color w:val="auto"/>
          <w:sz w:val="26"/>
          <w:szCs w:val="26"/>
          <w:lang w:val="bg-BG" w:eastAsia="bg-BG"/>
        </w:rPr>
      </w:pPr>
      <w:r>
        <w:rPr>
          <w:color w:val="auto"/>
          <w:sz w:val="26"/>
          <w:szCs w:val="26"/>
          <w:lang w:val="bg-BG" w:eastAsia="bg-BG"/>
        </w:rPr>
        <w:t>3. кратко описание на работния процес;</w:t>
      </w:r>
    </w:p>
    <w:p w:rsidR="00FC2F0F" w:rsidRDefault="00FC2F0F" w:rsidP="00FC2F0F">
      <w:pPr>
        <w:widowControl/>
        <w:suppressAutoHyphens w:val="0"/>
        <w:ind w:firstLine="567"/>
        <w:jc w:val="both"/>
        <w:rPr>
          <w:color w:val="auto"/>
          <w:sz w:val="26"/>
          <w:szCs w:val="26"/>
          <w:lang w:val="bg-BG" w:eastAsia="bg-BG"/>
        </w:rPr>
      </w:pPr>
      <w:r>
        <w:rPr>
          <w:color w:val="auto"/>
          <w:sz w:val="26"/>
          <w:szCs w:val="26"/>
          <w:lang w:val="bg-BG" w:eastAsia="bg-BG"/>
        </w:rPr>
        <w:t>4. участниците в процедурата;</w:t>
      </w:r>
    </w:p>
    <w:p w:rsidR="00FC2F0F" w:rsidRDefault="00FC2F0F" w:rsidP="00FC2F0F">
      <w:pPr>
        <w:widowControl/>
        <w:suppressAutoHyphens w:val="0"/>
        <w:ind w:firstLine="567"/>
        <w:jc w:val="both"/>
        <w:rPr>
          <w:color w:val="auto"/>
          <w:sz w:val="26"/>
          <w:szCs w:val="26"/>
          <w:lang w:val="bg-BG" w:eastAsia="bg-BG"/>
        </w:rPr>
      </w:pPr>
      <w:r>
        <w:rPr>
          <w:color w:val="auto"/>
          <w:sz w:val="26"/>
          <w:szCs w:val="26"/>
          <w:lang w:val="bg-BG" w:eastAsia="bg-BG"/>
        </w:rPr>
        <w:t>5. действията, свързани с отваряне, разглеждане и оценяване на всяка от офертите, заявленията за участие и проведените преговори, когато е приложимо;</w:t>
      </w:r>
    </w:p>
    <w:p w:rsidR="00FC2F0F" w:rsidRDefault="00FC2F0F" w:rsidP="00FC2F0F">
      <w:pPr>
        <w:widowControl/>
        <w:suppressAutoHyphens w:val="0"/>
        <w:ind w:firstLine="567"/>
        <w:jc w:val="both"/>
        <w:rPr>
          <w:color w:val="auto"/>
          <w:sz w:val="26"/>
          <w:szCs w:val="26"/>
          <w:lang w:val="bg-BG" w:eastAsia="bg-BG"/>
        </w:rPr>
      </w:pPr>
      <w:r>
        <w:rPr>
          <w:color w:val="auto"/>
          <w:sz w:val="26"/>
          <w:szCs w:val="26"/>
          <w:lang w:val="bg-BG" w:eastAsia="bg-BG"/>
        </w:rPr>
        <w:lastRenderedPageBreak/>
        <w:t>6. класиране на участниците, когато е приложимо;</w:t>
      </w:r>
    </w:p>
    <w:p w:rsidR="00FC2F0F" w:rsidRDefault="00FC2F0F" w:rsidP="00FC2F0F">
      <w:pPr>
        <w:widowControl/>
        <w:suppressAutoHyphens w:val="0"/>
        <w:ind w:firstLine="567"/>
        <w:jc w:val="both"/>
        <w:rPr>
          <w:color w:val="auto"/>
          <w:sz w:val="26"/>
          <w:szCs w:val="26"/>
          <w:lang w:val="bg-BG" w:eastAsia="bg-BG"/>
        </w:rPr>
      </w:pPr>
      <w:r>
        <w:rPr>
          <w:color w:val="auto"/>
          <w:sz w:val="26"/>
          <w:szCs w:val="26"/>
          <w:lang w:val="bg-BG" w:eastAsia="bg-BG"/>
        </w:rPr>
        <w:t>7. предложение за отстраняване на участници, когато е приложимо;</w:t>
      </w:r>
    </w:p>
    <w:p w:rsidR="00FC2F0F" w:rsidRDefault="00FC2F0F" w:rsidP="00FC2F0F">
      <w:pPr>
        <w:widowControl/>
        <w:suppressAutoHyphens w:val="0"/>
        <w:ind w:firstLine="567"/>
        <w:jc w:val="both"/>
        <w:rPr>
          <w:color w:val="auto"/>
          <w:sz w:val="26"/>
          <w:szCs w:val="26"/>
          <w:lang w:val="bg-BG" w:eastAsia="bg-BG"/>
        </w:rPr>
      </w:pPr>
      <w:r>
        <w:rPr>
          <w:color w:val="auto"/>
          <w:sz w:val="26"/>
          <w:szCs w:val="26"/>
          <w:lang w:val="bg-BG" w:eastAsia="bg-BG"/>
        </w:rPr>
        <w:t>8. мотивите за допускане или отстраняване на всеки участник;</w:t>
      </w:r>
    </w:p>
    <w:p w:rsidR="00FC2F0F" w:rsidRDefault="00FC2F0F" w:rsidP="00FC2F0F">
      <w:pPr>
        <w:widowControl/>
        <w:suppressAutoHyphens w:val="0"/>
        <w:ind w:firstLine="567"/>
        <w:jc w:val="both"/>
        <w:rPr>
          <w:color w:val="auto"/>
          <w:sz w:val="26"/>
          <w:szCs w:val="26"/>
          <w:lang w:val="bg-BG" w:eastAsia="bg-BG"/>
        </w:rPr>
      </w:pPr>
      <w:r>
        <w:rPr>
          <w:color w:val="auto"/>
          <w:sz w:val="26"/>
          <w:szCs w:val="26"/>
          <w:lang w:val="bg-BG" w:eastAsia="bg-BG"/>
        </w:rPr>
        <w:t>9. предложение за сключване на договор с класирания на първо място участник или за прекратяване на процедурата със съответното правно основание, когато е приложимо;</w:t>
      </w:r>
    </w:p>
    <w:p w:rsidR="00FC2F0F" w:rsidRDefault="00FC2F0F" w:rsidP="00FC2F0F">
      <w:pPr>
        <w:widowControl/>
        <w:suppressAutoHyphens w:val="0"/>
        <w:ind w:firstLine="567"/>
        <w:jc w:val="both"/>
        <w:rPr>
          <w:color w:val="auto"/>
          <w:sz w:val="26"/>
          <w:szCs w:val="26"/>
          <w:lang w:val="bg-BG" w:eastAsia="bg-BG"/>
        </w:rPr>
      </w:pPr>
      <w:r>
        <w:rPr>
          <w:color w:val="auto"/>
          <w:sz w:val="26"/>
          <w:szCs w:val="26"/>
          <w:lang w:val="bg-BG" w:eastAsia="bg-BG"/>
        </w:rPr>
        <w:t>10. описание на представените мостри и/или снимки, когато е приложимо.</w:t>
      </w:r>
    </w:p>
    <w:p w:rsidR="00FC2F0F" w:rsidRDefault="00FC2F0F" w:rsidP="00FC2F0F">
      <w:pPr>
        <w:widowControl/>
        <w:suppressAutoHyphens w:val="0"/>
        <w:ind w:firstLine="567"/>
        <w:jc w:val="both"/>
        <w:rPr>
          <w:color w:val="auto"/>
          <w:sz w:val="26"/>
          <w:szCs w:val="26"/>
          <w:lang w:val="bg-BG" w:eastAsia="bg-BG"/>
        </w:rPr>
      </w:pPr>
      <w:r>
        <w:rPr>
          <w:color w:val="auto"/>
          <w:sz w:val="26"/>
          <w:szCs w:val="26"/>
          <w:lang w:val="bg-BG" w:eastAsia="bg-BG"/>
        </w:rPr>
        <w:t>Към доклада се прилагат всички документи, изготвени в хода на работа на комисията, като протоколи, оценителни таблици, мотивите за особените мнения и др.</w:t>
      </w:r>
    </w:p>
    <w:p w:rsidR="00FC2F0F" w:rsidRDefault="00FC2F0F" w:rsidP="00FC2F0F">
      <w:pPr>
        <w:widowControl/>
        <w:suppressAutoHyphens w:val="0"/>
        <w:ind w:firstLine="567"/>
        <w:jc w:val="both"/>
        <w:rPr>
          <w:color w:val="auto"/>
          <w:sz w:val="26"/>
          <w:szCs w:val="26"/>
          <w:lang w:val="bg-BG" w:eastAsia="bg-BG"/>
        </w:rPr>
      </w:pPr>
      <w:r>
        <w:rPr>
          <w:color w:val="auto"/>
          <w:sz w:val="26"/>
          <w:szCs w:val="26"/>
          <w:lang w:val="bg-BG" w:eastAsia="bg-BG"/>
        </w:rPr>
        <w:t>Докладът се представя на възложителя за утвърждаване.</w:t>
      </w:r>
    </w:p>
    <w:p w:rsidR="00FC2F0F" w:rsidRDefault="00FC2F0F" w:rsidP="00FC2F0F">
      <w:pPr>
        <w:widowControl/>
        <w:suppressAutoHyphens w:val="0"/>
        <w:ind w:firstLine="567"/>
        <w:jc w:val="both"/>
        <w:rPr>
          <w:color w:val="auto"/>
          <w:sz w:val="26"/>
          <w:szCs w:val="26"/>
          <w:lang w:val="bg-BG" w:eastAsia="bg-BG"/>
        </w:rPr>
      </w:pPr>
      <w:r>
        <w:rPr>
          <w:color w:val="auto"/>
          <w:sz w:val="26"/>
          <w:szCs w:val="26"/>
          <w:lang w:val="bg-BG" w:eastAsia="bg-BG"/>
        </w:rPr>
        <w:t>В 10-дневен срок от получаването на доклада възложителят го утвърждава или го връща на комисията с писмени указания, когато:</w:t>
      </w:r>
    </w:p>
    <w:p w:rsidR="00FC2F0F" w:rsidRDefault="00FC2F0F" w:rsidP="00FC2F0F">
      <w:pPr>
        <w:widowControl/>
        <w:suppressAutoHyphens w:val="0"/>
        <w:ind w:firstLine="567"/>
        <w:jc w:val="both"/>
        <w:rPr>
          <w:color w:val="auto"/>
          <w:sz w:val="26"/>
          <w:szCs w:val="26"/>
          <w:lang w:val="bg-BG" w:eastAsia="bg-BG"/>
        </w:rPr>
      </w:pPr>
      <w:r>
        <w:rPr>
          <w:color w:val="auto"/>
          <w:sz w:val="26"/>
          <w:szCs w:val="26"/>
          <w:lang w:val="bg-BG" w:eastAsia="bg-BG"/>
        </w:rPr>
        <w:t>1. информацията в него не е достатъчна за вземането на решение за приключване на процедурата, и/или</w:t>
      </w:r>
    </w:p>
    <w:p w:rsidR="00FC2F0F" w:rsidRDefault="00FC2F0F" w:rsidP="00FC2F0F">
      <w:pPr>
        <w:widowControl/>
        <w:suppressAutoHyphens w:val="0"/>
        <w:ind w:firstLine="567"/>
        <w:jc w:val="both"/>
        <w:rPr>
          <w:color w:val="auto"/>
          <w:sz w:val="26"/>
          <w:szCs w:val="26"/>
          <w:lang w:val="bg-BG" w:eastAsia="bg-BG"/>
        </w:rPr>
      </w:pPr>
      <w:r>
        <w:rPr>
          <w:color w:val="auto"/>
          <w:sz w:val="26"/>
          <w:szCs w:val="26"/>
          <w:lang w:val="bg-BG" w:eastAsia="bg-BG"/>
        </w:rPr>
        <w:t>2. констатира нарушение в работата на комисията, което може да бъде отстранено, без това да налага прекратяване на процедурата.</w:t>
      </w:r>
    </w:p>
    <w:p w:rsidR="00FC2F0F" w:rsidRDefault="00FC2F0F" w:rsidP="00FC2F0F">
      <w:pPr>
        <w:widowControl/>
        <w:suppressAutoHyphens w:val="0"/>
        <w:ind w:firstLine="567"/>
        <w:jc w:val="both"/>
        <w:rPr>
          <w:color w:val="auto"/>
          <w:sz w:val="26"/>
          <w:szCs w:val="26"/>
          <w:lang w:val="bg-BG" w:eastAsia="bg-BG"/>
        </w:rPr>
      </w:pPr>
      <w:r>
        <w:rPr>
          <w:color w:val="auto"/>
          <w:sz w:val="26"/>
          <w:szCs w:val="26"/>
          <w:lang w:val="bg-BG" w:eastAsia="bg-BG"/>
        </w:rPr>
        <w:t>Указанията не могат да насочват към конкретен изпълнител или към определени заключения от страна на комисията, а само да указват:</w:t>
      </w:r>
    </w:p>
    <w:p w:rsidR="00FC2F0F" w:rsidRDefault="00FC2F0F" w:rsidP="00FC2F0F">
      <w:pPr>
        <w:widowControl/>
        <w:suppressAutoHyphens w:val="0"/>
        <w:ind w:firstLine="567"/>
        <w:jc w:val="both"/>
        <w:rPr>
          <w:color w:val="auto"/>
          <w:sz w:val="26"/>
          <w:szCs w:val="26"/>
          <w:lang w:val="bg-BG" w:eastAsia="bg-BG"/>
        </w:rPr>
      </w:pPr>
      <w:r>
        <w:rPr>
          <w:color w:val="auto"/>
          <w:sz w:val="26"/>
          <w:szCs w:val="26"/>
          <w:lang w:val="bg-BG" w:eastAsia="bg-BG"/>
        </w:rPr>
        <w:t>1. каква информация трябва да се включи, така че да са налице достатъчно мотиви, които обосновават предложенията на комисията в случаите по т. 1;</w:t>
      </w:r>
    </w:p>
    <w:p w:rsidR="00FC2F0F" w:rsidRDefault="00FC2F0F" w:rsidP="00FC2F0F">
      <w:pPr>
        <w:widowControl/>
        <w:suppressAutoHyphens w:val="0"/>
        <w:ind w:firstLine="567"/>
        <w:jc w:val="both"/>
        <w:rPr>
          <w:color w:val="auto"/>
          <w:sz w:val="26"/>
          <w:szCs w:val="26"/>
          <w:lang w:val="bg-BG" w:eastAsia="bg-BG"/>
        </w:rPr>
      </w:pPr>
      <w:r>
        <w:rPr>
          <w:color w:val="auto"/>
          <w:sz w:val="26"/>
          <w:szCs w:val="26"/>
          <w:lang w:val="bg-BG" w:eastAsia="bg-BG"/>
        </w:rPr>
        <w:t>2. нарушението, което трябва да се отстрани в случаите по т. 2.</w:t>
      </w:r>
    </w:p>
    <w:p w:rsidR="00FC2F0F" w:rsidRDefault="00FC2F0F" w:rsidP="00FC2F0F">
      <w:pPr>
        <w:widowControl/>
        <w:suppressAutoHyphens w:val="0"/>
        <w:ind w:firstLine="567"/>
        <w:jc w:val="both"/>
        <w:rPr>
          <w:color w:val="auto"/>
          <w:sz w:val="26"/>
          <w:szCs w:val="26"/>
          <w:lang w:val="bg-BG" w:eastAsia="bg-BG"/>
        </w:rPr>
      </w:pPr>
      <w:r>
        <w:rPr>
          <w:color w:val="auto"/>
          <w:sz w:val="26"/>
          <w:szCs w:val="26"/>
          <w:lang w:val="bg-BG" w:eastAsia="bg-BG"/>
        </w:rPr>
        <w:t>Комисията представя на възложителя нов доклад, който съдържа резултатите от преразглеждането на действията й.</w:t>
      </w:r>
    </w:p>
    <w:p w:rsidR="00FC2F0F" w:rsidRDefault="00FC2F0F" w:rsidP="00FC2F0F">
      <w:pPr>
        <w:widowControl/>
        <w:suppressAutoHyphens w:val="0"/>
        <w:ind w:firstLine="567"/>
        <w:jc w:val="both"/>
        <w:rPr>
          <w:sz w:val="26"/>
          <w:szCs w:val="26"/>
          <w:lang w:val="bg-BG" w:eastAsia="bg-BG"/>
        </w:rPr>
      </w:pPr>
    </w:p>
    <w:p w:rsidR="00FC2F0F" w:rsidRDefault="00FC2F0F" w:rsidP="00FC2F0F">
      <w:pPr>
        <w:widowControl/>
        <w:suppressAutoHyphens w:val="0"/>
        <w:ind w:firstLine="567"/>
        <w:jc w:val="both"/>
        <w:rPr>
          <w:sz w:val="26"/>
          <w:szCs w:val="26"/>
          <w:lang w:val="bg-BG" w:eastAsia="bg-BG"/>
        </w:rPr>
      </w:pPr>
    </w:p>
    <w:p w:rsidR="00FC2F0F" w:rsidRDefault="00FC2F0F" w:rsidP="00FC2F0F">
      <w:pPr>
        <w:widowControl/>
        <w:tabs>
          <w:tab w:val="left" w:pos="-1701"/>
        </w:tabs>
        <w:suppressAutoHyphens w:val="0"/>
        <w:jc w:val="both"/>
        <w:rPr>
          <w:b/>
          <w:sz w:val="26"/>
          <w:szCs w:val="26"/>
          <w:lang w:eastAsia="bg-BG"/>
        </w:rPr>
      </w:pPr>
      <w:r>
        <w:rPr>
          <w:b/>
          <w:sz w:val="26"/>
          <w:szCs w:val="26"/>
          <w:lang w:eastAsia="bg-BG"/>
        </w:rPr>
        <w:t xml:space="preserve">VI. </w:t>
      </w:r>
      <w:r>
        <w:rPr>
          <w:iCs/>
          <w:sz w:val="26"/>
          <w:szCs w:val="26"/>
          <w:lang w:val="bg-BG" w:eastAsia="bg-BG"/>
        </w:rPr>
        <w:t xml:space="preserve"> </w:t>
      </w:r>
      <w:r>
        <w:rPr>
          <w:b/>
          <w:iCs/>
          <w:sz w:val="26"/>
          <w:szCs w:val="26"/>
          <w:lang w:val="bg-BG" w:eastAsia="bg-BG"/>
        </w:rPr>
        <w:t>КЛАСИРАНЕ И ОПРЕДЕЛЯНЕ НА ИЗПЪЛНИТЕЛ.</w:t>
      </w:r>
    </w:p>
    <w:p w:rsidR="00FC2F0F" w:rsidRDefault="00FC2F0F" w:rsidP="00FC2F0F">
      <w:pPr>
        <w:widowControl/>
        <w:suppressAutoHyphens w:val="0"/>
        <w:ind w:firstLine="567"/>
        <w:jc w:val="both"/>
        <w:rPr>
          <w:color w:val="auto"/>
          <w:sz w:val="26"/>
          <w:szCs w:val="26"/>
          <w:lang w:val="bg-BG" w:eastAsia="bg-BG"/>
        </w:rPr>
      </w:pPr>
      <w:r>
        <w:rPr>
          <w:color w:val="auto"/>
          <w:sz w:val="26"/>
          <w:szCs w:val="26"/>
          <w:lang w:val="bg-BG" w:eastAsia="bg-BG"/>
        </w:rPr>
        <w:t>В 10-дневен срок от утвърждаване на доклада възложителят издава решение за определяне на изпълнител или за прекратяване на процедурата.</w:t>
      </w:r>
    </w:p>
    <w:p w:rsidR="00B608E9" w:rsidRPr="00D93B2C" w:rsidRDefault="00B608E9" w:rsidP="00B608E9">
      <w:pPr>
        <w:widowControl/>
        <w:suppressAutoHyphens w:val="0"/>
        <w:ind w:firstLine="567"/>
        <w:jc w:val="both"/>
        <w:rPr>
          <w:sz w:val="26"/>
          <w:szCs w:val="26"/>
          <w:lang w:val="bg-BG" w:eastAsia="bg-BG"/>
        </w:rPr>
      </w:pPr>
    </w:p>
    <w:p w:rsidR="00D93B2C" w:rsidRPr="00D93B2C" w:rsidRDefault="00D93B2C" w:rsidP="00D93B2C">
      <w:pPr>
        <w:widowControl/>
        <w:suppressAutoHyphens w:val="0"/>
        <w:ind w:firstLine="567"/>
        <w:jc w:val="both"/>
        <w:rPr>
          <w:color w:val="auto"/>
          <w:sz w:val="26"/>
          <w:szCs w:val="26"/>
          <w:lang w:val="bg-BG" w:eastAsia="bg-BG"/>
        </w:rPr>
      </w:pPr>
    </w:p>
    <w:p w:rsidR="00D93B2C" w:rsidRPr="00D93B2C" w:rsidRDefault="00D93B2C" w:rsidP="00D93B2C">
      <w:pPr>
        <w:widowControl/>
        <w:suppressAutoHyphens w:val="0"/>
        <w:jc w:val="both"/>
        <w:rPr>
          <w:color w:val="auto"/>
          <w:sz w:val="26"/>
          <w:szCs w:val="26"/>
          <w:lang w:val="bg-BG" w:eastAsia="bg-BG"/>
        </w:rPr>
      </w:pPr>
      <w:r w:rsidRPr="00D93B2C">
        <w:rPr>
          <w:b/>
          <w:sz w:val="26"/>
          <w:szCs w:val="26"/>
          <w:lang w:eastAsia="bg-BG"/>
        </w:rPr>
        <w:t>VII</w:t>
      </w:r>
      <w:r w:rsidRPr="00D93B2C">
        <w:rPr>
          <w:b/>
          <w:color w:val="auto"/>
          <w:sz w:val="26"/>
          <w:szCs w:val="26"/>
          <w:lang w:eastAsia="bg-BG"/>
        </w:rPr>
        <w:t xml:space="preserve">. </w:t>
      </w:r>
      <w:r w:rsidRPr="00D93B2C">
        <w:rPr>
          <w:b/>
          <w:color w:val="auto"/>
          <w:sz w:val="26"/>
          <w:szCs w:val="26"/>
          <w:lang w:val="bg-BG" w:eastAsia="bg-BG"/>
        </w:rPr>
        <w:t>СКЛЮЧВАНЕ НА ДОГОВОР ЗА ОБЩЕСТВЕНАТА ПОРЪЧКА</w:t>
      </w:r>
    </w:p>
    <w:p w:rsidR="0079371D" w:rsidRPr="00F2714D" w:rsidRDefault="0079371D" w:rsidP="0079371D">
      <w:pPr>
        <w:ind w:firstLine="567"/>
        <w:jc w:val="both"/>
        <w:rPr>
          <w:sz w:val="26"/>
          <w:szCs w:val="26"/>
        </w:rPr>
      </w:pPr>
      <w:r w:rsidRPr="00F2714D">
        <w:rPr>
          <w:b/>
          <w:sz w:val="26"/>
          <w:szCs w:val="26"/>
        </w:rPr>
        <w:t>1.</w:t>
      </w:r>
      <w:r w:rsidRPr="00F2714D">
        <w:rPr>
          <w:sz w:val="26"/>
          <w:szCs w:val="26"/>
        </w:rPr>
        <w:t xml:space="preserve"> Възложителят сключва с определения изпълнител писмен договор за обществена поръчка, при условие че при подписване на договора определеният изпълнител:</w:t>
      </w:r>
    </w:p>
    <w:p w:rsidR="0079371D" w:rsidRPr="00F2714D" w:rsidRDefault="0079371D" w:rsidP="0079371D">
      <w:pPr>
        <w:ind w:firstLine="567"/>
        <w:jc w:val="both"/>
        <w:rPr>
          <w:sz w:val="26"/>
          <w:szCs w:val="26"/>
        </w:rPr>
      </w:pPr>
      <w:r w:rsidRPr="00F2714D">
        <w:rPr>
          <w:sz w:val="26"/>
          <w:szCs w:val="26"/>
        </w:rPr>
        <w:t xml:space="preserve">1.   изпълни задължението по </w:t>
      </w:r>
      <w:hyperlink r:id="rId24" w:history="1">
        <w:r w:rsidRPr="00F2714D">
          <w:rPr>
            <w:sz w:val="26"/>
            <w:szCs w:val="26"/>
          </w:rPr>
          <w:t>чл. 67, ал. 6</w:t>
        </w:r>
      </w:hyperlink>
      <w:r w:rsidRPr="00F2714D">
        <w:rPr>
          <w:sz w:val="26"/>
          <w:szCs w:val="26"/>
        </w:rPr>
        <w:t xml:space="preserve"> от ЗОП;</w:t>
      </w:r>
    </w:p>
    <w:p w:rsidR="0079371D" w:rsidRPr="00F2714D" w:rsidRDefault="0079371D" w:rsidP="0079371D">
      <w:pPr>
        <w:ind w:firstLine="567"/>
        <w:jc w:val="both"/>
        <w:rPr>
          <w:sz w:val="26"/>
          <w:szCs w:val="26"/>
        </w:rPr>
      </w:pPr>
      <w:r w:rsidRPr="00F2714D">
        <w:rPr>
          <w:sz w:val="26"/>
          <w:szCs w:val="26"/>
        </w:rPr>
        <w:t>2.   представи определената гаранция за изпълнение на договора;</w:t>
      </w:r>
    </w:p>
    <w:p w:rsidR="0079371D" w:rsidRPr="00F2714D" w:rsidRDefault="0079371D" w:rsidP="0079371D">
      <w:pPr>
        <w:ind w:firstLine="567"/>
        <w:jc w:val="both"/>
        <w:rPr>
          <w:sz w:val="26"/>
          <w:szCs w:val="26"/>
        </w:rPr>
      </w:pPr>
      <w:r w:rsidRPr="00F2714D">
        <w:rPr>
          <w:sz w:val="26"/>
          <w:szCs w:val="26"/>
        </w:rPr>
        <w:t>3.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79371D" w:rsidRPr="00F2714D" w:rsidRDefault="0079371D" w:rsidP="0079371D">
      <w:pPr>
        <w:ind w:firstLine="567"/>
        <w:jc w:val="both"/>
        <w:rPr>
          <w:sz w:val="26"/>
          <w:szCs w:val="26"/>
        </w:rPr>
      </w:pPr>
      <w:r w:rsidRPr="00F2714D">
        <w:rPr>
          <w:b/>
          <w:sz w:val="26"/>
          <w:szCs w:val="26"/>
        </w:rPr>
        <w:t>2.</w:t>
      </w:r>
      <w:r w:rsidRPr="00F2714D">
        <w:rPr>
          <w:sz w:val="26"/>
          <w:szCs w:val="26"/>
        </w:rPr>
        <w:t xml:space="preserve"> Възложителят не сключва договор, когато участникът, класиран на първо място:</w:t>
      </w:r>
    </w:p>
    <w:p w:rsidR="0079371D" w:rsidRPr="00F2714D" w:rsidRDefault="0079371D" w:rsidP="0079371D">
      <w:pPr>
        <w:ind w:firstLine="567"/>
        <w:jc w:val="both"/>
        <w:rPr>
          <w:sz w:val="26"/>
          <w:szCs w:val="26"/>
        </w:rPr>
      </w:pPr>
      <w:r w:rsidRPr="00F2714D">
        <w:rPr>
          <w:sz w:val="26"/>
          <w:szCs w:val="26"/>
        </w:rPr>
        <w:t>1. откаже да сключи договор;</w:t>
      </w:r>
    </w:p>
    <w:p w:rsidR="0079371D" w:rsidRPr="00F2714D" w:rsidRDefault="0079371D" w:rsidP="0079371D">
      <w:pPr>
        <w:ind w:firstLine="567"/>
        <w:jc w:val="both"/>
        <w:rPr>
          <w:sz w:val="26"/>
          <w:szCs w:val="26"/>
        </w:rPr>
      </w:pPr>
      <w:r w:rsidRPr="00F2714D">
        <w:rPr>
          <w:sz w:val="26"/>
          <w:szCs w:val="26"/>
        </w:rPr>
        <w:t xml:space="preserve">2. не изпълни някое от условията по чл.112, </w:t>
      </w:r>
      <w:hyperlink r:id="rId25" w:history="1">
        <w:r w:rsidRPr="00F2714D">
          <w:rPr>
            <w:sz w:val="26"/>
            <w:szCs w:val="26"/>
          </w:rPr>
          <w:t>ал. 1</w:t>
        </w:r>
      </w:hyperlink>
      <w:r w:rsidRPr="00F2714D">
        <w:rPr>
          <w:sz w:val="26"/>
          <w:szCs w:val="26"/>
        </w:rPr>
        <w:t xml:space="preserve"> от ЗОП;</w:t>
      </w:r>
    </w:p>
    <w:p w:rsidR="0079371D" w:rsidRPr="00F2714D" w:rsidRDefault="0079371D" w:rsidP="0079371D">
      <w:pPr>
        <w:ind w:firstLine="567"/>
        <w:jc w:val="both"/>
        <w:rPr>
          <w:sz w:val="26"/>
          <w:szCs w:val="26"/>
        </w:rPr>
      </w:pPr>
      <w:r w:rsidRPr="00F2714D">
        <w:rPr>
          <w:sz w:val="26"/>
          <w:szCs w:val="26"/>
        </w:rPr>
        <w:t>3. не докаже, че не са налице основания за отстраняване от процедурата.</w:t>
      </w:r>
    </w:p>
    <w:p w:rsidR="00D93B2C" w:rsidRPr="00D93B2C" w:rsidRDefault="00D93B2C" w:rsidP="00D93B2C">
      <w:pPr>
        <w:widowControl/>
        <w:suppressAutoHyphens w:val="0"/>
        <w:ind w:firstLine="567"/>
        <w:jc w:val="both"/>
        <w:rPr>
          <w:b/>
          <w:color w:val="auto"/>
          <w:sz w:val="26"/>
          <w:szCs w:val="26"/>
          <w:lang w:val="bg-BG" w:eastAsia="bg-BG"/>
        </w:rPr>
      </w:pPr>
    </w:p>
    <w:p w:rsidR="00D93B2C" w:rsidRPr="00D93B2C" w:rsidRDefault="00D93B2C" w:rsidP="00D93B2C">
      <w:pPr>
        <w:widowControl/>
        <w:suppressAutoHyphens w:val="0"/>
        <w:ind w:firstLine="567"/>
        <w:jc w:val="both"/>
        <w:rPr>
          <w:b/>
          <w:sz w:val="26"/>
          <w:szCs w:val="26"/>
          <w:lang w:val="bg-BG" w:eastAsia="bg-BG"/>
        </w:rPr>
      </w:pPr>
    </w:p>
    <w:p w:rsidR="00D93B2C" w:rsidRPr="00D93B2C" w:rsidRDefault="00D93B2C" w:rsidP="00D93B2C">
      <w:pPr>
        <w:widowControl/>
        <w:suppressAutoHyphens w:val="0"/>
        <w:jc w:val="both"/>
        <w:rPr>
          <w:b/>
          <w:color w:val="auto"/>
          <w:sz w:val="26"/>
          <w:szCs w:val="26"/>
          <w:lang w:val="bg-BG" w:eastAsia="bg-BG"/>
        </w:rPr>
      </w:pPr>
      <w:r w:rsidRPr="00D93B2C">
        <w:rPr>
          <w:b/>
          <w:color w:val="auto"/>
          <w:sz w:val="26"/>
          <w:szCs w:val="26"/>
          <w:lang w:val="bg-BG" w:eastAsia="bg-BG"/>
        </w:rPr>
        <w:t>VІІІ</w:t>
      </w:r>
      <w:r w:rsidRPr="00D93B2C">
        <w:rPr>
          <w:b/>
          <w:color w:val="auto"/>
          <w:sz w:val="26"/>
          <w:szCs w:val="26"/>
          <w:lang w:eastAsia="bg-BG"/>
        </w:rPr>
        <w:t xml:space="preserve">. </w:t>
      </w:r>
      <w:r w:rsidRPr="00D93B2C">
        <w:rPr>
          <w:b/>
          <w:color w:val="auto"/>
          <w:sz w:val="26"/>
          <w:szCs w:val="26"/>
          <w:lang w:val="bg-BG" w:eastAsia="bg-BG"/>
        </w:rPr>
        <w:t>ГАРАНЦИИ</w:t>
      </w:r>
    </w:p>
    <w:p w:rsidR="00D93B2C" w:rsidRPr="00D93B2C" w:rsidRDefault="00D93B2C" w:rsidP="00D93B2C">
      <w:pPr>
        <w:widowControl/>
        <w:suppressAutoHyphens w:val="0"/>
        <w:ind w:firstLine="567"/>
        <w:jc w:val="both"/>
        <w:rPr>
          <w:b/>
          <w:sz w:val="26"/>
          <w:szCs w:val="26"/>
          <w:lang w:val="bg-BG" w:eastAsia="bg-BG"/>
        </w:rPr>
      </w:pPr>
      <w:r w:rsidRPr="00D93B2C">
        <w:rPr>
          <w:b/>
          <w:sz w:val="26"/>
          <w:szCs w:val="26"/>
          <w:lang w:val="bg-BG" w:eastAsia="bg-BG"/>
        </w:rPr>
        <w:t>1. Гаранция за изпълнение.</w:t>
      </w:r>
    </w:p>
    <w:p w:rsidR="0079371D" w:rsidRPr="0079371D" w:rsidRDefault="0079371D" w:rsidP="0079371D">
      <w:pPr>
        <w:widowControl/>
        <w:suppressAutoHyphens w:val="0"/>
        <w:ind w:firstLine="567"/>
        <w:jc w:val="both"/>
        <w:rPr>
          <w:sz w:val="26"/>
          <w:szCs w:val="26"/>
          <w:lang w:val="bg-BG" w:eastAsia="bg-BG"/>
        </w:rPr>
      </w:pPr>
      <w:r w:rsidRPr="0079371D">
        <w:rPr>
          <w:sz w:val="26"/>
          <w:szCs w:val="26"/>
          <w:lang w:val="bg-BG" w:eastAsia="bg-BG"/>
        </w:rPr>
        <w:t>Гаранцията за изпълнение има обезпечителна и обезщетителна функция, т.е. от една страна цели да стимулира изпълнителя към точно и качествено изпълнение на задълженията му по договора за обществената поръчка, а от друга страна да послужи като обезщетение при недобросъветсно поведение от негова страна.</w:t>
      </w:r>
    </w:p>
    <w:p w:rsidR="0079371D" w:rsidRPr="0079371D" w:rsidRDefault="0079371D" w:rsidP="0079371D">
      <w:pPr>
        <w:widowControl/>
        <w:suppressAutoHyphens w:val="0"/>
        <w:ind w:firstLine="567"/>
        <w:jc w:val="both"/>
        <w:rPr>
          <w:sz w:val="26"/>
          <w:szCs w:val="26"/>
          <w:lang w:val="bg-BG" w:eastAsia="bg-BG"/>
        </w:rPr>
      </w:pPr>
      <w:r w:rsidRPr="0079371D">
        <w:rPr>
          <w:sz w:val="26"/>
          <w:szCs w:val="26"/>
          <w:lang w:val="bg-BG" w:eastAsia="bg-BG"/>
        </w:rPr>
        <w:t xml:space="preserve">Гаранцията за изпълнение е сума в размер на </w:t>
      </w:r>
      <w:r w:rsidRPr="0079371D">
        <w:rPr>
          <w:b/>
          <w:sz w:val="26"/>
          <w:szCs w:val="26"/>
          <w:lang w:val="bg-BG" w:eastAsia="bg-BG"/>
        </w:rPr>
        <w:t>3 % /три на сто/ от стойността на договора за изпълнение на обществената поръчка без ДДС.</w:t>
      </w:r>
    </w:p>
    <w:p w:rsidR="0079371D" w:rsidRPr="0079371D" w:rsidRDefault="0079371D" w:rsidP="0079371D">
      <w:pPr>
        <w:widowControl/>
        <w:suppressAutoHyphens w:val="0"/>
        <w:ind w:firstLine="567"/>
        <w:jc w:val="both"/>
        <w:rPr>
          <w:sz w:val="26"/>
          <w:szCs w:val="26"/>
          <w:lang w:val="bg-BG" w:eastAsia="bg-BG"/>
        </w:rPr>
      </w:pPr>
      <w:r w:rsidRPr="0079371D">
        <w:rPr>
          <w:sz w:val="26"/>
          <w:szCs w:val="26"/>
          <w:lang w:val="bg-BG" w:eastAsia="bg-BG"/>
        </w:rPr>
        <w:t>Гаранцията за изпълнение се представя в една от следните форми:</w:t>
      </w:r>
    </w:p>
    <w:p w:rsidR="002C0426" w:rsidRPr="002C0426" w:rsidRDefault="002C0426" w:rsidP="002C0426">
      <w:pPr>
        <w:widowControl/>
        <w:suppressAutoHyphens w:val="0"/>
        <w:ind w:firstLine="567"/>
        <w:jc w:val="both"/>
        <w:rPr>
          <w:sz w:val="26"/>
          <w:szCs w:val="26"/>
          <w:lang w:val="bg-BG" w:eastAsia="bg-BG"/>
        </w:rPr>
      </w:pPr>
      <w:r w:rsidRPr="002C0426">
        <w:rPr>
          <w:sz w:val="26"/>
          <w:szCs w:val="26"/>
          <w:lang w:val="bg-BG" w:eastAsia="bg-BG"/>
        </w:rPr>
        <w:t xml:space="preserve">- парична сума внесена чрез банков превод по банкова сметка на Община </w:t>
      </w:r>
      <w:r w:rsidR="00591F9E">
        <w:rPr>
          <w:sz w:val="26"/>
          <w:szCs w:val="26"/>
          <w:lang w:val="bg-BG" w:eastAsia="bg-BG"/>
        </w:rPr>
        <w:t>Гулянци</w:t>
      </w:r>
      <w:r w:rsidRPr="002C0426">
        <w:rPr>
          <w:sz w:val="26"/>
          <w:szCs w:val="26"/>
          <w:lang w:val="bg-BG" w:eastAsia="bg-BG"/>
        </w:rPr>
        <w:t>:</w:t>
      </w:r>
    </w:p>
    <w:p w:rsidR="00D16647" w:rsidRDefault="00D16647" w:rsidP="00D16647">
      <w:pPr>
        <w:widowControl/>
        <w:suppressAutoHyphens w:val="0"/>
        <w:ind w:firstLine="567"/>
        <w:jc w:val="both"/>
        <w:rPr>
          <w:color w:val="auto"/>
          <w:sz w:val="26"/>
          <w:szCs w:val="26"/>
          <w:lang w:val="bg-BG" w:eastAsia="bg-BG"/>
        </w:rPr>
      </w:pPr>
      <w:r>
        <w:rPr>
          <w:color w:val="auto"/>
          <w:sz w:val="26"/>
          <w:szCs w:val="26"/>
          <w:lang w:val="bg-BG" w:eastAsia="bg-BG"/>
        </w:rPr>
        <w:t>Общинска банка</w:t>
      </w:r>
    </w:p>
    <w:p w:rsidR="00D16647" w:rsidRDefault="00D16647" w:rsidP="00D16647">
      <w:pPr>
        <w:widowControl/>
        <w:suppressAutoHyphens w:val="0"/>
        <w:ind w:firstLine="567"/>
        <w:jc w:val="both"/>
        <w:rPr>
          <w:color w:val="auto"/>
          <w:sz w:val="26"/>
          <w:szCs w:val="26"/>
          <w:lang w:val="bg-BG" w:eastAsia="bg-BG"/>
        </w:rPr>
      </w:pPr>
      <w:r>
        <w:rPr>
          <w:color w:val="auto"/>
          <w:sz w:val="26"/>
          <w:szCs w:val="26"/>
          <w:lang w:val="bg-BG" w:eastAsia="bg-BG"/>
        </w:rPr>
        <w:t>IBAN: BG45SOMB91303336322501</w:t>
      </w:r>
    </w:p>
    <w:p w:rsidR="00D16647" w:rsidRDefault="00D16647" w:rsidP="00D16647">
      <w:pPr>
        <w:widowControl/>
        <w:suppressAutoHyphens w:val="0"/>
        <w:ind w:firstLine="567"/>
        <w:jc w:val="both"/>
        <w:rPr>
          <w:color w:val="auto"/>
          <w:sz w:val="26"/>
          <w:szCs w:val="26"/>
          <w:lang w:val="bg-BG" w:eastAsia="bg-BG"/>
        </w:rPr>
      </w:pPr>
      <w:r>
        <w:rPr>
          <w:color w:val="auto"/>
          <w:sz w:val="26"/>
          <w:szCs w:val="26"/>
          <w:lang w:val="bg-BG" w:eastAsia="bg-BG"/>
        </w:rPr>
        <w:t>ВІС: SOMBBGSF.</w:t>
      </w:r>
    </w:p>
    <w:p w:rsidR="0079371D" w:rsidRPr="0079371D" w:rsidRDefault="0079371D" w:rsidP="002C0426">
      <w:pPr>
        <w:widowControl/>
        <w:suppressAutoHyphens w:val="0"/>
        <w:ind w:firstLine="567"/>
        <w:jc w:val="both"/>
        <w:rPr>
          <w:sz w:val="26"/>
          <w:szCs w:val="26"/>
          <w:lang w:val="bg-BG" w:eastAsia="bg-BG"/>
        </w:rPr>
      </w:pPr>
      <w:r w:rsidRPr="0079371D">
        <w:rPr>
          <w:sz w:val="26"/>
          <w:szCs w:val="26"/>
          <w:lang w:val="bg-BG" w:eastAsia="bg-BG"/>
        </w:rPr>
        <w:t>- банкова гаранция;</w:t>
      </w:r>
    </w:p>
    <w:p w:rsidR="0079371D" w:rsidRPr="0079371D" w:rsidRDefault="0079371D" w:rsidP="0079371D">
      <w:pPr>
        <w:widowControl/>
        <w:suppressAutoHyphens w:val="0"/>
        <w:ind w:firstLine="567"/>
        <w:jc w:val="both"/>
        <w:rPr>
          <w:sz w:val="26"/>
          <w:szCs w:val="26"/>
          <w:lang w:val="bg-BG" w:eastAsia="bg-BG"/>
        </w:rPr>
      </w:pPr>
      <w:r w:rsidRPr="0079371D">
        <w:rPr>
          <w:sz w:val="26"/>
          <w:szCs w:val="26"/>
          <w:lang w:val="bg-BG" w:eastAsia="bg-BG"/>
        </w:rPr>
        <w:t>-</w:t>
      </w:r>
      <w:r w:rsidRPr="0079371D">
        <w:rPr>
          <w:color w:val="auto"/>
          <w:sz w:val="26"/>
          <w:szCs w:val="26"/>
          <w:lang w:val="bg-BG" w:eastAsia="bg-BG"/>
        </w:rPr>
        <w:t xml:space="preserve">  застраховка, която обезпечава изпълнението чрез покритие на отговорността на изпълнителя.</w:t>
      </w:r>
    </w:p>
    <w:p w:rsidR="0079371D" w:rsidRPr="0079371D" w:rsidRDefault="0079371D" w:rsidP="0079371D">
      <w:pPr>
        <w:widowControl/>
        <w:suppressAutoHyphens w:val="0"/>
        <w:ind w:firstLine="567"/>
        <w:jc w:val="both"/>
        <w:rPr>
          <w:sz w:val="26"/>
          <w:szCs w:val="26"/>
          <w:lang w:val="bg-BG" w:eastAsia="bg-BG"/>
        </w:rPr>
      </w:pPr>
      <w:r w:rsidRPr="0079371D">
        <w:rPr>
          <w:sz w:val="26"/>
          <w:szCs w:val="26"/>
          <w:lang w:eastAsia="bg-BG"/>
        </w:rPr>
        <w:t>O</w:t>
      </w:r>
      <w:r w:rsidRPr="0079371D">
        <w:rPr>
          <w:sz w:val="26"/>
          <w:szCs w:val="26"/>
          <w:lang w:val="bg-BG" w:eastAsia="bg-BG"/>
        </w:rPr>
        <w:t>пределеният за изпълнител избира сам формата на гаранцията за изпълнение.</w:t>
      </w:r>
    </w:p>
    <w:p w:rsidR="0079371D" w:rsidRPr="0079371D" w:rsidRDefault="0079371D" w:rsidP="0079371D">
      <w:pPr>
        <w:widowControl/>
        <w:suppressAutoHyphens w:val="0"/>
        <w:ind w:firstLine="567"/>
        <w:jc w:val="both"/>
        <w:rPr>
          <w:sz w:val="26"/>
          <w:szCs w:val="26"/>
          <w:lang w:val="bg-BG" w:eastAsia="bg-BG"/>
        </w:rPr>
      </w:pPr>
      <w:r w:rsidRPr="0079371D">
        <w:rPr>
          <w:sz w:val="26"/>
          <w:szCs w:val="26"/>
          <w:lang w:val="bg-BG" w:eastAsia="bg-BG"/>
        </w:rPr>
        <w:t>При представяне на гаранцията за изпълнение в платежния документ, в банковата гаранция и в застраховка изрично се посочва договорът, по който се представя гаранцията.</w:t>
      </w:r>
    </w:p>
    <w:p w:rsidR="0079371D" w:rsidRPr="0079371D" w:rsidRDefault="0079371D" w:rsidP="0079371D">
      <w:pPr>
        <w:widowControl/>
        <w:suppressAutoHyphens w:val="0"/>
        <w:ind w:firstLine="567"/>
        <w:jc w:val="both"/>
        <w:rPr>
          <w:sz w:val="26"/>
          <w:szCs w:val="26"/>
          <w:lang w:val="bg-BG" w:eastAsia="bg-BG"/>
        </w:rPr>
      </w:pPr>
      <w:r w:rsidRPr="0079371D">
        <w:rPr>
          <w:color w:val="auto"/>
          <w:sz w:val="26"/>
          <w:szCs w:val="26"/>
          <w:lang w:val="bg-BG" w:eastAsia="bg-BG"/>
        </w:rPr>
        <w:t>Гаранцията под форма на парична сума или банкова гаранция може да се предостави от името на изпълнителя за сметка на трето лице - гарант.</w:t>
      </w:r>
    </w:p>
    <w:p w:rsidR="0079371D" w:rsidRPr="0079371D" w:rsidRDefault="0079371D" w:rsidP="0079371D">
      <w:pPr>
        <w:widowControl/>
        <w:suppressAutoHyphens w:val="0"/>
        <w:ind w:firstLine="567"/>
        <w:jc w:val="both"/>
        <w:rPr>
          <w:sz w:val="26"/>
          <w:szCs w:val="26"/>
          <w:lang w:val="bg-BG" w:eastAsia="bg-BG"/>
        </w:rPr>
      </w:pPr>
      <w:r w:rsidRPr="0079371D">
        <w:rPr>
          <w:sz w:val="26"/>
          <w:szCs w:val="26"/>
          <w:lang w:val="bg-BG" w:eastAsia="bg-BG"/>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w:t>
      </w:r>
    </w:p>
    <w:p w:rsidR="0079371D" w:rsidRPr="00373E01" w:rsidRDefault="0079371D" w:rsidP="0079371D">
      <w:pPr>
        <w:widowControl/>
        <w:suppressAutoHyphens w:val="0"/>
        <w:ind w:firstLine="567"/>
        <w:jc w:val="both"/>
        <w:rPr>
          <w:sz w:val="26"/>
          <w:szCs w:val="26"/>
          <w:lang w:val="bg-BG" w:eastAsia="bg-BG"/>
        </w:rPr>
      </w:pPr>
      <w:r w:rsidRPr="0079371D">
        <w:rPr>
          <w:sz w:val="26"/>
          <w:szCs w:val="26"/>
          <w:lang w:val="bg-BG" w:eastAsia="bg-BG"/>
        </w:rPr>
        <w:t>Въ</w:t>
      </w:r>
      <w:r w:rsidRPr="00373E01">
        <w:rPr>
          <w:sz w:val="26"/>
          <w:szCs w:val="26"/>
          <w:lang w:val="bg-BG" w:eastAsia="bg-BG"/>
        </w:rPr>
        <w:t>зложителят освобождава гаранцията без да дължи лихви за периода, през който средствата законно са престояли при него.</w:t>
      </w:r>
    </w:p>
    <w:p w:rsidR="0079371D" w:rsidRPr="00373E01" w:rsidRDefault="0079371D" w:rsidP="0079371D">
      <w:pPr>
        <w:widowControl/>
        <w:suppressAutoHyphens w:val="0"/>
        <w:ind w:firstLine="567"/>
        <w:jc w:val="both"/>
        <w:rPr>
          <w:sz w:val="26"/>
          <w:szCs w:val="26"/>
          <w:lang w:val="bg-BG" w:eastAsia="bg-BG"/>
        </w:rPr>
      </w:pPr>
      <w:r w:rsidRPr="00373E01">
        <w:rPr>
          <w:sz w:val="26"/>
          <w:szCs w:val="26"/>
          <w:lang w:val="bg-BG" w:eastAsia="bg-BG"/>
        </w:rPr>
        <w:t>Условията и сроковете за задържане или освобождаване на гаранцията за изпълнение са уредени в проекта на договор за възлагане на обществената поръчка.</w:t>
      </w:r>
    </w:p>
    <w:p w:rsidR="0079371D" w:rsidRPr="00373E01" w:rsidRDefault="001C3091" w:rsidP="0079371D">
      <w:pPr>
        <w:widowControl/>
        <w:suppressAutoHyphens w:val="0"/>
        <w:ind w:firstLine="567"/>
        <w:jc w:val="both"/>
        <w:rPr>
          <w:sz w:val="26"/>
          <w:szCs w:val="26"/>
          <w:lang w:val="bg-BG" w:eastAsia="bg-BG"/>
        </w:rPr>
      </w:pPr>
      <w:r w:rsidRPr="00373E01">
        <w:rPr>
          <w:sz w:val="26"/>
          <w:szCs w:val="26"/>
          <w:lang w:val="bg-BG" w:eastAsia="bg-BG"/>
        </w:rPr>
        <w:t>Възложителят предвижда авансово плащане по договора в размер на 50 % (петдесет процента) от стойността на СМР. Авансовото плащане се извършва от ВЪЗЛОЖИТЕЛЯ в срок до 30 календарни дни от началото на строежа по смисъла на ЗУТ, издаване на фактура за стойността на аванса от ИЗПЪЛНИТЕЛЯ и представяне на гаранция, която обезпечава авансово преведените средства в размера на тези средства. Гаранцията се представя под формата на парична сума, внесена по банкова сметка на ВЪЗЛОЖИТЕЛЯ, или под формата на безусловна и неотменяема банкова гаранция, издадена в полза на ВЪЗЛОЖИТЕЛЯ или под формата на застраховка, която обезпечава изпълнението чрез покритие на отговорността на ИЗПЪЛНИТЕЛЯ. Гаранцията, която обезпечава авансово предоставените средства се освобожава от ВЪЗЛОЖИТЕЛЯ поетапно до три дни след връщане или усвояване на съответната част от аванса.</w:t>
      </w:r>
    </w:p>
    <w:sectPr w:rsidR="0079371D" w:rsidRPr="00373E01" w:rsidSect="00A107C4">
      <w:headerReference w:type="even" r:id="rId26"/>
      <w:headerReference w:type="default" r:id="rId27"/>
      <w:footerReference w:type="even" r:id="rId28"/>
      <w:footerReference w:type="default" r:id="rId29"/>
      <w:headerReference w:type="first" r:id="rId30"/>
      <w:footerReference w:type="first" r:id="rId31"/>
      <w:pgSz w:w="11906" w:h="16838"/>
      <w:pgMar w:top="1418" w:right="849" w:bottom="1417" w:left="1417"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5503" w:rsidRDefault="00C35503" w:rsidP="00D9510D">
      <w:r>
        <w:separator/>
      </w:r>
    </w:p>
  </w:endnote>
  <w:endnote w:type="continuationSeparator" w:id="0">
    <w:p w:rsidR="00C35503" w:rsidRDefault="00C35503"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OldCyr">
    <w:altName w:val="Arial"/>
    <w:charset w:val="00"/>
    <w:family w:val="swiss"/>
    <w:pitch w:val="variable"/>
    <w:sig w:usb0="00000287" w:usb1="00000000" w:usb2="00000000" w:usb3="00000000" w:csb0="0000001F"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131" w:rsidRDefault="00255131">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81883"/>
      <w:docPartObj>
        <w:docPartGallery w:val="Page Numbers (Bottom of Page)"/>
        <w:docPartUnique/>
      </w:docPartObj>
    </w:sdtPr>
    <w:sdtEndPr/>
    <w:sdtContent>
      <w:p w:rsidR="00255131" w:rsidRDefault="00255131">
        <w:pPr>
          <w:pStyle w:val="a6"/>
          <w:jc w:val="center"/>
        </w:pPr>
        <w:r>
          <w:fldChar w:fldCharType="begin"/>
        </w:r>
        <w:r>
          <w:instrText xml:space="preserve"> PAGE   \* MERGEFORMAT </w:instrText>
        </w:r>
        <w:r>
          <w:fldChar w:fldCharType="separate"/>
        </w:r>
        <w:r w:rsidR="002E5B09">
          <w:rPr>
            <w:noProof/>
          </w:rPr>
          <w:t>1</w:t>
        </w:r>
        <w:r>
          <w:rPr>
            <w:noProof/>
          </w:rPr>
          <w:fldChar w:fldCharType="end"/>
        </w:r>
      </w:p>
    </w:sdtContent>
  </w:sdt>
  <w:p w:rsidR="00255131" w:rsidRDefault="00255131">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131" w:rsidRDefault="0025513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5503" w:rsidRDefault="00C35503" w:rsidP="00D9510D">
      <w:r>
        <w:separator/>
      </w:r>
    </w:p>
  </w:footnote>
  <w:footnote w:type="continuationSeparator" w:id="0">
    <w:p w:rsidR="00C35503" w:rsidRDefault="00C35503" w:rsidP="00D951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131" w:rsidRDefault="00255131">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131" w:rsidRDefault="00255131">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131" w:rsidRDefault="0025513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41038"/>
    <w:multiLevelType w:val="hybridMultilevel"/>
    <w:tmpl w:val="34CA8116"/>
    <w:lvl w:ilvl="0" w:tplc="0402000F">
      <w:start w:val="1"/>
      <w:numFmt w:val="decimal"/>
      <w:lvlText w:val="%1."/>
      <w:lvlJc w:val="left"/>
      <w:pPr>
        <w:ind w:left="2629" w:hanging="360"/>
      </w:pPr>
      <w:rPr>
        <w:rFonts w:hint="default"/>
        <w:b w:val="0"/>
      </w:rPr>
    </w:lvl>
    <w:lvl w:ilvl="1" w:tplc="04020019" w:tentative="1">
      <w:start w:val="1"/>
      <w:numFmt w:val="lowerLetter"/>
      <w:lvlText w:val="%2."/>
      <w:lvlJc w:val="left"/>
      <w:pPr>
        <w:ind w:left="3349" w:hanging="360"/>
      </w:pPr>
    </w:lvl>
    <w:lvl w:ilvl="2" w:tplc="0402001B" w:tentative="1">
      <w:start w:val="1"/>
      <w:numFmt w:val="lowerRoman"/>
      <w:lvlText w:val="%3."/>
      <w:lvlJc w:val="right"/>
      <w:pPr>
        <w:ind w:left="4069" w:hanging="180"/>
      </w:pPr>
    </w:lvl>
    <w:lvl w:ilvl="3" w:tplc="0402000F" w:tentative="1">
      <w:start w:val="1"/>
      <w:numFmt w:val="decimal"/>
      <w:lvlText w:val="%4."/>
      <w:lvlJc w:val="left"/>
      <w:pPr>
        <w:ind w:left="4789" w:hanging="360"/>
      </w:pPr>
    </w:lvl>
    <w:lvl w:ilvl="4" w:tplc="04020019" w:tentative="1">
      <w:start w:val="1"/>
      <w:numFmt w:val="lowerLetter"/>
      <w:lvlText w:val="%5."/>
      <w:lvlJc w:val="left"/>
      <w:pPr>
        <w:ind w:left="5509" w:hanging="360"/>
      </w:pPr>
    </w:lvl>
    <w:lvl w:ilvl="5" w:tplc="0402001B" w:tentative="1">
      <w:start w:val="1"/>
      <w:numFmt w:val="lowerRoman"/>
      <w:lvlText w:val="%6."/>
      <w:lvlJc w:val="right"/>
      <w:pPr>
        <w:ind w:left="6229" w:hanging="180"/>
      </w:pPr>
    </w:lvl>
    <w:lvl w:ilvl="6" w:tplc="0402000F" w:tentative="1">
      <w:start w:val="1"/>
      <w:numFmt w:val="decimal"/>
      <w:lvlText w:val="%7."/>
      <w:lvlJc w:val="left"/>
      <w:pPr>
        <w:ind w:left="6949" w:hanging="360"/>
      </w:pPr>
    </w:lvl>
    <w:lvl w:ilvl="7" w:tplc="04020019" w:tentative="1">
      <w:start w:val="1"/>
      <w:numFmt w:val="lowerLetter"/>
      <w:lvlText w:val="%8."/>
      <w:lvlJc w:val="left"/>
      <w:pPr>
        <w:ind w:left="7669" w:hanging="360"/>
      </w:pPr>
    </w:lvl>
    <w:lvl w:ilvl="8" w:tplc="0402001B" w:tentative="1">
      <w:start w:val="1"/>
      <w:numFmt w:val="lowerRoman"/>
      <w:lvlText w:val="%9."/>
      <w:lvlJc w:val="right"/>
      <w:pPr>
        <w:ind w:left="8389" w:hanging="180"/>
      </w:pPr>
    </w:lvl>
  </w:abstractNum>
  <w:abstractNum w:abstractNumId="1" w15:restartNumberingAfterBreak="0">
    <w:nsid w:val="059F5613"/>
    <w:multiLevelType w:val="hybridMultilevel"/>
    <w:tmpl w:val="E0EC4F5C"/>
    <w:lvl w:ilvl="0" w:tplc="04020001">
      <w:start w:val="1"/>
      <w:numFmt w:val="bullet"/>
      <w:lvlText w:val=""/>
      <w:lvlJc w:val="left"/>
      <w:pPr>
        <w:tabs>
          <w:tab w:val="num" w:pos="1068"/>
        </w:tabs>
        <w:ind w:left="1068" w:hanging="360"/>
      </w:pPr>
      <w:rPr>
        <w:rFonts w:ascii="Symbol" w:hAnsi="Symbol" w:hint="default"/>
      </w:rPr>
    </w:lvl>
    <w:lvl w:ilvl="1" w:tplc="04020003">
      <w:start w:val="1"/>
      <w:numFmt w:val="bullet"/>
      <w:lvlText w:val="o"/>
      <w:lvlJc w:val="left"/>
      <w:pPr>
        <w:tabs>
          <w:tab w:val="num" w:pos="-2844"/>
        </w:tabs>
        <w:ind w:left="-2844" w:hanging="360"/>
      </w:pPr>
      <w:rPr>
        <w:rFonts w:ascii="Courier New" w:hAnsi="Courier New" w:cs="Courier New" w:hint="default"/>
      </w:rPr>
    </w:lvl>
    <w:lvl w:ilvl="2" w:tplc="04020005" w:tentative="1">
      <w:start w:val="1"/>
      <w:numFmt w:val="bullet"/>
      <w:lvlText w:val=""/>
      <w:lvlJc w:val="left"/>
      <w:pPr>
        <w:tabs>
          <w:tab w:val="num" w:pos="-2124"/>
        </w:tabs>
        <w:ind w:left="-2124" w:hanging="360"/>
      </w:pPr>
      <w:rPr>
        <w:rFonts w:ascii="Wingdings" w:hAnsi="Wingdings" w:hint="default"/>
      </w:rPr>
    </w:lvl>
    <w:lvl w:ilvl="3" w:tplc="04020001" w:tentative="1">
      <w:start w:val="1"/>
      <w:numFmt w:val="bullet"/>
      <w:lvlText w:val=""/>
      <w:lvlJc w:val="left"/>
      <w:pPr>
        <w:tabs>
          <w:tab w:val="num" w:pos="-1404"/>
        </w:tabs>
        <w:ind w:left="-1404" w:hanging="360"/>
      </w:pPr>
      <w:rPr>
        <w:rFonts w:ascii="Symbol" w:hAnsi="Symbol" w:hint="default"/>
      </w:rPr>
    </w:lvl>
    <w:lvl w:ilvl="4" w:tplc="04020003" w:tentative="1">
      <w:start w:val="1"/>
      <w:numFmt w:val="bullet"/>
      <w:lvlText w:val="o"/>
      <w:lvlJc w:val="left"/>
      <w:pPr>
        <w:tabs>
          <w:tab w:val="num" w:pos="-684"/>
        </w:tabs>
        <w:ind w:left="-684" w:hanging="360"/>
      </w:pPr>
      <w:rPr>
        <w:rFonts w:ascii="Courier New" w:hAnsi="Courier New" w:cs="Courier New" w:hint="default"/>
      </w:rPr>
    </w:lvl>
    <w:lvl w:ilvl="5" w:tplc="04020005" w:tentative="1">
      <w:start w:val="1"/>
      <w:numFmt w:val="bullet"/>
      <w:lvlText w:val=""/>
      <w:lvlJc w:val="left"/>
      <w:pPr>
        <w:tabs>
          <w:tab w:val="num" w:pos="36"/>
        </w:tabs>
        <w:ind w:left="36" w:hanging="360"/>
      </w:pPr>
      <w:rPr>
        <w:rFonts w:ascii="Wingdings" w:hAnsi="Wingdings" w:hint="default"/>
      </w:rPr>
    </w:lvl>
    <w:lvl w:ilvl="6" w:tplc="04020001" w:tentative="1">
      <w:start w:val="1"/>
      <w:numFmt w:val="bullet"/>
      <w:lvlText w:val=""/>
      <w:lvlJc w:val="left"/>
      <w:pPr>
        <w:tabs>
          <w:tab w:val="num" w:pos="756"/>
        </w:tabs>
        <w:ind w:left="756" w:hanging="360"/>
      </w:pPr>
      <w:rPr>
        <w:rFonts w:ascii="Symbol" w:hAnsi="Symbol" w:hint="default"/>
      </w:rPr>
    </w:lvl>
    <w:lvl w:ilvl="7" w:tplc="04020003" w:tentative="1">
      <w:start w:val="1"/>
      <w:numFmt w:val="bullet"/>
      <w:lvlText w:val="o"/>
      <w:lvlJc w:val="left"/>
      <w:pPr>
        <w:tabs>
          <w:tab w:val="num" w:pos="1476"/>
        </w:tabs>
        <w:ind w:left="1476" w:hanging="360"/>
      </w:pPr>
      <w:rPr>
        <w:rFonts w:ascii="Courier New" w:hAnsi="Courier New" w:cs="Courier New" w:hint="default"/>
      </w:rPr>
    </w:lvl>
    <w:lvl w:ilvl="8" w:tplc="04020005" w:tentative="1">
      <w:start w:val="1"/>
      <w:numFmt w:val="bullet"/>
      <w:lvlText w:val=""/>
      <w:lvlJc w:val="left"/>
      <w:pPr>
        <w:tabs>
          <w:tab w:val="num" w:pos="2196"/>
        </w:tabs>
        <w:ind w:left="2196" w:hanging="360"/>
      </w:pPr>
      <w:rPr>
        <w:rFonts w:ascii="Wingdings" w:hAnsi="Wingdings" w:hint="default"/>
      </w:rPr>
    </w:lvl>
  </w:abstractNum>
  <w:abstractNum w:abstractNumId="2" w15:restartNumberingAfterBreak="0">
    <w:nsid w:val="06244F98"/>
    <w:multiLevelType w:val="multilevel"/>
    <w:tmpl w:val="1EAAC644"/>
    <w:lvl w:ilvl="0">
      <w:start w:val="1"/>
      <w:numFmt w:val="upperRoman"/>
      <w:lvlText w:val="%1."/>
      <w:lvlJc w:val="left"/>
      <w:pPr>
        <w:ind w:left="963" w:hanging="720"/>
      </w:pPr>
      <w:rPr>
        <w:rFonts w:hint="default"/>
      </w:rPr>
    </w:lvl>
    <w:lvl w:ilvl="1">
      <w:start w:val="1"/>
      <w:numFmt w:val="decimal"/>
      <w:isLgl/>
      <w:lvlText w:val="%1.%2."/>
      <w:lvlJc w:val="left"/>
      <w:pPr>
        <w:ind w:left="900" w:hanging="360"/>
      </w:pPr>
      <w:rPr>
        <w:rFonts w:hint="default"/>
        <w:b/>
      </w:rPr>
    </w:lvl>
    <w:lvl w:ilvl="2">
      <w:start w:val="1"/>
      <w:numFmt w:val="decimal"/>
      <w:isLgl/>
      <w:lvlText w:val="%1.%2.%3."/>
      <w:lvlJc w:val="left"/>
      <w:pPr>
        <w:ind w:left="1557" w:hanging="720"/>
      </w:pPr>
      <w:rPr>
        <w:rFonts w:hint="default"/>
        <w:b/>
      </w:rPr>
    </w:lvl>
    <w:lvl w:ilvl="3">
      <w:start w:val="1"/>
      <w:numFmt w:val="decimal"/>
      <w:isLgl/>
      <w:lvlText w:val="%1.%2.%3.%4."/>
      <w:lvlJc w:val="left"/>
      <w:pPr>
        <w:ind w:left="1854" w:hanging="720"/>
      </w:pPr>
      <w:rPr>
        <w:rFonts w:hint="default"/>
        <w:b/>
      </w:rPr>
    </w:lvl>
    <w:lvl w:ilvl="4">
      <w:start w:val="1"/>
      <w:numFmt w:val="decimal"/>
      <w:isLgl/>
      <w:lvlText w:val="%1.%2.%3.%4.%5."/>
      <w:lvlJc w:val="left"/>
      <w:pPr>
        <w:ind w:left="2511" w:hanging="1080"/>
      </w:pPr>
      <w:rPr>
        <w:rFonts w:hint="default"/>
        <w:b/>
      </w:rPr>
    </w:lvl>
    <w:lvl w:ilvl="5">
      <w:start w:val="1"/>
      <w:numFmt w:val="decimal"/>
      <w:isLgl/>
      <w:lvlText w:val="%1.%2.%3.%4.%5.%6."/>
      <w:lvlJc w:val="left"/>
      <w:pPr>
        <w:ind w:left="2808" w:hanging="1080"/>
      </w:pPr>
      <w:rPr>
        <w:rFonts w:hint="default"/>
        <w:b/>
      </w:rPr>
    </w:lvl>
    <w:lvl w:ilvl="6">
      <w:start w:val="1"/>
      <w:numFmt w:val="decimal"/>
      <w:isLgl/>
      <w:lvlText w:val="%1.%2.%3.%4.%5.%6.%7."/>
      <w:lvlJc w:val="left"/>
      <w:pPr>
        <w:ind w:left="3465" w:hanging="1440"/>
      </w:pPr>
      <w:rPr>
        <w:rFonts w:hint="default"/>
        <w:b/>
      </w:rPr>
    </w:lvl>
    <w:lvl w:ilvl="7">
      <w:start w:val="1"/>
      <w:numFmt w:val="decimal"/>
      <w:isLgl/>
      <w:lvlText w:val="%1.%2.%3.%4.%5.%6.%7.%8."/>
      <w:lvlJc w:val="left"/>
      <w:pPr>
        <w:ind w:left="3762" w:hanging="1440"/>
      </w:pPr>
      <w:rPr>
        <w:rFonts w:hint="default"/>
        <w:b/>
      </w:rPr>
    </w:lvl>
    <w:lvl w:ilvl="8">
      <w:start w:val="1"/>
      <w:numFmt w:val="decimal"/>
      <w:isLgl/>
      <w:lvlText w:val="%1.%2.%3.%4.%5.%6.%7.%8.%9."/>
      <w:lvlJc w:val="left"/>
      <w:pPr>
        <w:ind w:left="4419" w:hanging="1800"/>
      </w:pPr>
      <w:rPr>
        <w:rFonts w:hint="default"/>
        <w:b/>
      </w:rPr>
    </w:lvl>
  </w:abstractNum>
  <w:abstractNum w:abstractNumId="3" w15:restartNumberingAfterBreak="0">
    <w:nsid w:val="16E86923"/>
    <w:multiLevelType w:val="hybridMultilevel"/>
    <w:tmpl w:val="5B622802"/>
    <w:lvl w:ilvl="0" w:tplc="F810251C">
      <w:start w:val="1"/>
      <w:numFmt w:val="bullet"/>
      <w:lvlText w:val=""/>
      <w:lvlJc w:val="left"/>
      <w:pPr>
        <w:ind w:left="1080" w:hanging="360"/>
      </w:pPr>
      <w:rPr>
        <w:rFonts w:ascii="Wingdings" w:hAnsi="Wingdings" w:hint="default"/>
      </w:rPr>
    </w:lvl>
    <w:lvl w:ilvl="1" w:tplc="0852A030" w:tentative="1">
      <w:start w:val="1"/>
      <w:numFmt w:val="bullet"/>
      <w:lvlText w:val="o"/>
      <w:lvlJc w:val="left"/>
      <w:pPr>
        <w:ind w:left="1800" w:hanging="360"/>
      </w:pPr>
      <w:rPr>
        <w:rFonts w:ascii="Courier New" w:hAnsi="Courier New" w:cs="Courier New" w:hint="default"/>
      </w:rPr>
    </w:lvl>
    <w:lvl w:ilvl="2" w:tplc="F322F8CE" w:tentative="1">
      <w:start w:val="1"/>
      <w:numFmt w:val="bullet"/>
      <w:lvlText w:val=""/>
      <w:lvlJc w:val="left"/>
      <w:pPr>
        <w:ind w:left="2520" w:hanging="360"/>
      </w:pPr>
      <w:rPr>
        <w:rFonts w:ascii="Wingdings" w:hAnsi="Wingdings" w:hint="default"/>
      </w:rPr>
    </w:lvl>
    <w:lvl w:ilvl="3" w:tplc="B0E86044" w:tentative="1">
      <w:start w:val="1"/>
      <w:numFmt w:val="bullet"/>
      <w:lvlText w:val=""/>
      <w:lvlJc w:val="left"/>
      <w:pPr>
        <w:ind w:left="3240" w:hanging="360"/>
      </w:pPr>
      <w:rPr>
        <w:rFonts w:ascii="Symbol" w:hAnsi="Symbol" w:hint="default"/>
      </w:rPr>
    </w:lvl>
    <w:lvl w:ilvl="4" w:tplc="8F8EDE9C" w:tentative="1">
      <w:start w:val="1"/>
      <w:numFmt w:val="bullet"/>
      <w:lvlText w:val="o"/>
      <w:lvlJc w:val="left"/>
      <w:pPr>
        <w:ind w:left="3960" w:hanging="360"/>
      </w:pPr>
      <w:rPr>
        <w:rFonts w:ascii="Courier New" w:hAnsi="Courier New" w:cs="Courier New" w:hint="default"/>
      </w:rPr>
    </w:lvl>
    <w:lvl w:ilvl="5" w:tplc="A03E09D0" w:tentative="1">
      <w:start w:val="1"/>
      <w:numFmt w:val="bullet"/>
      <w:lvlText w:val=""/>
      <w:lvlJc w:val="left"/>
      <w:pPr>
        <w:ind w:left="4680" w:hanging="360"/>
      </w:pPr>
      <w:rPr>
        <w:rFonts w:ascii="Wingdings" w:hAnsi="Wingdings" w:hint="default"/>
      </w:rPr>
    </w:lvl>
    <w:lvl w:ilvl="6" w:tplc="B9C8A768" w:tentative="1">
      <w:start w:val="1"/>
      <w:numFmt w:val="bullet"/>
      <w:lvlText w:val=""/>
      <w:lvlJc w:val="left"/>
      <w:pPr>
        <w:ind w:left="5400" w:hanging="360"/>
      </w:pPr>
      <w:rPr>
        <w:rFonts w:ascii="Symbol" w:hAnsi="Symbol" w:hint="default"/>
      </w:rPr>
    </w:lvl>
    <w:lvl w:ilvl="7" w:tplc="AD006F24" w:tentative="1">
      <w:start w:val="1"/>
      <w:numFmt w:val="bullet"/>
      <w:lvlText w:val="o"/>
      <w:lvlJc w:val="left"/>
      <w:pPr>
        <w:ind w:left="6120" w:hanging="360"/>
      </w:pPr>
      <w:rPr>
        <w:rFonts w:ascii="Courier New" w:hAnsi="Courier New" w:cs="Courier New" w:hint="default"/>
      </w:rPr>
    </w:lvl>
    <w:lvl w:ilvl="8" w:tplc="5658D2CC" w:tentative="1">
      <w:start w:val="1"/>
      <w:numFmt w:val="bullet"/>
      <w:lvlText w:val=""/>
      <w:lvlJc w:val="left"/>
      <w:pPr>
        <w:ind w:left="6840" w:hanging="360"/>
      </w:pPr>
      <w:rPr>
        <w:rFonts w:ascii="Wingdings" w:hAnsi="Wingdings" w:hint="default"/>
      </w:rPr>
    </w:lvl>
  </w:abstractNum>
  <w:abstractNum w:abstractNumId="4" w15:restartNumberingAfterBreak="0">
    <w:nsid w:val="1C517CE5"/>
    <w:multiLevelType w:val="hybridMultilevel"/>
    <w:tmpl w:val="603AEFEA"/>
    <w:lvl w:ilvl="0" w:tplc="95346A46">
      <w:start w:val="1"/>
      <w:numFmt w:val="bullet"/>
      <w:lvlText w:val="-"/>
      <w:lvlJc w:val="left"/>
      <w:pPr>
        <w:ind w:left="1080" w:hanging="360"/>
      </w:pPr>
      <w:rPr>
        <w:rFonts w:ascii="Times New Roman" w:eastAsia="Andale Sans UI" w:hAnsi="Times New Roman" w:cs="Times New Roman" w:hint="default"/>
        <w:sz w:val="28"/>
      </w:rPr>
    </w:lvl>
    <w:lvl w:ilvl="1" w:tplc="78DAE7BE" w:tentative="1">
      <w:start w:val="1"/>
      <w:numFmt w:val="bullet"/>
      <w:lvlText w:val="o"/>
      <w:lvlJc w:val="left"/>
      <w:pPr>
        <w:ind w:left="1800" w:hanging="360"/>
      </w:pPr>
      <w:rPr>
        <w:rFonts w:ascii="Courier New" w:hAnsi="Courier New" w:cs="Courier New" w:hint="default"/>
      </w:rPr>
    </w:lvl>
    <w:lvl w:ilvl="2" w:tplc="EEA257E8" w:tentative="1">
      <w:start w:val="1"/>
      <w:numFmt w:val="bullet"/>
      <w:lvlText w:val=""/>
      <w:lvlJc w:val="left"/>
      <w:pPr>
        <w:ind w:left="2520" w:hanging="360"/>
      </w:pPr>
      <w:rPr>
        <w:rFonts w:ascii="Wingdings" w:hAnsi="Wingdings" w:hint="default"/>
      </w:rPr>
    </w:lvl>
    <w:lvl w:ilvl="3" w:tplc="D8968B8A" w:tentative="1">
      <w:start w:val="1"/>
      <w:numFmt w:val="bullet"/>
      <w:lvlText w:val=""/>
      <w:lvlJc w:val="left"/>
      <w:pPr>
        <w:ind w:left="3240" w:hanging="360"/>
      </w:pPr>
      <w:rPr>
        <w:rFonts w:ascii="Symbol" w:hAnsi="Symbol" w:hint="default"/>
      </w:rPr>
    </w:lvl>
    <w:lvl w:ilvl="4" w:tplc="CCBCD56C" w:tentative="1">
      <w:start w:val="1"/>
      <w:numFmt w:val="bullet"/>
      <w:lvlText w:val="o"/>
      <w:lvlJc w:val="left"/>
      <w:pPr>
        <w:ind w:left="3960" w:hanging="360"/>
      </w:pPr>
      <w:rPr>
        <w:rFonts w:ascii="Courier New" w:hAnsi="Courier New" w:cs="Courier New" w:hint="default"/>
      </w:rPr>
    </w:lvl>
    <w:lvl w:ilvl="5" w:tplc="2B2C9BB2" w:tentative="1">
      <w:start w:val="1"/>
      <w:numFmt w:val="bullet"/>
      <w:lvlText w:val=""/>
      <w:lvlJc w:val="left"/>
      <w:pPr>
        <w:ind w:left="4680" w:hanging="360"/>
      </w:pPr>
      <w:rPr>
        <w:rFonts w:ascii="Wingdings" w:hAnsi="Wingdings" w:hint="default"/>
      </w:rPr>
    </w:lvl>
    <w:lvl w:ilvl="6" w:tplc="9C9C7FDC" w:tentative="1">
      <w:start w:val="1"/>
      <w:numFmt w:val="bullet"/>
      <w:lvlText w:val=""/>
      <w:lvlJc w:val="left"/>
      <w:pPr>
        <w:ind w:left="5400" w:hanging="360"/>
      </w:pPr>
      <w:rPr>
        <w:rFonts w:ascii="Symbol" w:hAnsi="Symbol" w:hint="default"/>
      </w:rPr>
    </w:lvl>
    <w:lvl w:ilvl="7" w:tplc="796EE23E" w:tentative="1">
      <w:start w:val="1"/>
      <w:numFmt w:val="bullet"/>
      <w:lvlText w:val="o"/>
      <w:lvlJc w:val="left"/>
      <w:pPr>
        <w:ind w:left="6120" w:hanging="360"/>
      </w:pPr>
      <w:rPr>
        <w:rFonts w:ascii="Courier New" w:hAnsi="Courier New" w:cs="Courier New" w:hint="default"/>
      </w:rPr>
    </w:lvl>
    <w:lvl w:ilvl="8" w:tplc="F56E287C" w:tentative="1">
      <w:start w:val="1"/>
      <w:numFmt w:val="bullet"/>
      <w:lvlText w:val=""/>
      <w:lvlJc w:val="left"/>
      <w:pPr>
        <w:ind w:left="6840" w:hanging="360"/>
      </w:pPr>
      <w:rPr>
        <w:rFonts w:ascii="Wingdings" w:hAnsi="Wingdings" w:hint="default"/>
      </w:rPr>
    </w:lvl>
  </w:abstractNum>
  <w:abstractNum w:abstractNumId="5" w15:restartNumberingAfterBreak="0">
    <w:nsid w:val="1DD478B5"/>
    <w:multiLevelType w:val="hybridMultilevel"/>
    <w:tmpl w:val="08C6E68E"/>
    <w:lvl w:ilvl="0" w:tplc="F8080166">
      <w:start w:val="1"/>
      <w:numFmt w:val="bullet"/>
      <w:lvlText w:val=""/>
      <w:lvlJc w:val="left"/>
      <w:pPr>
        <w:ind w:left="1080" w:hanging="360"/>
      </w:pPr>
      <w:rPr>
        <w:rFonts w:ascii="Wingdings" w:hAnsi="Wingdings" w:hint="default"/>
      </w:rPr>
    </w:lvl>
    <w:lvl w:ilvl="1" w:tplc="15244B70" w:tentative="1">
      <w:start w:val="1"/>
      <w:numFmt w:val="bullet"/>
      <w:lvlText w:val="o"/>
      <w:lvlJc w:val="left"/>
      <w:pPr>
        <w:ind w:left="1800" w:hanging="360"/>
      </w:pPr>
      <w:rPr>
        <w:rFonts w:ascii="Courier New" w:hAnsi="Courier New" w:cs="Courier New" w:hint="default"/>
      </w:rPr>
    </w:lvl>
    <w:lvl w:ilvl="2" w:tplc="7FBE197E" w:tentative="1">
      <w:start w:val="1"/>
      <w:numFmt w:val="bullet"/>
      <w:lvlText w:val=""/>
      <w:lvlJc w:val="left"/>
      <w:pPr>
        <w:ind w:left="2520" w:hanging="360"/>
      </w:pPr>
      <w:rPr>
        <w:rFonts w:ascii="Wingdings" w:hAnsi="Wingdings" w:hint="default"/>
      </w:rPr>
    </w:lvl>
    <w:lvl w:ilvl="3" w:tplc="3D8EDCFA" w:tentative="1">
      <w:start w:val="1"/>
      <w:numFmt w:val="bullet"/>
      <w:lvlText w:val=""/>
      <w:lvlJc w:val="left"/>
      <w:pPr>
        <w:ind w:left="3240" w:hanging="360"/>
      </w:pPr>
      <w:rPr>
        <w:rFonts w:ascii="Symbol" w:hAnsi="Symbol" w:hint="default"/>
      </w:rPr>
    </w:lvl>
    <w:lvl w:ilvl="4" w:tplc="FA147958" w:tentative="1">
      <w:start w:val="1"/>
      <w:numFmt w:val="bullet"/>
      <w:lvlText w:val="o"/>
      <w:lvlJc w:val="left"/>
      <w:pPr>
        <w:ind w:left="3960" w:hanging="360"/>
      </w:pPr>
      <w:rPr>
        <w:rFonts w:ascii="Courier New" w:hAnsi="Courier New" w:cs="Courier New" w:hint="default"/>
      </w:rPr>
    </w:lvl>
    <w:lvl w:ilvl="5" w:tplc="B6DE0C02" w:tentative="1">
      <w:start w:val="1"/>
      <w:numFmt w:val="bullet"/>
      <w:lvlText w:val=""/>
      <w:lvlJc w:val="left"/>
      <w:pPr>
        <w:ind w:left="4680" w:hanging="360"/>
      </w:pPr>
      <w:rPr>
        <w:rFonts w:ascii="Wingdings" w:hAnsi="Wingdings" w:hint="default"/>
      </w:rPr>
    </w:lvl>
    <w:lvl w:ilvl="6" w:tplc="0AF24CD8" w:tentative="1">
      <w:start w:val="1"/>
      <w:numFmt w:val="bullet"/>
      <w:lvlText w:val=""/>
      <w:lvlJc w:val="left"/>
      <w:pPr>
        <w:ind w:left="5400" w:hanging="360"/>
      </w:pPr>
      <w:rPr>
        <w:rFonts w:ascii="Symbol" w:hAnsi="Symbol" w:hint="default"/>
      </w:rPr>
    </w:lvl>
    <w:lvl w:ilvl="7" w:tplc="5C36E2C8" w:tentative="1">
      <w:start w:val="1"/>
      <w:numFmt w:val="bullet"/>
      <w:lvlText w:val="o"/>
      <w:lvlJc w:val="left"/>
      <w:pPr>
        <w:ind w:left="6120" w:hanging="360"/>
      </w:pPr>
      <w:rPr>
        <w:rFonts w:ascii="Courier New" w:hAnsi="Courier New" w:cs="Courier New" w:hint="default"/>
      </w:rPr>
    </w:lvl>
    <w:lvl w:ilvl="8" w:tplc="D140FA7A" w:tentative="1">
      <w:start w:val="1"/>
      <w:numFmt w:val="bullet"/>
      <w:lvlText w:val=""/>
      <w:lvlJc w:val="left"/>
      <w:pPr>
        <w:ind w:left="6840" w:hanging="360"/>
      </w:pPr>
      <w:rPr>
        <w:rFonts w:ascii="Wingdings" w:hAnsi="Wingdings" w:hint="default"/>
      </w:rPr>
    </w:lvl>
  </w:abstractNum>
  <w:abstractNum w:abstractNumId="6" w15:restartNumberingAfterBreak="0">
    <w:nsid w:val="1F2161D1"/>
    <w:multiLevelType w:val="hybridMultilevel"/>
    <w:tmpl w:val="CB0CFF24"/>
    <w:lvl w:ilvl="0" w:tplc="9356B576">
      <w:start w:val="1"/>
      <w:numFmt w:val="bullet"/>
      <w:lvlText w:val="-"/>
      <w:lvlJc w:val="left"/>
      <w:pPr>
        <w:ind w:left="1440" w:hanging="360"/>
      </w:pPr>
      <w:rPr>
        <w:rFonts w:ascii="Calibri" w:eastAsia="Calibri" w:hAnsi="Calibri" w:cs="Times New Roman" w:hint="default"/>
      </w:rPr>
    </w:lvl>
    <w:lvl w:ilvl="1" w:tplc="E138C994" w:tentative="1">
      <w:start w:val="1"/>
      <w:numFmt w:val="bullet"/>
      <w:lvlText w:val="o"/>
      <w:lvlJc w:val="left"/>
      <w:pPr>
        <w:ind w:left="2160" w:hanging="360"/>
      </w:pPr>
      <w:rPr>
        <w:rFonts w:ascii="Courier New" w:hAnsi="Courier New" w:cs="Courier New" w:hint="default"/>
      </w:rPr>
    </w:lvl>
    <w:lvl w:ilvl="2" w:tplc="B36CAF1A" w:tentative="1">
      <w:start w:val="1"/>
      <w:numFmt w:val="bullet"/>
      <w:lvlText w:val=""/>
      <w:lvlJc w:val="left"/>
      <w:pPr>
        <w:ind w:left="2880" w:hanging="360"/>
      </w:pPr>
      <w:rPr>
        <w:rFonts w:ascii="Wingdings" w:hAnsi="Wingdings" w:hint="default"/>
      </w:rPr>
    </w:lvl>
    <w:lvl w:ilvl="3" w:tplc="1CD46C3C" w:tentative="1">
      <w:start w:val="1"/>
      <w:numFmt w:val="bullet"/>
      <w:lvlText w:val=""/>
      <w:lvlJc w:val="left"/>
      <w:pPr>
        <w:ind w:left="3600" w:hanging="360"/>
      </w:pPr>
      <w:rPr>
        <w:rFonts w:ascii="Symbol" w:hAnsi="Symbol" w:hint="default"/>
      </w:rPr>
    </w:lvl>
    <w:lvl w:ilvl="4" w:tplc="C8BC85D2" w:tentative="1">
      <w:start w:val="1"/>
      <w:numFmt w:val="bullet"/>
      <w:lvlText w:val="o"/>
      <w:lvlJc w:val="left"/>
      <w:pPr>
        <w:ind w:left="4320" w:hanging="360"/>
      </w:pPr>
      <w:rPr>
        <w:rFonts w:ascii="Courier New" w:hAnsi="Courier New" w:cs="Courier New" w:hint="default"/>
      </w:rPr>
    </w:lvl>
    <w:lvl w:ilvl="5" w:tplc="29180282" w:tentative="1">
      <w:start w:val="1"/>
      <w:numFmt w:val="bullet"/>
      <w:lvlText w:val=""/>
      <w:lvlJc w:val="left"/>
      <w:pPr>
        <w:ind w:left="5040" w:hanging="360"/>
      </w:pPr>
      <w:rPr>
        <w:rFonts w:ascii="Wingdings" w:hAnsi="Wingdings" w:hint="default"/>
      </w:rPr>
    </w:lvl>
    <w:lvl w:ilvl="6" w:tplc="7CF2EEDA" w:tentative="1">
      <w:start w:val="1"/>
      <w:numFmt w:val="bullet"/>
      <w:lvlText w:val=""/>
      <w:lvlJc w:val="left"/>
      <w:pPr>
        <w:ind w:left="5760" w:hanging="360"/>
      </w:pPr>
      <w:rPr>
        <w:rFonts w:ascii="Symbol" w:hAnsi="Symbol" w:hint="default"/>
      </w:rPr>
    </w:lvl>
    <w:lvl w:ilvl="7" w:tplc="D4B85956" w:tentative="1">
      <w:start w:val="1"/>
      <w:numFmt w:val="bullet"/>
      <w:lvlText w:val="o"/>
      <w:lvlJc w:val="left"/>
      <w:pPr>
        <w:ind w:left="6480" w:hanging="360"/>
      </w:pPr>
      <w:rPr>
        <w:rFonts w:ascii="Courier New" w:hAnsi="Courier New" w:cs="Courier New" w:hint="default"/>
      </w:rPr>
    </w:lvl>
    <w:lvl w:ilvl="8" w:tplc="90FA3276" w:tentative="1">
      <w:start w:val="1"/>
      <w:numFmt w:val="bullet"/>
      <w:lvlText w:val=""/>
      <w:lvlJc w:val="left"/>
      <w:pPr>
        <w:ind w:left="7200" w:hanging="360"/>
      </w:pPr>
      <w:rPr>
        <w:rFonts w:ascii="Wingdings" w:hAnsi="Wingdings" w:hint="default"/>
      </w:rPr>
    </w:lvl>
  </w:abstractNum>
  <w:abstractNum w:abstractNumId="7" w15:restartNumberingAfterBreak="0">
    <w:nsid w:val="212A132E"/>
    <w:multiLevelType w:val="hybridMultilevel"/>
    <w:tmpl w:val="EAA682A8"/>
    <w:lvl w:ilvl="0" w:tplc="DB5E51D0">
      <w:start w:val="1"/>
      <w:numFmt w:val="bullet"/>
      <w:lvlText w:val=""/>
      <w:lvlJc w:val="left"/>
      <w:pPr>
        <w:ind w:left="1080" w:hanging="360"/>
      </w:pPr>
      <w:rPr>
        <w:rFonts w:ascii="Wingdings" w:hAnsi="Wingdings" w:hint="default"/>
      </w:rPr>
    </w:lvl>
    <w:lvl w:ilvl="1" w:tplc="FA88C35E" w:tentative="1">
      <w:start w:val="1"/>
      <w:numFmt w:val="bullet"/>
      <w:lvlText w:val="o"/>
      <w:lvlJc w:val="left"/>
      <w:pPr>
        <w:ind w:left="1800" w:hanging="360"/>
      </w:pPr>
      <w:rPr>
        <w:rFonts w:ascii="Courier New" w:hAnsi="Courier New" w:cs="Courier New" w:hint="default"/>
      </w:rPr>
    </w:lvl>
    <w:lvl w:ilvl="2" w:tplc="6694C456" w:tentative="1">
      <w:start w:val="1"/>
      <w:numFmt w:val="bullet"/>
      <w:lvlText w:val=""/>
      <w:lvlJc w:val="left"/>
      <w:pPr>
        <w:ind w:left="2520" w:hanging="360"/>
      </w:pPr>
      <w:rPr>
        <w:rFonts w:ascii="Wingdings" w:hAnsi="Wingdings" w:hint="default"/>
      </w:rPr>
    </w:lvl>
    <w:lvl w:ilvl="3" w:tplc="CA62ACD8" w:tentative="1">
      <w:start w:val="1"/>
      <w:numFmt w:val="bullet"/>
      <w:lvlText w:val=""/>
      <w:lvlJc w:val="left"/>
      <w:pPr>
        <w:ind w:left="3240" w:hanging="360"/>
      </w:pPr>
      <w:rPr>
        <w:rFonts w:ascii="Symbol" w:hAnsi="Symbol" w:hint="default"/>
      </w:rPr>
    </w:lvl>
    <w:lvl w:ilvl="4" w:tplc="5FC8FC36" w:tentative="1">
      <w:start w:val="1"/>
      <w:numFmt w:val="bullet"/>
      <w:lvlText w:val="o"/>
      <w:lvlJc w:val="left"/>
      <w:pPr>
        <w:ind w:left="3960" w:hanging="360"/>
      </w:pPr>
      <w:rPr>
        <w:rFonts w:ascii="Courier New" w:hAnsi="Courier New" w:cs="Courier New" w:hint="default"/>
      </w:rPr>
    </w:lvl>
    <w:lvl w:ilvl="5" w:tplc="2BEA183C" w:tentative="1">
      <w:start w:val="1"/>
      <w:numFmt w:val="bullet"/>
      <w:lvlText w:val=""/>
      <w:lvlJc w:val="left"/>
      <w:pPr>
        <w:ind w:left="4680" w:hanging="360"/>
      </w:pPr>
      <w:rPr>
        <w:rFonts w:ascii="Wingdings" w:hAnsi="Wingdings" w:hint="default"/>
      </w:rPr>
    </w:lvl>
    <w:lvl w:ilvl="6" w:tplc="3B9672C6" w:tentative="1">
      <w:start w:val="1"/>
      <w:numFmt w:val="bullet"/>
      <w:lvlText w:val=""/>
      <w:lvlJc w:val="left"/>
      <w:pPr>
        <w:ind w:left="5400" w:hanging="360"/>
      </w:pPr>
      <w:rPr>
        <w:rFonts w:ascii="Symbol" w:hAnsi="Symbol" w:hint="default"/>
      </w:rPr>
    </w:lvl>
    <w:lvl w:ilvl="7" w:tplc="6FA80D88" w:tentative="1">
      <w:start w:val="1"/>
      <w:numFmt w:val="bullet"/>
      <w:lvlText w:val="o"/>
      <w:lvlJc w:val="left"/>
      <w:pPr>
        <w:ind w:left="6120" w:hanging="360"/>
      </w:pPr>
      <w:rPr>
        <w:rFonts w:ascii="Courier New" w:hAnsi="Courier New" w:cs="Courier New" w:hint="default"/>
      </w:rPr>
    </w:lvl>
    <w:lvl w:ilvl="8" w:tplc="88BE819E" w:tentative="1">
      <w:start w:val="1"/>
      <w:numFmt w:val="bullet"/>
      <w:lvlText w:val=""/>
      <w:lvlJc w:val="left"/>
      <w:pPr>
        <w:ind w:left="6840" w:hanging="360"/>
      </w:pPr>
      <w:rPr>
        <w:rFonts w:ascii="Wingdings" w:hAnsi="Wingdings" w:hint="default"/>
      </w:rPr>
    </w:lvl>
  </w:abstractNum>
  <w:abstractNum w:abstractNumId="8" w15:restartNumberingAfterBreak="0">
    <w:nsid w:val="247D14C6"/>
    <w:multiLevelType w:val="hybridMultilevel"/>
    <w:tmpl w:val="498E39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E35222"/>
    <w:multiLevelType w:val="hybridMultilevel"/>
    <w:tmpl w:val="91389C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5015B09"/>
    <w:multiLevelType w:val="hybridMultilevel"/>
    <w:tmpl w:val="67FA5EB8"/>
    <w:lvl w:ilvl="0" w:tplc="EBC81DE0">
      <w:start w:val="1"/>
      <w:numFmt w:val="bullet"/>
      <w:lvlText w:val="-"/>
      <w:lvlJc w:val="left"/>
      <w:pPr>
        <w:ind w:left="1080" w:hanging="360"/>
      </w:pPr>
      <w:rPr>
        <w:rFonts w:ascii="Calibri" w:eastAsia="Calibri" w:hAnsi="Calibri" w:cs="Times New Roman" w:hint="default"/>
      </w:rPr>
    </w:lvl>
    <w:lvl w:ilvl="1" w:tplc="6560B036" w:tentative="1">
      <w:start w:val="1"/>
      <w:numFmt w:val="bullet"/>
      <w:lvlText w:val="o"/>
      <w:lvlJc w:val="left"/>
      <w:pPr>
        <w:ind w:left="1800" w:hanging="360"/>
      </w:pPr>
      <w:rPr>
        <w:rFonts w:ascii="Courier New" w:hAnsi="Courier New" w:cs="Courier New" w:hint="default"/>
      </w:rPr>
    </w:lvl>
    <w:lvl w:ilvl="2" w:tplc="79369156" w:tentative="1">
      <w:start w:val="1"/>
      <w:numFmt w:val="bullet"/>
      <w:lvlText w:val=""/>
      <w:lvlJc w:val="left"/>
      <w:pPr>
        <w:ind w:left="2520" w:hanging="360"/>
      </w:pPr>
      <w:rPr>
        <w:rFonts w:ascii="Wingdings" w:hAnsi="Wingdings" w:hint="default"/>
      </w:rPr>
    </w:lvl>
    <w:lvl w:ilvl="3" w:tplc="F76EEEEA" w:tentative="1">
      <w:start w:val="1"/>
      <w:numFmt w:val="bullet"/>
      <w:lvlText w:val=""/>
      <w:lvlJc w:val="left"/>
      <w:pPr>
        <w:ind w:left="3240" w:hanging="360"/>
      </w:pPr>
      <w:rPr>
        <w:rFonts w:ascii="Symbol" w:hAnsi="Symbol" w:hint="default"/>
      </w:rPr>
    </w:lvl>
    <w:lvl w:ilvl="4" w:tplc="1E04CBD2" w:tentative="1">
      <w:start w:val="1"/>
      <w:numFmt w:val="bullet"/>
      <w:lvlText w:val="o"/>
      <w:lvlJc w:val="left"/>
      <w:pPr>
        <w:ind w:left="3960" w:hanging="360"/>
      </w:pPr>
      <w:rPr>
        <w:rFonts w:ascii="Courier New" w:hAnsi="Courier New" w:cs="Courier New" w:hint="default"/>
      </w:rPr>
    </w:lvl>
    <w:lvl w:ilvl="5" w:tplc="D63418A0" w:tentative="1">
      <w:start w:val="1"/>
      <w:numFmt w:val="bullet"/>
      <w:lvlText w:val=""/>
      <w:lvlJc w:val="left"/>
      <w:pPr>
        <w:ind w:left="4680" w:hanging="360"/>
      </w:pPr>
      <w:rPr>
        <w:rFonts w:ascii="Wingdings" w:hAnsi="Wingdings" w:hint="default"/>
      </w:rPr>
    </w:lvl>
    <w:lvl w:ilvl="6" w:tplc="FCCE184C" w:tentative="1">
      <w:start w:val="1"/>
      <w:numFmt w:val="bullet"/>
      <w:lvlText w:val=""/>
      <w:lvlJc w:val="left"/>
      <w:pPr>
        <w:ind w:left="5400" w:hanging="360"/>
      </w:pPr>
      <w:rPr>
        <w:rFonts w:ascii="Symbol" w:hAnsi="Symbol" w:hint="default"/>
      </w:rPr>
    </w:lvl>
    <w:lvl w:ilvl="7" w:tplc="9738CF06" w:tentative="1">
      <w:start w:val="1"/>
      <w:numFmt w:val="bullet"/>
      <w:lvlText w:val="o"/>
      <w:lvlJc w:val="left"/>
      <w:pPr>
        <w:ind w:left="6120" w:hanging="360"/>
      </w:pPr>
      <w:rPr>
        <w:rFonts w:ascii="Courier New" w:hAnsi="Courier New" w:cs="Courier New" w:hint="default"/>
      </w:rPr>
    </w:lvl>
    <w:lvl w:ilvl="8" w:tplc="BC02442C" w:tentative="1">
      <w:start w:val="1"/>
      <w:numFmt w:val="bullet"/>
      <w:lvlText w:val=""/>
      <w:lvlJc w:val="left"/>
      <w:pPr>
        <w:ind w:left="6840" w:hanging="360"/>
      </w:pPr>
      <w:rPr>
        <w:rFonts w:ascii="Wingdings" w:hAnsi="Wingdings" w:hint="default"/>
      </w:rPr>
    </w:lvl>
  </w:abstractNum>
  <w:abstractNum w:abstractNumId="11" w15:restartNumberingAfterBreak="0">
    <w:nsid w:val="280757D3"/>
    <w:multiLevelType w:val="hybridMultilevel"/>
    <w:tmpl w:val="0F209ED4"/>
    <w:lvl w:ilvl="0" w:tplc="750001E2">
      <w:start w:val="1"/>
      <w:numFmt w:val="bullet"/>
      <w:lvlText w:val=""/>
      <w:lvlJc w:val="left"/>
      <w:pPr>
        <w:ind w:left="1080" w:hanging="360"/>
      </w:pPr>
      <w:rPr>
        <w:rFonts w:ascii="Wingdings" w:hAnsi="Wingdings" w:hint="default"/>
      </w:rPr>
    </w:lvl>
    <w:lvl w:ilvl="1" w:tplc="9582411A" w:tentative="1">
      <w:start w:val="1"/>
      <w:numFmt w:val="bullet"/>
      <w:lvlText w:val="o"/>
      <w:lvlJc w:val="left"/>
      <w:pPr>
        <w:ind w:left="1800" w:hanging="360"/>
      </w:pPr>
      <w:rPr>
        <w:rFonts w:ascii="Courier New" w:hAnsi="Courier New" w:cs="Courier New" w:hint="default"/>
      </w:rPr>
    </w:lvl>
    <w:lvl w:ilvl="2" w:tplc="D8D059B6" w:tentative="1">
      <w:start w:val="1"/>
      <w:numFmt w:val="bullet"/>
      <w:lvlText w:val=""/>
      <w:lvlJc w:val="left"/>
      <w:pPr>
        <w:ind w:left="2520" w:hanging="360"/>
      </w:pPr>
      <w:rPr>
        <w:rFonts w:ascii="Wingdings" w:hAnsi="Wingdings" w:hint="default"/>
      </w:rPr>
    </w:lvl>
    <w:lvl w:ilvl="3" w:tplc="1DAEFECA" w:tentative="1">
      <w:start w:val="1"/>
      <w:numFmt w:val="bullet"/>
      <w:lvlText w:val=""/>
      <w:lvlJc w:val="left"/>
      <w:pPr>
        <w:ind w:left="3240" w:hanging="360"/>
      </w:pPr>
      <w:rPr>
        <w:rFonts w:ascii="Symbol" w:hAnsi="Symbol" w:hint="default"/>
      </w:rPr>
    </w:lvl>
    <w:lvl w:ilvl="4" w:tplc="38185EB0" w:tentative="1">
      <w:start w:val="1"/>
      <w:numFmt w:val="bullet"/>
      <w:lvlText w:val="o"/>
      <w:lvlJc w:val="left"/>
      <w:pPr>
        <w:ind w:left="3960" w:hanging="360"/>
      </w:pPr>
      <w:rPr>
        <w:rFonts w:ascii="Courier New" w:hAnsi="Courier New" w:cs="Courier New" w:hint="default"/>
      </w:rPr>
    </w:lvl>
    <w:lvl w:ilvl="5" w:tplc="1F6CBE2C" w:tentative="1">
      <w:start w:val="1"/>
      <w:numFmt w:val="bullet"/>
      <w:lvlText w:val=""/>
      <w:lvlJc w:val="left"/>
      <w:pPr>
        <w:ind w:left="4680" w:hanging="360"/>
      </w:pPr>
      <w:rPr>
        <w:rFonts w:ascii="Wingdings" w:hAnsi="Wingdings" w:hint="default"/>
      </w:rPr>
    </w:lvl>
    <w:lvl w:ilvl="6" w:tplc="1614445A" w:tentative="1">
      <w:start w:val="1"/>
      <w:numFmt w:val="bullet"/>
      <w:lvlText w:val=""/>
      <w:lvlJc w:val="left"/>
      <w:pPr>
        <w:ind w:left="5400" w:hanging="360"/>
      </w:pPr>
      <w:rPr>
        <w:rFonts w:ascii="Symbol" w:hAnsi="Symbol" w:hint="default"/>
      </w:rPr>
    </w:lvl>
    <w:lvl w:ilvl="7" w:tplc="969C72A0" w:tentative="1">
      <w:start w:val="1"/>
      <w:numFmt w:val="bullet"/>
      <w:lvlText w:val="o"/>
      <w:lvlJc w:val="left"/>
      <w:pPr>
        <w:ind w:left="6120" w:hanging="360"/>
      </w:pPr>
      <w:rPr>
        <w:rFonts w:ascii="Courier New" w:hAnsi="Courier New" w:cs="Courier New" w:hint="default"/>
      </w:rPr>
    </w:lvl>
    <w:lvl w:ilvl="8" w:tplc="E9A4CA52" w:tentative="1">
      <w:start w:val="1"/>
      <w:numFmt w:val="bullet"/>
      <w:lvlText w:val=""/>
      <w:lvlJc w:val="left"/>
      <w:pPr>
        <w:ind w:left="6840" w:hanging="360"/>
      </w:pPr>
      <w:rPr>
        <w:rFonts w:ascii="Wingdings" w:hAnsi="Wingdings" w:hint="default"/>
      </w:rPr>
    </w:lvl>
  </w:abstractNum>
  <w:abstractNum w:abstractNumId="12" w15:restartNumberingAfterBreak="0">
    <w:nsid w:val="28113F82"/>
    <w:multiLevelType w:val="hybridMultilevel"/>
    <w:tmpl w:val="24DC913E"/>
    <w:lvl w:ilvl="0" w:tplc="B76659E6">
      <w:start w:val="1"/>
      <w:numFmt w:val="bullet"/>
      <w:lvlText w:val=""/>
      <w:lvlJc w:val="left"/>
      <w:pPr>
        <w:ind w:left="720" w:hanging="360"/>
      </w:pPr>
      <w:rPr>
        <w:rFonts w:ascii="Wingdings" w:hAnsi="Wingdings" w:hint="default"/>
      </w:rPr>
    </w:lvl>
    <w:lvl w:ilvl="1" w:tplc="42AACE52" w:tentative="1">
      <w:start w:val="1"/>
      <w:numFmt w:val="bullet"/>
      <w:lvlText w:val="o"/>
      <w:lvlJc w:val="left"/>
      <w:pPr>
        <w:ind w:left="1440" w:hanging="360"/>
      </w:pPr>
      <w:rPr>
        <w:rFonts w:ascii="Courier New" w:hAnsi="Courier New" w:cs="Courier New" w:hint="default"/>
      </w:rPr>
    </w:lvl>
    <w:lvl w:ilvl="2" w:tplc="B2F04492" w:tentative="1">
      <w:start w:val="1"/>
      <w:numFmt w:val="bullet"/>
      <w:lvlText w:val=""/>
      <w:lvlJc w:val="left"/>
      <w:pPr>
        <w:ind w:left="2160" w:hanging="360"/>
      </w:pPr>
      <w:rPr>
        <w:rFonts w:ascii="Wingdings" w:hAnsi="Wingdings" w:hint="default"/>
      </w:rPr>
    </w:lvl>
    <w:lvl w:ilvl="3" w:tplc="0888C358" w:tentative="1">
      <w:start w:val="1"/>
      <w:numFmt w:val="bullet"/>
      <w:lvlText w:val=""/>
      <w:lvlJc w:val="left"/>
      <w:pPr>
        <w:ind w:left="2880" w:hanging="360"/>
      </w:pPr>
      <w:rPr>
        <w:rFonts w:ascii="Symbol" w:hAnsi="Symbol" w:hint="default"/>
      </w:rPr>
    </w:lvl>
    <w:lvl w:ilvl="4" w:tplc="9A52D75C" w:tentative="1">
      <w:start w:val="1"/>
      <w:numFmt w:val="bullet"/>
      <w:lvlText w:val="o"/>
      <w:lvlJc w:val="left"/>
      <w:pPr>
        <w:ind w:left="3600" w:hanging="360"/>
      </w:pPr>
      <w:rPr>
        <w:rFonts w:ascii="Courier New" w:hAnsi="Courier New" w:cs="Courier New" w:hint="default"/>
      </w:rPr>
    </w:lvl>
    <w:lvl w:ilvl="5" w:tplc="95462132" w:tentative="1">
      <w:start w:val="1"/>
      <w:numFmt w:val="bullet"/>
      <w:lvlText w:val=""/>
      <w:lvlJc w:val="left"/>
      <w:pPr>
        <w:ind w:left="4320" w:hanging="360"/>
      </w:pPr>
      <w:rPr>
        <w:rFonts w:ascii="Wingdings" w:hAnsi="Wingdings" w:hint="default"/>
      </w:rPr>
    </w:lvl>
    <w:lvl w:ilvl="6" w:tplc="DB76E4DA" w:tentative="1">
      <w:start w:val="1"/>
      <w:numFmt w:val="bullet"/>
      <w:lvlText w:val=""/>
      <w:lvlJc w:val="left"/>
      <w:pPr>
        <w:ind w:left="5040" w:hanging="360"/>
      </w:pPr>
      <w:rPr>
        <w:rFonts w:ascii="Symbol" w:hAnsi="Symbol" w:hint="default"/>
      </w:rPr>
    </w:lvl>
    <w:lvl w:ilvl="7" w:tplc="2FDEC368" w:tentative="1">
      <w:start w:val="1"/>
      <w:numFmt w:val="bullet"/>
      <w:lvlText w:val="o"/>
      <w:lvlJc w:val="left"/>
      <w:pPr>
        <w:ind w:left="5760" w:hanging="360"/>
      </w:pPr>
      <w:rPr>
        <w:rFonts w:ascii="Courier New" w:hAnsi="Courier New" w:cs="Courier New" w:hint="default"/>
      </w:rPr>
    </w:lvl>
    <w:lvl w:ilvl="8" w:tplc="172671D2" w:tentative="1">
      <w:start w:val="1"/>
      <w:numFmt w:val="bullet"/>
      <w:lvlText w:val=""/>
      <w:lvlJc w:val="left"/>
      <w:pPr>
        <w:ind w:left="6480" w:hanging="360"/>
      </w:pPr>
      <w:rPr>
        <w:rFonts w:ascii="Wingdings" w:hAnsi="Wingdings" w:hint="default"/>
      </w:rPr>
    </w:lvl>
  </w:abstractNum>
  <w:abstractNum w:abstractNumId="13" w15:restartNumberingAfterBreak="0">
    <w:nsid w:val="2CAF63A0"/>
    <w:multiLevelType w:val="hybridMultilevel"/>
    <w:tmpl w:val="8D78C000"/>
    <w:lvl w:ilvl="0" w:tplc="6AA82204">
      <w:start w:val="1"/>
      <w:numFmt w:val="bullet"/>
      <w:lvlText w:val="-"/>
      <w:lvlJc w:val="left"/>
      <w:pPr>
        <w:ind w:left="1080" w:hanging="360"/>
      </w:pPr>
      <w:rPr>
        <w:rFonts w:ascii="Times New Roman" w:eastAsia="Andale Sans UI" w:hAnsi="Times New Roman" w:cs="Times New Roman" w:hint="default"/>
        <w:sz w:val="28"/>
      </w:rPr>
    </w:lvl>
    <w:lvl w:ilvl="1" w:tplc="4EF2F3B2" w:tentative="1">
      <w:start w:val="1"/>
      <w:numFmt w:val="bullet"/>
      <w:lvlText w:val="o"/>
      <w:lvlJc w:val="left"/>
      <w:pPr>
        <w:ind w:left="1800" w:hanging="360"/>
      </w:pPr>
      <w:rPr>
        <w:rFonts w:ascii="Courier New" w:hAnsi="Courier New" w:cs="Courier New" w:hint="default"/>
      </w:rPr>
    </w:lvl>
    <w:lvl w:ilvl="2" w:tplc="ABEAC15A" w:tentative="1">
      <w:start w:val="1"/>
      <w:numFmt w:val="bullet"/>
      <w:lvlText w:val=""/>
      <w:lvlJc w:val="left"/>
      <w:pPr>
        <w:ind w:left="2520" w:hanging="360"/>
      </w:pPr>
      <w:rPr>
        <w:rFonts w:ascii="Wingdings" w:hAnsi="Wingdings" w:hint="default"/>
      </w:rPr>
    </w:lvl>
    <w:lvl w:ilvl="3" w:tplc="3F6211D6" w:tentative="1">
      <w:start w:val="1"/>
      <w:numFmt w:val="bullet"/>
      <w:lvlText w:val=""/>
      <w:lvlJc w:val="left"/>
      <w:pPr>
        <w:ind w:left="3240" w:hanging="360"/>
      </w:pPr>
      <w:rPr>
        <w:rFonts w:ascii="Symbol" w:hAnsi="Symbol" w:hint="default"/>
      </w:rPr>
    </w:lvl>
    <w:lvl w:ilvl="4" w:tplc="BDD65E70" w:tentative="1">
      <w:start w:val="1"/>
      <w:numFmt w:val="bullet"/>
      <w:lvlText w:val="o"/>
      <w:lvlJc w:val="left"/>
      <w:pPr>
        <w:ind w:left="3960" w:hanging="360"/>
      </w:pPr>
      <w:rPr>
        <w:rFonts w:ascii="Courier New" w:hAnsi="Courier New" w:cs="Courier New" w:hint="default"/>
      </w:rPr>
    </w:lvl>
    <w:lvl w:ilvl="5" w:tplc="88606954" w:tentative="1">
      <w:start w:val="1"/>
      <w:numFmt w:val="bullet"/>
      <w:lvlText w:val=""/>
      <w:lvlJc w:val="left"/>
      <w:pPr>
        <w:ind w:left="4680" w:hanging="360"/>
      </w:pPr>
      <w:rPr>
        <w:rFonts w:ascii="Wingdings" w:hAnsi="Wingdings" w:hint="default"/>
      </w:rPr>
    </w:lvl>
    <w:lvl w:ilvl="6" w:tplc="34FADBF4" w:tentative="1">
      <w:start w:val="1"/>
      <w:numFmt w:val="bullet"/>
      <w:lvlText w:val=""/>
      <w:lvlJc w:val="left"/>
      <w:pPr>
        <w:ind w:left="5400" w:hanging="360"/>
      </w:pPr>
      <w:rPr>
        <w:rFonts w:ascii="Symbol" w:hAnsi="Symbol" w:hint="default"/>
      </w:rPr>
    </w:lvl>
    <w:lvl w:ilvl="7" w:tplc="A3DCBCFA" w:tentative="1">
      <w:start w:val="1"/>
      <w:numFmt w:val="bullet"/>
      <w:lvlText w:val="o"/>
      <w:lvlJc w:val="left"/>
      <w:pPr>
        <w:ind w:left="6120" w:hanging="360"/>
      </w:pPr>
      <w:rPr>
        <w:rFonts w:ascii="Courier New" w:hAnsi="Courier New" w:cs="Courier New" w:hint="default"/>
      </w:rPr>
    </w:lvl>
    <w:lvl w:ilvl="8" w:tplc="34EC9ECA" w:tentative="1">
      <w:start w:val="1"/>
      <w:numFmt w:val="bullet"/>
      <w:lvlText w:val=""/>
      <w:lvlJc w:val="left"/>
      <w:pPr>
        <w:ind w:left="6840" w:hanging="360"/>
      </w:pPr>
      <w:rPr>
        <w:rFonts w:ascii="Wingdings" w:hAnsi="Wingdings" w:hint="default"/>
      </w:rPr>
    </w:lvl>
  </w:abstractNum>
  <w:abstractNum w:abstractNumId="14" w15:restartNumberingAfterBreak="0">
    <w:nsid w:val="2D9F6229"/>
    <w:multiLevelType w:val="hybridMultilevel"/>
    <w:tmpl w:val="8EB6496E"/>
    <w:lvl w:ilvl="0" w:tplc="0409000B">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30CD5289"/>
    <w:multiLevelType w:val="hybridMultilevel"/>
    <w:tmpl w:val="4C6C5068"/>
    <w:lvl w:ilvl="0" w:tplc="0402000D">
      <w:start w:val="1"/>
      <w:numFmt w:val="bullet"/>
      <w:lvlText w:val=""/>
      <w:lvlJc w:val="left"/>
      <w:pPr>
        <w:ind w:left="2062" w:hanging="360"/>
      </w:pPr>
      <w:rPr>
        <w:rFonts w:ascii="Wingdings" w:hAnsi="Wingdings" w:hint="default"/>
      </w:rPr>
    </w:lvl>
    <w:lvl w:ilvl="1" w:tplc="04020003" w:tentative="1">
      <w:start w:val="1"/>
      <w:numFmt w:val="bullet"/>
      <w:lvlText w:val="o"/>
      <w:lvlJc w:val="left"/>
      <w:pPr>
        <w:ind w:left="2782" w:hanging="360"/>
      </w:pPr>
      <w:rPr>
        <w:rFonts w:ascii="Courier New" w:hAnsi="Courier New" w:cs="Courier New" w:hint="default"/>
      </w:rPr>
    </w:lvl>
    <w:lvl w:ilvl="2" w:tplc="04020005" w:tentative="1">
      <w:start w:val="1"/>
      <w:numFmt w:val="bullet"/>
      <w:lvlText w:val=""/>
      <w:lvlJc w:val="left"/>
      <w:pPr>
        <w:ind w:left="3502" w:hanging="360"/>
      </w:pPr>
      <w:rPr>
        <w:rFonts w:ascii="Wingdings" w:hAnsi="Wingdings" w:hint="default"/>
      </w:rPr>
    </w:lvl>
    <w:lvl w:ilvl="3" w:tplc="04020001" w:tentative="1">
      <w:start w:val="1"/>
      <w:numFmt w:val="bullet"/>
      <w:lvlText w:val=""/>
      <w:lvlJc w:val="left"/>
      <w:pPr>
        <w:ind w:left="4222" w:hanging="360"/>
      </w:pPr>
      <w:rPr>
        <w:rFonts w:ascii="Symbol" w:hAnsi="Symbol" w:hint="default"/>
      </w:rPr>
    </w:lvl>
    <w:lvl w:ilvl="4" w:tplc="04020003" w:tentative="1">
      <w:start w:val="1"/>
      <w:numFmt w:val="bullet"/>
      <w:lvlText w:val="o"/>
      <w:lvlJc w:val="left"/>
      <w:pPr>
        <w:ind w:left="4942" w:hanging="360"/>
      </w:pPr>
      <w:rPr>
        <w:rFonts w:ascii="Courier New" w:hAnsi="Courier New" w:cs="Courier New" w:hint="default"/>
      </w:rPr>
    </w:lvl>
    <w:lvl w:ilvl="5" w:tplc="04020005" w:tentative="1">
      <w:start w:val="1"/>
      <w:numFmt w:val="bullet"/>
      <w:lvlText w:val=""/>
      <w:lvlJc w:val="left"/>
      <w:pPr>
        <w:ind w:left="5662" w:hanging="360"/>
      </w:pPr>
      <w:rPr>
        <w:rFonts w:ascii="Wingdings" w:hAnsi="Wingdings" w:hint="default"/>
      </w:rPr>
    </w:lvl>
    <w:lvl w:ilvl="6" w:tplc="04020001" w:tentative="1">
      <w:start w:val="1"/>
      <w:numFmt w:val="bullet"/>
      <w:lvlText w:val=""/>
      <w:lvlJc w:val="left"/>
      <w:pPr>
        <w:ind w:left="6382" w:hanging="360"/>
      </w:pPr>
      <w:rPr>
        <w:rFonts w:ascii="Symbol" w:hAnsi="Symbol" w:hint="default"/>
      </w:rPr>
    </w:lvl>
    <w:lvl w:ilvl="7" w:tplc="04020003" w:tentative="1">
      <w:start w:val="1"/>
      <w:numFmt w:val="bullet"/>
      <w:lvlText w:val="o"/>
      <w:lvlJc w:val="left"/>
      <w:pPr>
        <w:ind w:left="7102" w:hanging="360"/>
      </w:pPr>
      <w:rPr>
        <w:rFonts w:ascii="Courier New" w:hAnsi="Courier New" w:cs="Courier New" w:hint="default"/>
      </w:rPr>
    </w:lvl>
    <w:lvl w:ilvl="8" w:tplc="04020005" w:tentative="1">
      <w:start w:val="1"/>
      <w:numFmt w:val="bullet"/>
      <w:lvlText w:val=""/>
      <w:lvlJc w:val="left"/>
      <w:pPr>
        <w:ind w:left="7822" w:hanging="360"/>
      </w:pPr>
      <w:rPr>
        <w:rFonts w:ascii="Wingdings" w:hAnsi="Wingdings" w:hint="default"/>
      </w:rPr>
    </w:lvl>
  </w:abstractNum>
  <w:abstractNum w:abstractNumId="16" w15:restartNumberingAfterBreak="0">
    <w:nsid w:val="31F70BC0"/>
    <w:multiLevelType w:val="hybridMultilevel"/>
    <w:tmpl w:val="DBC83EE2"/>
    <w:lvl w:ilvl="0" w:tplc="ED0EE116">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22D2C50"/>
    <w:multiLevelType w:val="hybridMultilevel"/>
    <w:tmpl w:val="6D5CBD8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33B2996"/>
    <w:multiLevelType w:val="hybridMultilevel"/>
    <w:tmpl w:val="189C6E06"/>
    <w:lvl w:ilvl="0" w:tplc="7B085B98">
      <w:start w:val="1"/>
      <w:numFmt w:val="bullet"/>
      <w:lvlText w:val=""/>
      <w:lvlJc w:val="left"/>
      <w:pPr>
        <w:tabs>
          <w:tab w:val="num" w:pos="1860"/>
        </w:tabs>
        <w:ind w:left="1860" w:hanging="360"/>
      </w:pPr>
      <w:rPr>
        <w:rFonts w:ascii="Wingdings" w:hAnsi="Wingdings" w:hint="default"/>
        <w:color w:val="auto"/>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9" w15:restartNumberingAfterBreak="0">
    <w:nsid w:val="3A226B39"/>
    <w:multiLevelType w:val="hybridMultilevel"/>
    <w:tmpl w:val="4B0468E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B707FDC"/>
    <w:multiLevelType w:val="hybridMultilevel"/>
    <w:tmpl w:val="EEE8CC0C"/>
    <w:lvl w:ilvl="0" w:tplc="9D0C82B4">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1" w15:restartNumberingAfterBreak="0">
    <w:nsid w:val="3D396C54"/>
    <w:multiLevelType w:val="hybridMultilevel"/>
    <w:tmpl w:val="7C2E6776"/>
    <w:lvl w:ilvl="0" w:tplc="0402000B">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FAC711B"/>
    <w:multiLevelType w:val="multilevel"/>
    <w:tmpl w:val="D7F6B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2876592"/>
    <w:multiLevelType w:val="hybridMultilevel"/>
    <w:tmpl w:val="BB06813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5FE60ED"/>
    <w:multiLevelType w:val="hybridMultilevel"/>
    <w:tmpl w:val="4B207EBE"/>
    <w:lvl w:ilvl="0" w:tplc="0409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7B37429"/>
    <w:multiLevelType w:val="hybridMultilevel"/>
    <w:tmpl w:val="2918E836"/>
    <w:lvl w:ilvl="0" w:tplc="DE889996">
      <w:start w:val="1"/>
      <w:numFmt w:val="decimal"/>
      <w:lvlText w:val="%1."/>
      <w:lvlJc w:val="left"/>
      <w:pPr>
        <w:ind w:left="720" w:hanging="360"/>
      </w:pPr>
      <w:rPr>
        <w:b/>
        <w:sz w:val="24"/>
        <w:szCs w:val="24"/>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6" w15:restartNumberingAfterBreak="0">
    <w:nsid w:val="4C563559"/>
    <w:multiLevelType w:val="hybridMultilevel"/>
    <w:tmpl w:val="86D04630"/>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E304F44"/>
    <w:multiLevelType w:val="hybridMultilevel"/>
    <w:tmpl w:val="653AE0B0"/>
    <w:lvl w:ilvl="0" w:tplc="0402000F">
      <w:start w:val="1"/>
      <w:numFmt w:val="bullet"/>
      <w:lvlText w:val=""/>
      <w:lvlJc w:val="left"/>
      <w:pPr>
        <w:ind w:left="1080" w:hanging="360"/>
      </w:pPr>
      <w:rPr>
        <w:rFonts w:ascii="Wingdings" w:hAnsi="Wingdings" w:hint="default"/>
      </w:rPr>
    </w:lvl>
    <w:lvl w:ilvl="1" w:tplc="04020019" w:tentative="1">
      <w:start w:val="1"/>
      <w:numFmt w:val="bullet"/>
      <w:lvlText w:val="o"/>
      <w:lvlJc w:val="left"/>
      <w:pPr>
        <w:ind w:left="1800" w:hanging="360"/>
      </w:pPr>
      <w:rPr>
        <w:rFonts w:ascii="Courier New" w:hAnsi="Courier New" w:cs="Courier New" w:hint="default"/>
      </w:rPr>
    </w:lvl>
    <w:lvl w:ilvl="2" w:tplc="0402001B" w:tentative="1">
      <w:start w:val="1"/>
      <w:numFmt w:val="bullet"/>
      <w:lvlText w:val=""/>
      <w:lvlJc w:val="left"/>
      <w:pPr>
        <w:ind w:left="2520" w:hanging="360"/>
      </w:pPr>
      <w:rPr>
        <w:rFonts w:ascii="Wingdings" w:hAnsi="Wingdings" w:hint="default"/>
      </w:rPr>
    </w:lvl>
    <w:lvl w:ilvl="3" w:tplc="0402000F" w:tentative="1">
      <w:start w:val="1"/>
      <w:numFmt w:val="bullet"/>
      <w:lvlText w:val=""/>
      <w:lvlJc w:val="left"/>
      <w:pPr>
        <w:ind w:left="3240" w:hanging="360"/>
      </w:pPr>
      <w:rPr>
        <w:rFonts w:ascii="Symbol" w:hAnsi="Symbol" w:hint="default"/>
      </w:rPr>
    </w:lvl>
    <w:lvl w:ilvl="4" w:tplc="04020019" w:tentative="1">
      <w:start w:val="1"/>
      <w:numFmt w:val="bullet"/>
      <w:lvlText w:val="o"/>
      <w:lvlJc w:val="left"/>
      <w:pPr>
        <w:ind w:left="3960" w:hanging="360"/>
      </w:pPr>
      <w:rPr>
        <w:rFonts w:ascii="Courier New" w:hAnsi="Courier New" w:cs="Courier New" w:hint="default"/>
      </w:rPr>
    </w:lvl>
    <w:lvl w:ilvl="5" w:tplc="0402001B" w:tentative="1">
      <w:start w:val="1"/>
      <w:numFmt w:val="bullet"/>
      <w:lvlText w:val=""/>
      <w:lvlJc w:val="left"/>
      <w:pPr>
        <w:ind w:left="4680" w:hanging="360"/>
      </w:pPr>
      <w:rPr>
        <w:rFonts w:ascii="Wingdings" w:hAnsi="Wingdings" w:hint="default"/>
      </w:rPr>
    </w:lvl>
    <w:lvl w:ilvl="6" w:tplc="0402000F" w:tentative="1">
      <w:start w:val="1"/>
      <w:numFmt w:val="bullet"/>
      <w:lvlText w:val=""/>
      <w:lvlJc w:val="left"/>
      <w:pPr>
        <w:ind w:left="5400" w:hanging="360"/>
      </w:pPr>
      <w:rPr>
        <w:rFonts w:ascii="Symbol" w:hAnsi="Symbol" w:hint="default"/>
      </w:rPr>
    </w:lvl>
    <w:lvl w:ilvl="7" w:tplc="04020019" w:tentative="1">
      <w:start w:val="1"/>
      <w:numFmt w:val="bullet"/>
      <w:lvlText w:val="o"/>
      <w:lvlJc w:val="left"/>
      <w:pPr>
        <w:ind w:left="6120" w:hanging="360"/>
      </w:pPr>
      <w:rPr>
        <w:rFonts w:ascii="Courier New" w:hAnsi="Courier New" w:cs="Courier New" w:hint="default"/>
      </w:rPr>
    </w:lvl>
    <w:lvl w:ilvl="8" w:tplc="0402001B" w:tentative="1">
      <w:start w:val="1"/>
      <w:numFmt w:val="bullet"/>
      <w:lvlText w:val=""/>
      <w:lvlJc w:val="left"/>
      <w:pPr>
        <w:ind w:left="6840" w:hanging="360"/>
      </w:pPr>
      <w:rPr>
        <w:rFonts w:ascii="Wingdings" w:hAnsi="Wingdings" w:hint="default"/>
      </w:rPr>
    </w:lvl>
  </w:abstractNum>
  <w:abstractNum w:abstractNumId="28" w15:restartNumberingAfterBreak="0">
    <w:nsid w:val="54B85F5C"/>
    <w:multiLevelType w:val="hybridMultilevel"/>
    <w:tmpl w:val="C096F01A"/>
    <w:lvl w:ilvl="0" w:tplc="04090011">
      <w:start w:val="1"/>
      <w:numFmt w:val="decimal"/>
      <w:pStyle w:val="titre4"/>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6D028B7"/>
    <w:multiLevelType w:val="hybridMultilevel"/>
    <w:tmpl w:val="738C2332"/>
    <w:lvl w:ilvl="0" w:tplc="0402000F">
      <w:start w:val="1"/>
      <w:numFmt w:val="bullet"/>
      <w:lvlText w:val=""/>
      <w:lvlJc w:val="left"/>
      <w:pPr>
        <w:ind w:left="1440" w:hanging="360"/>
      </w:pPr>
      <w:rPr>
        <w:rFonts w:ascii="Wingdings" w:hAnsi="Wingdings" w:hint="default"/>
      </w:rPr>
    </w:lvl>
    <w:lvl w:ilvl="1" w:tplc="04020019">
      <w:start w:val="1"/>
      <w:numFmt w:val="bullet"/>
      <w:lvlText w:val="o"/>
      <w:lvlJc w:val="left"/>
      <w:pPr>
        <w:ind w:left="2160" w:hanging="360"/>
      </w:pPr>
      <w:rPr>
        <w:rFonts w:ascii="Courier New" w:hAnsi="Courier New" w:cs="Courier New" w:hint="default"/>
      </w:rPr>
    </w:lvl>
    <w:lvl w:ilvl="2" w:tplc="0402001B" w:tentative="1">
      <w:start w:val="1"/>
      <w:numFmt w:val="bullet"/>
      <w:lvlText w:val=""/>
      <w:lvlJc w:val="left"/>
      <w:pPr>
        <w:ind w:left="2880" w:hanging="360"/>
      </w:pPr>
      <w:rPr>
        <w:rFonts w:ascii="Wingdings" w:hAnsi="Wingdings" w:hint="default"/>
      </w:rPr>
    </w:lvl>
    <w:lvl w:ilvl="3" w:tplc="0402000F" w:tentative="1">
      <w:start w:val="1"/>
      <w:numFmt w:val="bullet"/>
      <w:lvlText w:val=""/>
      <w:lvlJc w:val="left"/>
      <w:pPr>
        <w:ind w:left="3600" w:hanging="360"/>
      </w:pPr>
      <w:rPr>
        <w:rFonts w:ascii="Symbol" w:hAnsi="Symbol" w:hint="default"/>
      </w:rPr>
    </w:lvl>
    <w:lvl w:ilvl="4" w:tplc="04020019" w:tentative="1">
      <w:start w:val="1"/>
      <w:numFmt w:val="bullet"/>
      <w:lvlText w:val="o"/>
      <w:lvlJc w:val="left"/>
      <w:pPr>
        <w:ind w:left="4320" w:hanging="360"/>
      </w:pPr>
      <w:rPr>
        <w:rFonts w:ascii="Courier New" w:hAnsi="Courier New" w:cs="Courier New" w:hint="default"/>
      </w:rPr>
    </w:lvl>
    <w:lvl w:ilvl="5" w:tplc="0402001B" w:tentative="1">
      <w:start w:val="1"/>
      <w:numFmt w:val="bullet"/>
      <w:lvlText w:val=""/>
      <w:lvlJc w:val="left"/>
      <w:pPr>
        <w:ind w:left="5040" w:hanging="360"/>
      </w:pPr>
      <w:rPr>
        <w:rFonts w:ascii="Wingdings" w:hAnsi="Wingdings" w:hint="default"/>
      </w:rPr>
    </w:lvl>
    <w:lvl w:ilvl="6" w:tplc="0402000F" w:tentative="1">
      <w:start w:val="1"/>
      <w:numFmt w:val="bullet"/>
      <w:lvlText w:val=""/>
      <w:lvlJc w:val="left"/>
      <w:pPr>
        <w:ind w:left="5760" w:hanging="360"/>
      </w:pPr>
      <w:rPr>
        <w:rFonts w:ascii="Symbol" w:hAnsi="Symbol" w:hint="default"/>
      </w:rPr>
    </w:lvl>
    <w:lvl w:ilvl="7" w:tplc="04020019" w:tentative="1">
      <w:start w:val="1"/>
      <w:numFmt w:val="bullet"/>
      <w:lvlText w:val="o"/>
      <w:lvlJc w:val="left"/>
      <w:pPr>
        <w:ind w:left="6480" w:hanging="360"/>
      </w:pPr>
      <w:rPr>
        <w:rFonts w:ascii="Courier New" w:hAnsi="Courier New" w:cs="Courier New" w:hint="default"/>
      </w:rPr>
    </w:lvl>
    <w:lvl w:ilvl="8" w:tplc="0402001B" w:tentative="1">
      <w:start w:val="1"/>
      <w:numFmt w:val="bullet"/>
      <w:lvlText w:val=""/>
      <w:lvlJc w:val="left"/>
      <w:pPr>
        <w:ind w:left="7200" w:hanging="360"/>
      </w:pPr>
      <w:rPr>
        <w:rFonts w:ascii="Wingdings" w:hAnsi="Wingdings" w:hint="default"/>
      </w:rPr>
    </w:lvl>
  </w:abstractNum>
  <w:abstractNum w:abstractNumId="30" w15:restartNumberingAfterBreak="0">
    <w:nsid w:val="57DD79A2"/>
    <w:multiLevelType w:val="hybridMultilevel"/>
    <w:tmpl w:val="12048426"/>
    <w:lvl w:ilvl="0" w:tplc="B0B45FCA">
      <w:start w:val="1"/>
      <w:numFmt w:val="bullet"/>
      <w:lvlText w:val=""/>
      <w:lvlJc w:val="left"/>
      <w:pPr>
        <w:ind w:left="1080" w:hanging="360"/>
      </w:pPr>
      <w:rPr>
        <w:rFonts w:ascii="Wingdings" w:hAnsi="Wingdings" w:hint="default"/>
      </w:rPr>
    </w:lvl>
    <w:lvl w:ilvl="1" w:tplc="5DA02B90" w:tentative="1">
      <w:start w:val="1"/>
      <w:numFmt w:val="bullet"/>
      <w:lvlText w:val="o"/>
      <w:lvlJc w:val="left"/>
      <w:pPr>
        <w:ind w:left="1800" w:hanging="360"/>
      </w:pPr>
      <w:rPr>
        <w:rFonts w:ascii="Courier New" w:hAnsi="Courier New" w:cs="Courier New" w:hint="default"/>
      </w:rPr>
    </w:lvl>
    <w:lvl w:ilvl="2" w:tplc="94562508" w:tentative="1">
      <w:start w:val="1"/>
      <w:numFmt w:val="bullet"/>
      <w:lvlText w:val=""/>
      <w:lvlJc w:val="left"/>
      <w:pPr>
        <w:ind w:left="2520" w:hanging="360"/>
      </w:pPr>
      <w:rPr>
        <w:rFonts w:ascii="Wingdings" w:hAnsi="Wingdings" w:hint="default"/>
      </w:rPr>
    </w:lvl>
    <w:lvl w:ilvl="3" w:tplc="F74CE250" w:tentative="1">
      <w:start w:val="1"/>
      <w:numFmt w:val="bullet"/>
      <w:lvlText w:val=""/>
      <w:lvlJc w:val="left"/>
      <w:pPr>
        <w:ind w:left="3240" w:hanging="360"/>
      </w:pPr>
      <w:rPr>
        <w:rFonts w:ascii="Symbol" w:hAnsi="Symbol" w:hint="default"/>
      </w:rPr>
    </w:lvl>
    <w:lvl w:ilvl="4" w:tplc="BA2CA2DE" w:tentative="1">
      <w:start w:val="1"/>
      <w:numFmt w:val="bullet"/>
      <w:lvlText w:val="o"/>
      <w:lvlJc w:val="left"/>
      <w:pPr>
        <w:ind w:left="3960" w:hanging="360"/>
      </w:pPr>
      <w:rPr>
        <w:rFonts w:ascii="Courier New" w:hAnsi="Courier New" w:cs="Courier New" w:hint="default"/>
      </w:rPr>
    </w:lvl>
    <w:lvl w:ilvl="5" w:tplc="91FAC76E" w:tentative="1">
      <w:start w:val="1"/>
      <w:numFmt w:val="bullet"/>
      <w:lvlText w:val=""/>
      <w:lvlJc w:val="left"/>
      <w:pPr>
        <w:ind w:left="4680" w:hanging="360"/>
      </w:pPr>
      <w:rPr>
        <w:rFonts w:ascii="Wingdings" w:hAnsi="Wingdings" w:hint="default"/>
      </w:rPr>
    </w:lvl>
    <w:lvl w:ilvl="6" w:tplc="55368360" w:tentative="1">
      <w:start w:val="1"/>
      <w:numFmt w:val="bullet"/>
      <w:lvlText w:val=""/>
      <w:lvlJc w:val="left"/>
      <w:pPr>
        <w:ind w:left="5400" w:hanging="360"/>
      </w:pPr>
      <w:rPr>
        <w:rFonts w:ascii="Symbol" w:hAnsi="Symbol" w:hint="default"/>
      </w:rPr>
    </w:lvl>
    <w:lvl w:ilvl="7" w:tplc="640227EC" w:tentative="1">
      <w:start w:val="1"/>
      <w:numFmt w:val="bullet"/>
      <w:lvlText w:val="o"/>
      <w:lvlJc w:val="left"/>
      <w:pPr>
        <w:ind w:left="6120" w:hanging="360"/>
      </w:pPr>
      <w:rPr>
        <w:rFonts w:ascii="Courier New" w:hAnsi="Courier New" w:cs="Courier New" w:hint="default"/>
      </w:rPr>
    </w:lvl>
    <w:lvl w:ilvl="8" w:tplc="FB0818AE" w:tentative="1">
      <w:start w:val="1"/>
      <w:numFmt w:val="bullet"/>
      <w:lvlText w:val=""/>
      <w:lvlJc w:val="left"/>
      <w:pPr>
        <w:ind w:left="6840" w:hanging="360"/>
      </w:pPr>
      <w:rPr>
        <w:rFonts w:ascii="Wingdings" w:hAnsi="Wingdings" w:hint="default"/>
      </w:rPr>
    </w:lvl>
  </w:abstractNum>
  <w:abstractNum w:abstractNumId="31" w15:restartNumberingAfterBreak="0">
    <w:nsid w:val="5CF01DF5"/>
    <w:multiLevelType w:val="hybridMultilevel"/>
    <w:tmpl w:val="E200A9BE"/>
    <w:lvl w:ilvl="0" w:tplc="6BC86F48">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D30420F"/>
    <w:multiLevelType w:val="hybridMultilevel"/>
    <w:tmpl w:val="F614F4F8"/>
    <w:lvl w:ilvl="0" w:tplc="BD90C6D8">
      <w:start w:val="1"/>
      <w:numFmt w:val="bullet"/>
      <w:lvlText w:val=""/>
      <w:lvlJc w:val="left"/>
      <w:pPr>
        <w:ind w:left="1080" w:hanging="360"/>
      </w:pPr>
      <w:rPr>
        <w:rFonts w:ascii="Wingdings" w:hAnsi="Wingdings" w:hint="default"/>
      </w:rPr>
    </w:lvl>
    <w:lvl w:ilvl="1" w:tplc="D834C832" w:tentative="1">
      <w:start w:val="1"/>
      <w:numFmt w:val="bullet"/>
      <w:lvlText w:val="o"/>
      <w:lvlJc w:val="left"/>
      <w:pPr>
        <w:ind w:left="1800" w:hanging="360"/>
      </w:pPr>
      <w:rPr>
        <w:rFonts w:ascii="Courier New" w:hAnsi="Courier New" w:cs="Courier New" w:hint="default"/>
      </w:rPr>
    </w:lvl>
    <w:lvl w:ilvl="2" w:tplc="AE744ACE" w:tentative="1">
      <w:start w:val="1"/>
      <w:numFmt w:val="bullet"/>
      <w:lvlText w:val=""/>
      <w:lvlJc w:val="left"/>
      <w:pPr>
        <w:ind w:left="2520" w:hanging="360"/>
      </w:pPr>
      <w:rPr>
        <w:rFonts w:ascii="Wingdings" w:hAnsi="Wingdings" w:hint="default"/>
      </w:rPr>
    </w:lvl>
    <w:lvl w:ilvl="3" w:tplc="3760E224" w:tentative="1">
      <w:start w:val="1"/>
      <w:numFmt w:val="bullet"/>
      <w:lvlText w:val=""/>
      <w:lvlJc w:val="left"/>
      <w:pPr>
        <w:ind w:left="3240" w:hanging="360"/>
      </w:pPr>
      <w:rPr>
        <w:rFonts w:ascii="Symbol" w:hAnsi="Symbol" w:hint="default"/>
      </w:rPr>
    </w:lvl>
    <w:lvl w:ilvl="4" w:tplc="0930FA64" w:tentative="1">
      <w:start w:val="1"/>
      <w:numFmt w:val="bullet"/>
      <w:lvlText w:val="o"/>
      <w:lvlJc w:val="left"/>
      <w:pPr>
        <w:ind w:left="3960" w:hanging="360"/>
      </w:pPr>
      <w:rPr>
        <w:rFonts w:ascii="Courier New" w:hAnsi="Courier New" w:cs="Courier New" w:hint="default"/>
      </w:rPr>
    </w:lvl>
    <w:lvl w:ilvl="5" w:tplc="631C8100" w:tentative="1">
      <w:start w:val="1"/>
      <w:numFmt w:val="bullet"/>
      <w:lvlText w:val=""/>
      <w:lvlJc w:val="left"/>
      <w:pPr>
        <w:ind w:left="4680" w:hanging="360"/>
      </w:pPr>
      <w:rPr>
        <w:rFonts w:ascii="Wingdings" w:hAnsi="Wingdings" w:hint="default"/>
      </w:rPr>
    </w:lvl>
    <w:lvl w:ilvl="6" w:tplc="446403C2" w:tentative="1">
      <w:start w:val="1"/>
      <w:numFmt w:val="bullet"/>
      <w:lvlText w:val=""/>
      <w:lvlJc w:val="left"/>
      <w:pPr>
        <w:ind w:left="5400" w:hanging="360"/>
      </w:pPr>
      <w:rPr>
        <w:rFonts w:ascii="Symbol" w:hAnsi="Symbol" w:hint="default"/>
      </w:rPr>
    </w:lvl>
    <w:lvl w:ilvl="7" w:tplc="749261D0" w:tentative="1">
      <w:start w:val="1"/>
      <w:numFmt w:val="bullet"/>
      <w:lvlText w:val="o"/>
      <w:lvlJc w:val="left"/>
      <w:pPr>
        <w:ind w:left="6120" w:hanging="360"/>
      </w:pPr>
      <w:rPr>
        <w:rFonts w:ascii="Courier New" w:hAnsi="Courier New" w:cs="Courier New" w:hint="default"/>
      </w:rPr>
    </w:lvl>
    <w:lvl w:ilvl="8" w:tplc="07A6AE00" w:tentative="1">
      <w:start w:val="1"/>
      <w:numFmt w:val="bullet"/>
      <w:lvlText w:val=""/>
      <w:lvlJc w:val="left"/>
      <w:pPr>
        <w:ind w:left="6840" w:hanging="360"/>
      </w:pPr>
      <w:rPr>
        <w:rFonts w:ascii="Wingdings" w:hAnsi="Wingdings" w:hint="default"/>
      </w:rPr>
    </w:lvl>
  </w:abstractNum>
  <w:abstractNum w:abstractNumId="33" w15:restartNumberingAfterBreak="0">
    <w:nsid w:val="61F66162"/>
    <w:multiLevelType w:val="hybridMultilevel"/>
    <w:tmpl w:val="B3F09088"/>
    <w:lvl w:ilvl="0" w:tplc="0402000F">
      <w:start w:val="1"/>
      <w:numFmt w:val="bullet"/>
      <w:lvlText w:val=""/>
      <w:lvlJc w:val="left"/>
      <w:pPr>
        <w:ind w:left="644" w:hanging="360"/>
      </w:pPr>
      <w:rPr>
        <w:rFonts w:ascii="Wingdings" w:hAnsi="Wingdings" w:hint="default"/>
        <w:color w:val="auto"/>
      </w:rPr>
    </w:lvl>
    <w:lvl w:ilvl="1" w:tplc="04020019" w:tentative="1">
      <w:start w:val="1"/>
      <w:numFmt w:val="bullet"/>
      <w:lvlText w:val="o"/>
      <w:lvlJc w:val="left"/>
      <w:pPr>
        <w:ind w:left="1800" w:hanging="360"/>
      </w:pPr>
      <w:rPr>
        <w:rFonts w:ascii="Courier New" w:hAnsi="Courier New" w:cs="Courier New" w:hint="default"/>
      </w:rPr>
    </w:lvl>
    <w:lvl w:ilvl="2" w:tplc="0402001B" w:tentative="1">
      <w:start w:val="1"/>
      <w:numFmt w:val="bullet"/>
      <w:lvlText w:val=""/>
      <w:lvlJc w:val="left"/>
      <w:pPr>
        <w:ind w:left="2520" w:hanging="360"/>
      </w:pPr>
      <w:rPr>
        <w:rFonts w:ascii="Wingdings" w:hAnsi="Wingdings" w:hint="default"/>
      </w:rPr>
    </w:lvl>
    <w:lvl w:ilvl="3" w:tplc="0402000F" w:tentative="1">
      <w:start w:val="1"/>
      <w:numFmt w:val="bullet"/>
      <w:lvlText w:val=""/>
      <w:lvlJc w:val="left"/>
      <w:pPr>
        <w:ind w:left="3240" w:hanging="360"/>
      </w:pPr>
      <w:rPr>
        <w:rFonts w:ascii="Symbol" w:hAnsi="Symbol" w:hint="default"/>
      </w:rPr>
    </w:lvl>
    <w:lvl w:ilvl="4" w:tplc="04020019" w:tentative="1">
      <w:start w:val="1"/>
      <w:numFmt w:val="bullet"/>
      <w:lvlText w:val="o"/>
      <w:lvlJc w:val="left"/>
      <w:pPr>
        <w:ind w:left="3960" w:hanging="360"/>
      </w:pPr>
      <w:rPr>
        <w:rFonts w:ascii="Courier New" w:hAnsi="Courier New" w:cs="Courier New" w:hint="default"/>
      </w:rPr>
    </w:lvl>
    <w:lvl w:ilvl="5" w:tplc="0402001B" w:tentative="1">
      <w:start w:val="1"/>
      <w:numFmt w:val="bullet"/>
      <w:lvlText w:val=""/>
      <w:lvlJc w:val="left"/>
      <w:pPr>
        <w:ind w:left="4680" w:hanging="360"/>
      </w:pPr>
      <w:rPr>
        <w:rFonts w:ascii="Wingdings" w:hAnsi="Wingdings" w:hint="default"/>
      </w:rPr>
    </w:lvl>
    <w:lvl w:ilvl="6" w:tplc="0402000F" w:tentative="1">
      <w:start w:val="1"/>
      <w:numFmt w:val="bullet"/>
      <w:lvlText w:val=""/>
      <w:lvlJc w:val="left"/>
      <w:pPr>
        <w:ind w:left="5400" w:hanging="360"/>
      </w:pPr>
      <w:rPr>
        <w:rFonts w:ascii="Symbol" w:hAnsi="Symbol" w:hint="default"/>
      </w:rPr>
    </w:lvl>
    <w:lvl w:ilvl="7" w:tplc="04020019" w:tentative="1">
      <w:start w:val="1"/>
      <w:numFmt w:val="bullet"/>
      <w:lvlText w:val="o"/>
      <w:lvlJc w:val="left"/>
      <w:pPr>
        <w:ind w:left="6120" w:hanging="360"/>
      </w:pPr>
      <w:rPr>
        <w:rFonts w:ascii="Courier New" w:hAnsi="Courier New" w:cs="Courier New" w:hint="default"/>
      </w:rPr>
    </w:lvl>
    <w:lvl w:ilvl="8" w:tplc="0402001B" w:tentative="1">
      <w:start w:val="1"/>
      <w:numFmt w:val="bullet"/>
      <w:lvlText w:val=""/>
      <w:lvlJc w:val="left"/>
      <w:pPr>
        <w:ind w:left="6840" w:hanging="360"/>
      </w:pPr>
      <w:rPr>
        <w:rFonts w:ascii="Wingdings" w:hAnsi="Wingdings" w:hint="default"/>
      </w:rPr>
    </w:lvl>
  </w:abstractNum>
  <w:abstractNum w:abstractNumId="34" w15:restartNumberingAfterBreak="0">
    <w:nsid w:val="626E64DF"/>
    <w:multiLevelType w:val="hybridMultilevel"/>
    <w:tmpl w:val="3274DBB8"/>
    <w:lvl w:ilvl="0" w:tplc="EA266E06">
      <w:start w:val="1"/>
      <w:numFmt w:val="bullet"/>
      <w:lvlText w:val="-"/>
      <w:lvlJc w:val="left"/>
      <w:pPr>
        <w:ind w:left="1440" w:hanging="360"/>
      </w:pPr>
      <w:rPr>
        <w:rFonts w:ascii="Calibri" w:eastAsia="Calibri" w:hAnsi="Calibri" w:cs="Times New Roman" w:hint="default"/>
      </w:rPr>
    </w:lvl>
    <w:lvl w:ilvl="1" w:tplc="47E80698" w:tentative="1">
      <w:start w:val="1"/>
      <w:numFmt w:val="bullet"/>
      <w:lvlText w:val="o"/>
      <w:lvlJc w:val="left"/>
      <w:pPr>
        <w:ind w:left="2160" w:hanging="360"/>
      </w:pPr>
      <w:rPr>
        <w:rFonts w:ascii="Courier New" w:hAnsi="Courier New" w:cs="Courier New" w:hint="default"/>
      </w:rPr>
    </w:lvl>
    <w:lvl w:ilvl="2" w:tplc="37E80E12" w:tentative="1">
      <w:start w:val="1"/>
      <w:numFmt w:val="bullet"/>
      <w:lvlText w:val=""/>
      <w:lvlJc w:val="left"/>
      <w:pPr>
        <w:ind w:left="2880" w:hanging="360"/>
      </w:pPr>
      <w:rPr>
        <w:rFonts w:ascii="Wingdings" w:hAnsi="Wingdings" w:hint="default"/>
      </w:rPr>
    </w:lvl>
    <w:lvl w:ilvl="3" w:tplc="236404BA" w:tentative="1">
      <w:start w:val="1"/>
      <w:numFmt w:val="bullet"/>
      <w:lvlText w:val=""/>
      <w:lvlJc w:val="left"/>
      <w:pPr>
        <w:ind w:left="3600" w:hanging="360"/>
      </w:pPr>
      <w:rPr>
        <w:rFonts w:ascii="Symbol" w:hAnsi="Symbol" w:hint="default"/>
      </w:rPr>
    </w:lvl>
    <w:lvl w:ilvl="4" w:tplc="A00EBA7E" w:tentative="1">
      <w:start w:val="1"/>
      <w:numFmt w:val="bullet"/>
      <w:lvlText w:val="o"/>
      <w:lvlJc w:val="left"/>
      <w:pPr>
        <w:ind w:left="4320" w:hanging="360"/>
      </w:pPr>
      <w:rPr>
        <w:rFonts w:ascii="Courier New" w:hAnsi="Courier New" w:cs="Courier New" w:hint="default"/>
      </w:rPr>
    </w:lvl>
    <w:lvl w:ilvl="5" w:tplc="FBBE3D6C" w:tentative="1">
      <w:start w:val="1"/>
      <w:numFmt w:val="bullet"/>
      <w:lvlText w:val=""/>
      <w:lvlJc w:val="left"/>
      <w:pPr>
        <w:ind w:left="5040" w:hanging="360"/>
      </w:pPr>
      <w:rPr>
        <w:rFonts w:ascii="Wingdings" w:hAnsi="Wingdings" w:hint="default"/>
      </w:rPr>
    </w:lvl>
    <w:lvl w:ilvl="6" w:tplc="A2985170" w:tentative="1">
      <w:start w:val="1"/>
      <w:numFmt w:val="bullet"/>
      <w:lvlText w:val=""/>
      <w:lvlJc w:val="left"/>
      <w:pPr>
        <w:ind w:left="5760" w:hanging="360"/>
      </w:pPr>
      <w:rPr>
        <w:rFonts w:ascii="Symbol" w:hAnsi="Symbol" w:hint="default"/>
      </w:rPr>
    </w:lvl>
    <w:lvl w:ilvl="7" w:tplc="8766B6F2" w:tentative="1">
      <w:start w:val="1"/>
      <w:numFmt w:val="bullet"/>
      <w:lvlText w:val="o"/>
      <w:lvlJc w:val="left"/>
      <w:pPr>
        <w:ind w:left="6480" w:hanging="360"/>
      </w:pPr>
      <w:rPr>
        <w:rFonts w:ascii="Courier New" w:hAnsi="Courier New" w:cs="Courier New" w:hint="default"/>
      </w:rPr>
    </w:lvl>
    <w:lvl w:ilvl="8" w:tplc="197E754C" w:tentative="1">
      <w:start w:val="1"/>
      <w:numFmt w:val="bullet"/>
      <w:lvlText w:val=""/>
      <w:lvlJc w:val="left"/>
      <w:pPr>
        <w:ind w:left="7200" w:hanging="360"/>
      </w:pPr>
      <w:rPr>
        <w:rFonts w:ascii="Wingdings" w:hAnsi="Wingdings" w:hint="default"/>
      </w:rPr>
    </w:lvl>
  </w:abstractNum>
  <w:abstractNum w:abstractNumId="35" w15:restartNumberingAfterBreak="0">
    <w:nsid w:val="641E3012"/>
    <w:multiLevelType w:val="hybridMultilevel"/>
    <w:tmpl w:val="DC786A86"/>
    <w:lvl w:ilvl="0" w:tplc="FFFFFFFF">
      <w:start w:val="1"/>
      <w:numFmt w:val="bullet"/>
      <w:lvlText w:val=""/>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6" w15:restartNumberingAfterBreak="0">
    <w:nsid w:val="66767993"/>
    <w:multiLevelType w:val="hybridMultilevel"/>
    <w:tmpl w:val="2BB4FE3E"/>
    <w:lvl w:ilvl="0" w:tplc="5164C28C">
      <w:start w:val="1"/>
      <w:numFmt w:val="decimal"/>
      <w:lvlText w:val="%1."/>
      <w:lvlJc w:val="left"/>
      <w:pPr>
        <w:ind w:left="720" w:hanging="360"/>
      </w:pPr>
      <w:rPr>
        <w:b/>
        <w:sz w:val="24"/>
        <w:szCs w:val="24"/>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7" w15:restartNumberingAfterBreak="0">
    <w:nsid w:val="68363C6B"/>
    <w:multiLevelType w:val="hybridMultilevel"/>
    <w:tmpl w:val="8C46EF76"/>
    <w:lvl w:ilvl="0" w:tplc="0402000F">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6E1E413E"/>
    <w:multiLevelType w:val="hybridMultilevel"/>
    <w:tmpl w:val="5C242970"/>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9" w15:restartNumberingAfterBreak="0">
    <w:nsid w:val="6EE52398"/>
    <w:multiLevelType w:val="hybridMultilevel"/>
    <w:tmpl w:val="6C50A1EE"/>
    <w:lvl w:ilvl="0" w:tplc="7DC6A9A6">
      <w:start w:val="1"/>
      <w:numFmt w:val="bullet"/>
      <w:lvlText w:val=""/>
      <w:lvlJc w:val="left"/>
      <w:pPr>
        <w:ind w:left="1080" w:hanging="360"/>
      </w:pPr>
      <w:rPr>
        <w:rFonts w:ascii="Wingdings" w:hAnsi="Wingdings" w:hint="default"/>
      </w:rPr>
    </w:lvl>
    <w:lvl w:ilvl="1" w:tplc="C1E88A44" w:tentative="1">
      <w:start w:val="1"/>
      <w:numFmt w:val="bullet"/>
      <w:lvlText w:val="o"/>
      <w:lvlJc w:val="left"/>
      <w:pPr>
        <w:ind w:left="1800" w:hanging="360"/>
      </w:pPr>
      <w:rPr>
        <w:rFonts w:ascii="Courier New" w:hAnsi="Courier New" w:cs="Courier New" w:hint="default"/>
      </w:rPr>
    </w:lvl>
    <w:lvl w:ilvl="2" w:tplc="EA5C6D78" w:tentative="1">
      <w:start w:val="1"/>
      <w:numFmt w:val="bullet"/>
      <w:lvlText w:val=""/>
      <w:lvlJc w:val="left"/>
      <w:pPr>
        <w:ind w:left="2520" w:hanging="360"/>
      </w:pPr>
      <w:rPr>
        <w:rFonts w:ascii="Wingdings" w:hAnsi="Wingdings" w:hint="default"/>
      </w:rPr>
    </w:lvl>
    <w:lvl w:ilvl="3" w:tplc="1BB65B96" w:tentative="1">
      <w:start w:val="1"/>
      <w:numFmt w:val="bullet"/>
      <w:lvlText w:val=""/>
      <w:lvlJc w:val="left"/>
      <w:pPr>
        <w:ind w:left="3240" w:hanging="360"/>
      </w:pPr>
      <w:rPr>
        <w:rFonts w:ascii="Symbol" w:hAnsi="Symbol" w:hint="default"/>
      </w:rPr>
    </w:lvl>
    <w:lvl w:ilvl="4" w:tplc="F33CD080" w:tentative="1">
      <w:start w:val="1"/>
      <w:numFmt w:val="bullet"/>
      <w:lvlText w:val="o"/>
      <w:lvlJc w:val="left"/>
      <w:pPr>
        <w:ind w:left="3960" w:hanging="360"/>
      </w:pPr>
      <w:rPr>
        <w:rFonts w:ascii="Courier New" w:hAnsi="Courier New" w:cs="Courier New" w:hint="default"/>
      </w:rPr>
    </w:lvl>
    <w:lvl w:ilvl="5" w:tplc="6FF8D82A" w:tentative="1">
      <w:start w:val="1"/>
      <w:numFmt w:val="bullet"/>
      <w:lvlText w:val=""/>
      <w:lvlJc w:val="left"/>
      <w:pPr>
        <w:ind w:left="4680" w:hanging="360"/>
      </w:pPr>
      <w:rPr>
        <w:rFonts w:ascii="Wingdings" w:hAnsi="Wingdings" w:hint="default"/>
      </w:rPr>
    </w:lvl>
    <w:lvl w:ilvl="6" w:tplc="4CEA0582" w:tentative="1">
      <w:start w:val="1"/>
      <w:numFmt w:val="bullet"/>
      <w:lvlText w:val=""/>
      <w:lvlJc w:val="left"/>
      <w:pPr>
        <w:ind w:left="5400" w:hanging="360"/>
      </w:pPr>
      <w:rPr>
        <w:rFonts w:ascii="Symbol" w:hAnsi="Symbol" w:hint="default"/>
      </w:rPr>
    </w:lvl>
    <w:lvl w:ilvl="7" w:tplc="AE02F7F2" w:tentative="1">
      <w:start w:val="1"/>
      <w:numFmt w:val="bullet"/>
      <w:lvlText w:val="o"/>
      <w:lvlJc w:val="left"/>
      <w:pPr>
        <w:ind w:left="6120" w:hanging="360"/>
      </w:pPr>
      <w:rPr>
        <w:rFonts w:ascii="Courier New" w:hAnsi="Courier New" w:cs="Courier New" w:hint="default"/>
      </w:rPr>
    </w:lvl>
    <w:lvl w:ilvl="8" w:tplc="AA3EA27A" w:tentative="1">
      <w:start w:val="1"/>
      <w:numFmt w:val="bullet"/>
      <w:lvlText w:val=""/>
      <w:lvlJc w:val="left"/>
      <w:pPr>
        <w:ind w:left="6840" w:hanging="360"/>
      </w:pPr>
      <w:rPr>
        <w:rFonts w:ascii="Wingdings" w:hAnsi="Wingdings" w:hint="default"/>
      </w:rPr>
    </w:lvl>
  </w:abstractNum>
  <w:abstractNum w:abstractNumId="40" w15:restartNumberingAfterBreak="0">
    <w:nsid w:val="730D7E71"/>
    <w:multiLevelType w:val="hybridMultilevel"/>
    <w:tmpl w:val="D5326D74"/>
    <w:lvl w:ilvl="0" w:tplc="0402000D">
      <w:start w:val="1"/>
      <w:numFmt w:val="bullet"/>
      <w:lvlText w:val=""/>
      <w:lvlJc w:val="left"/>
      <w:pPr>
        <w:ind w:left="3338" w:hanging="360"/>
      </w:pPr>
      <w:rPr>
        <w:rFonts w:ascii="Wingdings" w:hAnsi="Wingdings" w:hint="default"/>
      </w:rPr>
    </w:lvl>
    <w:lvl w:ilvl="1" w:tplc="04020003" w:tentative="1">
      <w:start w:val="1"/>
      <w:numFmt w:val="bullet"/>
      <w:lvlText w:val="o"/>
      <w:lvlJc w:val="left"/>
      <w:pPr>
        <w:ind w:left="4058" w:hanging="360"/>
      </w:pPr>
      <w:rPr>
        <w:rFonts w:ascii="Courier New" w:hAnsi="Courier New" w:cs="Courier New" w:hint="default"/>
      </w:rPr>
    </w:lvl>
    <w:lvl w:ilvl="2" w:tplc="04020005" w:tentative="1">
      <w:start w:val="1"/>
      <w:numFmt w:val="bullet"/>
      <w:lvlText w:val=""/>
      <w:lvlJc w:val="left"/>
      <w:pPr>
        <w:ind w:left="4778" w:hanging="360"/>
      </w:pPr>
      <w:rPr>
        <w:rFonts w:ascii="Wingdings" w:hAnsi="Wingdings" w:hint="default"/>
      </w:rPr>
    </w:lvl>
    <w:lvl w:ilvl="3" w:tplc="04020001" w:tentative="1">
      <w:start w:val="1"/>
      <w:numFmt w:val="bullet"/>
      <w:lvlText w:val=""/>
      <w:lvlJc w:val="left"/>
      <w:pPr>
        <w:ind w:left="5498" w:hanging="360"/>
      </w:pPr>
      <w:rPr>
        <w:rFonts w:ascii="Symbol" w:hAnsi="Symbol" w:hint="default"/>
      </w:rPr>
    </w:lvl>
    <w:lvl w:ilvl="4" w:tplc="04020003" w:tentative="1">
      <w:start w:val="1"/>
      <w:numFmt w:val="bullet"/>
      <w:lvlText w:val="o"/>
      <w:lvlJc w:val="left"/>
      <w:pPr>
        <w:ind w:left="6218" w:hanging="360"/>
      </w:pPr>
      <w:rPr>
        <w:rFonts w:ascii="Courier New" w:hAnsi="Courier New" w:cs="Courier New" w:hint="default"/>
      </w:rPr>
    </w:lvl>
    <w:lvl w:ilvl="5" w:tplc="04020005" w:tentative="1">
      <w:start w:val="1"/>
      <w:numFmt w:val="bullet"/>
      <w:lvlText w:val=""/>
      <w:lvlJc w:val="left"/>
      <w:pPr>
        <w:ind w:left="6938" w:hanging="360"/>
      </w:pPr>
      <w:rPr>
        <w:rFonts w:ascii="Wingdings" w:hAnsi="Wingdings" w:hint="default"/>
      </w:rPr>
    </w:lvl>
    <w:lvl w:ilvl="6" w:tplc="04020001" w:tentative="1">
      <w:start w:val="1"/>
      <w:numFmt w:val="bullet"/>
      <w:lvlText w:val=""/>
      <w:lvlJc w:val="left"/>
      <w:pPr>
        <w:ind w:left="7658" w:hanging="360"/>
      </w:pPr>
      <w:rPr>
        <w:rFonts w:ascii="Symbol" w:hAnsi="Symbol" w:hint="default"/>
      </w:rPr>
    </w:lvl>
    <w:lvl w:ilvl="7" w:tplc="04020003" w:tentative="1">
      <w:start w:val="1"/>
      <w:numFmt w:val="bullet"/>
      <w:lvlText w:val="o"/>
      <w:lvlJc w:val="left"/>
      <w:pPr>
        <w:ind w:left="8378" w:hanging="360"/>
      </w:pPr>
      <w:rPr>
        <w:rFonts w:ascii="Courier New" w:hAnsi="Courier New" w:cs="Courier New" w:hint="default"/>
      </w:rPr>
    </w:lvl>
    <w:lvl w:ilvl="8" w:tplc="04020005" w:tentative="1">
      <w:start w:val="1"/>
      <w:numFmt w:val="bullet"/>
      <w:lvlText w:val=""/>
      <w:lvlJc w:val="left"/>
      <w:pPr>
        <w:ind w:left="9098" w:hanging="360"/>
      </w:pPr>
      <w:rPr>
        <w:rFonts w:ascii="Wingdings" w:hAnsi="Wingdings" w:hint="default"/>
      </w:rPr>
    </w:lvl>
  </w:abstractNum>
  <w:abstractNum w:abstractNumId="41" w15:restartNumberingAfterBreak="0">
    <w:nsid w:val="73C76DC1"/>
    <w:multiLevelType w:val="hybridMultilevel"/>
    <w:tmpl w:val="995E4D2E"/>
    <w:lvl w:ilvl="0" w:tplc="FFFFFFFF">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77C80C91"/>
    <w:multiLevelType w:val="hybridMultilevel"/>
    <w:tmpl w:val="7026CECE"/>
    <w:lvl w:ilvl="0" w:tplc="0409000B">
      <w:start w:val="1"/>
      <w:numFmt w:val="bullet"/>
      <w:lvlText w:val=""/>
      <w:lvlJc w:val="left"/>
      <w:pPr>
        <w:ind w:left="1110" w:hanging="360"/>
      </w:pPr>
      <w:rPr>
        <w:rFonts w:ascii="Wingdings" w:hAnsi="Wingdings"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43" w15:restartNumberingAfterBreak="0">
    <w:nsid w:val="789124ED"/>
    <w:multiLevelType w:val="hybridMultilevel"/>
    <w:tmpl w:val="794CC0BC"/>
    <w:lvl w:ilvl="0" w:tplc="75385EC8">
      <w:start w:val="1"/>
      <w:numFmt w:val="decimal"/>
      <w:lvlText w:val="%1."/>
      <w:lvlJc w:val="left"/>
      <w:pPr>
        <w:ind w:left="927" w:hanging="360"/>
      </w:pPr>
      <w:rPr>
        <w:rFonts w:hint="default"/>
      </w:rPr>
    </w:lvl>
    <w:lvl w:ilvl="1" w:tplc="04020019">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44" w15:restartNumberingAfterBreak="0">
    <w:nsid w:val="7A265D84"/>
    <w:multiLevelType w:val="hybridMultilevel"/>
    <w:tmpl w:val="D41CAFD2"/>
    <w:lvl w:ilvl="0" w:tplc="ED0EE116">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B8747D8"/>
    <w:multiLevelType w:val="hybridMultilevel"/>
    <w:tmpl w:val="D4A2FD78"/>
    <w:lvl w:ilvl="0" w:tplc="04020001">
      <w:start w:val="1"/>
      <w:numFmt w:val="bullet"/>
      <w:lvlText w:val=""/>
      <w:lvlJc w:val="left"/>
      <w:pPr>
        <w:ind w:left="1287" w:hanging="360"/>
      </w:pPr>
      <w:rPr>
        <w:rFonts w:ascii="Symbol" w:hAnsi="Symbol"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num w:numId="1">
    <w:abstractNumId w:val="28"/>
  </w:num>
  <w:num w:numId="2">
    <w:abstractNumId w:val="1"/>
  </w:num>
  <w:num w:numId="3">
    <w:abstractNumId w:val="9"/>
  </w:num>
  <w:num w:numId="4">
    <w:abstractNumId w:val="12"/>
  </w:num>
  <w:num w:numId="5">
    <w:abstractNumId w:val="35"/>
  </w:num>
  <w:num w:numId="6">
    <w:abstractNumId w:val="22"/>
  </w:num>
  <w:num w:numId="7">
    <w:abstractNumId w:val="21"/>
  </w:num>
  <w:num w:numId="8">
    <w:abstractNumId w:val="6"/>
  </w:num>
  <w:num w:numId="9">
    <w:abstractNumId w:val="34"/>
  </w:num>
  <w:num w:numId="10">
    <w:abstractNumId w:val="10"/>
  </w:num>
  <w:num w:numId="11">
    <w:abstractNumId w:val="13"/>
  </w:num>
  <w:num w:numId="12">
    <w:abstractNumId w:val="4"/>
  </w:num>
  <w:num w:numId="13">
    <w:abstractNumId w:val="19"/>
  </w:num>
  <w:num w:numId="14">
    <w:abstractNumId w:val="5"/>
  </w:num>
  <w:num w:numId="15">
    <w:abstractNumId w:val="23"/>
  </w:num>
  <w:num w:numId="16">
    <w:abstractNumId w:val="16"/>
  </w:num>
  <w:num w:numId="17">
    <w:abstractNumId w:val="11"/>
  </w:num>
  <w:num w:numId="18">
    <w:abstractNumId w:val="31"/>
  </w:num>
  <w:num w:numId="19">
    <w:abstractNumId w:val="29"/>
  </w:num>
  <w:num w:numId="20">
    <w:abstractNumId w:val="42"/>
  </w:num>
  <w:num w:numId="21">
    <w:abstractNumId w:val="41"/>
  </w:num>
  <w:num w:numId="22">
    <w:abstractNumId w:val="44"/>
  </w:num>
  <w:num w:numId="23">
    <w:abstractNumId w:val="30"/>
  </w:num>
  <w:num w:numId="24">
    <w:abstractNumId w:val="27"/>
  </w:num>
  <w:num w:numId="25">
    <w:abstractNumId w:val="17"/>
  </w:num>
  <w:num w:numId="26">
    <w:abstractNumId w:val="33"/>
  </w:num>
  <w:num w:numId="27">
    <w:abstractNumId w:val="7"/>
  </w:num>
  <w:num w:numId="28">
    <w:abstractNumId w:val="3"/>
  </w:num>
  <w:num w:numId="29">
    <w:abstractNumId w:val="39"/>
  </w:num>
  <w:num w:numId="30">
    <w:abstractNumId w:val="32"/>
  </w:num>
  <w:num w:numId="31">
    <w:abstractNumId w:val="37"/>
  </w:num>
  <w:num w:numId="32">
    <w:abstractNumId w:val="20"/>
  </w:num>
  <w:num w:numId="33">
    <w:abstractNumId w:val="14"/>
  </w:num>
  <w:num w:numId="34">
    <w:abstractNumId w:val="43"/>
  </w:num>
  <w:num w:numId="35">
    <w:abstractNumId w:val="2"/>
  </w:num>
  <w:num w:numId="36">
    <w:abstractNumId w:val="0"/>
  </w:num>
  <w:num w:numId="37">
    <w:abstractNumId w:val="26"/>
  </w:num>
  <w:num w:numId="38">
    <w:abstractNumId w:val="15"/>
  </w:num>
  <w:num w:numId="39">
    <w:abstractNumId w:val="40"/>
  </w:num>
  <w:num w:numId="40">
    <w:abstractNumId w:val="38"/>
  </w:num>
  <w:num w:numId="41">
    <w:abstractNumId w:val="24"/>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45"/>
  </w:num>
  <w:num w:numId="4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879C0"/>
    <w:rsid w:val="00000044"/>
    <w:rsid w:val="00006B61"/>
    <w:rsid w:val="00012B13"/>
    <w:rsid w:val="00015283"/>
    <w:rsid w:val="00015DE1"/>
    <w:rsid w:val="00017B98"/>
    <w:rsid w:val="0002261C"/>
    <w:rsid w:val="00031DA2"/>
    <w:rsid w:val="00040BF0"/>
    <w:rsid w:val="00042D03"/>
    <w:rsid w:val="00046529"/>
    <w:rsid w:val="00073090"/>
    <w:rsid w:val="00073B28"/>
    <w:rsid w:val="00076382"/>
    <w:rsid w:val="0008143A"/>
    <w:rsid w:val="00091D68"/>
    <w:rsid w:val="00092796"/>
    <w:rsid w:val="000968CC"/>
    <w:rsid w:val="000A231B"/>
    <w:rsid w:val="000A3185"/>
    <w:rsid w:val="000A7BDD"/>
    <w:rsid w:val="000B11E6"/>
    <w:rsid w:val="000B2E6E"/>
    <w:rsid w:val="000B41DB"/>
    <w:rsid w:val="000D2C05"/>
    <w:rsid w:val="000D3EB3"/>
    <w:rsid w:val="000D7E21"/>
    <w:rsid w:val="000E129D"/>
    <w:rsid w:val="000E4185"/>
    <w:rsid w:val="000F3401"/>
    <w:rsid w:val="00113497"/>
    <w:rsid w:val="001151BC"/>
    <w:rsid w:val="00120FCA"/>
    <w:rsid w:val="00140090"/>
    <w:rsid w:val="001451B1"/>
    <w:rsid w:val="001472D8"/>
    <w:rsid w:val="0016557A"/>
    <w:rsid w:val="00173214"/>
    <w:rsid w:val="00185F37"/>
    <w:rsid w:val="0019120B"/>
    <w:rsid w:val="00195644"/>
    <w:rsid w:val="00196CCB"/>
    <w:rsid w:val="001A0DA9"/>
    <w:rsid w:val="001A0E8F"/>
    <w:rsid w:val="001B03D6"/>
    <w:rsid w:val="001C243E"/>
    <w:rsid w:val="001C3091"/>
    <w:rsid w:val="001F5A2A"/>
    <w:rsid w:val="002255BE"/>
    <w:rsid w:val="00241FB3"/>
    <w:rsid w:val="00243146"/>
    <w:rsid w:val="00243B70"/>
    <w:rsid w:val="0025133E"/>
    <w:rsid w:val="00251A66"/>
    <w:rsid w:val="00254060"/>
    <w:rsid w:val="00255131"/>
    <w:rsid w:val="002566F4"/>
    <w:rsid w:val="00262251"/>
    <w:rsid w:val="00265319"/>
    <w:rsid w:val="00266E56"/>
    <w:rsid w:val="002705C4"/>
    <w:rsid w:val="002802EB"/>
    <w:rsid w:val="0028290F"/>
    <w:rsid w:val="002A412F"/>
    <w:rsid w:val="002A6EC3"/>
    <w:rsid w:val="002B18D7"/>
    <w:rsid w:val="002C0426"/>
    <w:rsid w:val="002D0E3C"/>
    <w:rsid w:val="002D3A20"/>
    <w:rsid w:val="002E1C03"/>
    <w:rsid w:val="002E5B09"/>
    <w:rsid w:val="002E6CCA"/>
    <w:rsid w:val="002E6DF0"/>
    <w:rsid w:val="002F00AD"/>
    <w:rsid w:val="002F3E01"/>
    <w:rsid w:val="0031362F"/>
    <w:rsid w:val="0031509A"/>
    <w:rsid w:val="00316137"/>
    <w:rsid w:val="003162B9"/>
    <w:rsid w:val="003167A4"/>
    <w:rsid w:val="003246FC"/>
    <w:rsid w:val="00331D44"/>
    <w:rsid w:val="00332603"/>
    <w:rsid w:val="00337F4E"/>
    <w:rsid w:val="00344136"/>
    <w:rsid w:val="00350BCD"/>
    <w:rsid w:val="0036075A"/>
    <w:rsid w:val="0036401A"/>
    <w:rsid w:val="003731D2"/>
    <w:rsid w:val="00373E01"/>
    <w:rsid w:val="0037577E"/>
    <w:rsid w:val="00382698"/>
    <w:rsid w:val="00390228"/>
    <w:rsid w:val="00393B62"/>
    <w:rsid w:val="003A1F73"/>
    <w:rsid w:val="003A6652"/>
    <w:rsid w:val="003B1518"/>
    <w:rsid w:val="003B2272"/>
    <w:rsid w:val="003B6006"/>
    <w:rsid w:val="003C7268"/>
    <w:rsid w:val="003D69DB"/>
    <w:rsid w:val="003E12AA"/>
    <w:rsid w:val="003E1CF5"/>
    <w:rsid w:val="003E46AC"/>
    <w:rsid w:val="003E4F1E"/>
    <w:rsid w:val="003F6C86"/>
    <w:rsid w:val="00407A2A"/>
    <w:rsid w:val="00412742"/>
    <w:rsid w:val="00424DD6"/>
    <w:rsid w:val="004261C2"/>
    <w:rsid w:val="004269E2"/>
    <w:rsid w:val="004418E5"/>
    <w:rsid w:val="00445AD3"/>
    <w:rsid w:val="0044646A"/>
    <w:rsid w:val="004534A4"/>
    <w:rsid w:val="00454A9D"/>
    <w:rsid w:val="004648A2"/>
    <w:rsid w:val="00465EBC"/>
    <w:rsid w:val="0047662F"/>
    <w:rsid w:val="00477382"/>
    <w:rsid w:val="00491FDE"/>
    <w:rsid w:val="004961EC"/>
    <w:rsid w:val="004A579B"/>
    <w:rsid w:val="004A75A1"/>
    <w:rsid w:val="004B3E99"/>
    <w:rsid w:val="004B4492"/>
    <w:rsid w:val="004B5DB3"/>
    <w:rsid w:val="004C6339"/>
    <w:rsid w:val="004D6580"/>
    <w:rsid w:val="004E062C"/>
    <w:rsid w:val="004E3FE4"/>
    <w:rsid w:val="004E4966"/>
    <w:rsid w:val="004E5140"/>
    <w:rsid w:val="004F3E59"/>
    <w:rsid w:val="004F69B1"/>
    <w:rsid w:val="00506EB9"/>
    <w:rsid w:val="005173B2"/>
    <w:rsid w:val="00521986"/>
    <w:rsid w:val="00522836"/>
    <w:rsid w:val="00531CE4"/>
    <w:rsid w:val="00534CD3"/>
    <w:rsid w:val="00552FE4"/>
    <w:rsid w:val="005620C2"/>
    <w:rsid w:val="0057124B"/>
    <w:rsid w:val="005741B4"/>
    <w:rsid w:val="0057713C"/>
    <w:rsid w:val="0058192F"/>
    <w:rsid w:val="00583285"/>
    <w:rsid w:val="0058413A"/>
    <w:rsid w:val="00591A96"/>
    <w:rsid w:val="00591F9E"/>
    <w:rsid w:val="005A5B66"/>
    <w:rsid w:val="005A5CD6"/>
    <w:rsid w:val="005B5309"/>
    <w:rsid w:val="005C0986"/>
    <w:rsid w:val="005C2C61"/>
    <w:rsid w:val="005C53D9"/>
    <w:rsid w:val="005D0779"/>
    <w:rsid w:val="005D3F43"/>
    <w:rsid w:val="005F1287"/>
    <w:rsid w:val="005F4C6C"/>
    <w:rsid w:val="005F65E8"/>
    <w:rsid w:val="00602C46"/>
    <w:rsid w:val="00604395"/>
    <w:rsid w:val="006072A8"/>
    <w:rsid w:val="00607C22"/>
    <w:rsid w:val="00610A4B"/>
    <w:rsid w:val="006236D3"/>
    <w:rsid w:val="00635618"/>
    <w:rsid w:val="00651D4E"/>
    <w:rsid w:val="006551F7"/>
    <w:rsid w:val="00660EEA"/>
    <w:rsid w:val="00661B13"/>
    <w:rsid w:val="006628B7"/>
    <w:rsid w:val="0066757A"/>
    <w:rsid w:val="006747CC"/>
    <w:rsid w:val="00681F76"/>
    <w:rsid w:val="006914DC"/>
    <w:rsid w:val="00691E48"/>
    <w:rsid w:val="00697B2D"/>
    <w:rsid w:val="006A0118"/>
    <w:rsid w:val="006A18DC"/>
    <w:rsid w:val="006B14A4"/>
    <w:rsid w:val="006B16FA"/>
    <w:rsid w:val="006D0B37"/>
    <w:rsid w:val="006E0CB2"/>
    <w:rsid w:val="006E19FD"/>
    <w:rsid w:val="006E38E4"/>
    <w:rsid w:val="006F3AC9"/>
    <w:rsid w:val="006F5D37"/>
    <w:rsid w:val="006F6211"/>
    <w:rsid w:val="006F70DA"/>
    <w:rsid w:val="00701E5E"/>
    <w:rsid w:val="00712560"/>
    <w:rsid w:val="00712591"/>
    <w:rsid w:val="007146B1"/>
    <w:rsid w:val="0072305F"/>
    <w:rsid w:val="00723D4E"/>
    <w:rsid w:val="00724AFF"/>
    <w:rsid w:val="0075551B"/>
    <w:rsid w:val="007622DC"/>
    <w:rsid w:val="007679CC"/>
    <w:rsid w:val="00770177"/>
    <w:rsid w:val="00777C48"/>
    <w:rsid w:val="00783FDD"/>
    <w:rsid w:val="00785D10"/>
    <w:rsid w:val="0078706E"/>
    <w:rsid w:val="00792E5D"/>
    <w:rsid w:val="0079371D"/>
    <w:rsid w:val="00794143"/>
    <w:rsid w:val="007A29B9"/>
    <w:rsid w:val="007A612D"/>
    <w:rsid w:val="007A62AF"/>
    <w:rsid w:val="007B0A35"/>
    <w:rsid w:val="007B124E"/>
    <w:rsid w:val="007B6774"/>
    <w:rsid w:val="007D068E"/>
    <w:rsid w:val="007E0297"/>
    <w:rsid w:val="007E5396"/>
    <w:rsid w:val="007F03E2"/>
    <w:rsid w:val="007F275D"/>
    <w:rsid w:val="0080411C"/>
    <w:rsid w:val="00806A82"/>
    <w:rsid w:val="00827658"/>
    <w:rsid w:val="008322B1"/>
    <w:rsid w:val="00840809"/>
    <w:rsid w:val="00843F09"/>
    <w:rsid w:val="00843F61"/>
    <w:rsid w:val="00846B10"/>
    <w:rsid w:val="008471F8"/>
    <w:rsid w:val="008614E3"/>
    <w:rsid w:val="00877295"/>
    <w:rsid w:val="00882BB4"/>
    <w:rsid w:val="00887713"/>
    <w:rsid w:val="008915B9"/>
    <w:rsid w:val="00893B5C"/>
    <w:rsid w:val="008956E3"/>
    <w:rsid w:val="00897488"/>
    <w:rsid w:val="008A61CB"/>
    <w:rsid w:val="008B4F6F"/>
    <w:rsid w:val="008B7DB8"/>
    <w:rsid w:val="008C34DB"/>
    <w:rsid w:val="008C493D"/>
    <w:rsid w:val="008D1FCB"/>
    <w:rsid w:val="008D24E0"/>
    <w:rsid w:val="008D548F"/>
    <w:rsid w:val="008E6612"/>
    <w:rsid w:val="008E7B75"/>
    <w:rsid w:val="008F1D63"/>
    <w:rsid w:val="008F5C62"/>
    <w:rsid w:val="0090192D"/>
    <w:rsid w:val="009026E5"/>
    <w:rsid w:val="00902875"/>
    <w:rsid w:val="00910E65"/>
    <w:rsid w:val="009201C2"/>
    <w:rsid w:val="0092380C"/>
    <w:rsid w:val="00923F74"/>
    <w:rsid w:val="009260EB"/>
    <w:rsid w:val="00927A2E"/>
    <w:rsid w:val="00934049"/>
    <w:rsid w:val="00944E33"/>
    <w:rsid w:val="009523A9"/>
    <w:rsid w:val="00962997"/>
    <w:rsid w:val="00962D60"/>
    <w:rsid w:val="009879C0"/>
    <w:rsid w:val="00993FD8"/>
    <w:rsid w:val="009A4320"/>
    <w:rsid w:val="009A7974"/>
    <w:rsid w:val="009B17F9"/>
    <w:rsid w:val="009D1984"/>
    <w:rsid w:val="009D247B"/>
    <w:rsid w:val="009D5EC0"/>
    <w:rsid w:val="009E34E3"/>
    <w:rsid w:val="009F671F"/>
    <w:rsid w:val="00A00F06"/>
    <w:rsid w:val="00A01D3B"/>
    <w:rsid w:val="00A02A58"/>
    <w:rsid w:val="00A03404"/>
    <w:rsid w:val="00A107C4"/>
    <w:rsid w:val="00A10BB5"/>
    <w:rsid w:val="00A2212A"/>
    <w:rsid w:val="00A35C31"/>
    <w:rsid w:val="00A37C02"/>
    <w:rsid w:val="00A40514"/>
    <w:rsid w:val="00A51072"/>
    <w:rsid w:val="00A64905"/>
    <w:rsid w:val="00A702C1"/>
    <w:rsid w:val="00A72495"/>
    <w:rsid w:val="00A770F4"/>
    <w:rsid w:val="00A80331"/>
    <w:rsid w:val="00A82775"/>
    <w:rsid w:val="00AA3E20"/>
    <w:rsid w:val="00AA5CF3"/>
    <w:rsid w:val="00AA6A1F"/>
    <w:rsid w:val="00AA7AE5"/>
    <w:rsid w:val="00AB537E"/>
    <w:rsid w:val="00AC0F8F"/>
    <w:rsid w:val="00AC63DA"/>
    <w:rsid w:val="00AD14EF"/>
    <w:rsid w:val="00AD39CA"/>
    <w:rsid w:val="00AD710B"/>
    <w:rsid w:val="00AE46AC"/>
    <w:rsid w:val="00AE5F9F"/>
    <w:rsid w:val="00AF37BC"/>
    <w:rsid w:val="00B000AB"/>
    <w:rsid w:val="00B01314"/>
    <w:rsid w:val="00B03BA3"/>
    <w:rsid w:val="00B07324"/>
    <w:rsid w:val="00B07630"/>
    <w:rsid w:val="00B172CE"/>
    <w:rsid w:val="00B24042"/>
    <w:rsid w:val="00B441A7"/>
    <w:rsid w:val="00B50C2F"/>
    <w:rsid w:val="00B608E2"/>
    <w:rsid w:val="00B608E9"/>
    <w:rsid w:val="00B83539"/>
    <w:rsid w:val="00B83E39"/>
    <w:rsid w:val="00B85E52"/>
    <w:rsid w:val="00BA08EF"/>
    <w:rsid w:val="00BA183F"/>
    <w:rsid w:val="00BA35FB"/>
    <w:rsid w:val="00BA6064"/>
    <w:rsid w:val="00BB067D"/>
    <w:rsid w:val="00BC60EE"/>
    <w:rsid w:val="00BC6638"/>
    <w:rsid w:val="00BC773F"/>
    <w:rsid w:val="00BC7FE6"/>
    <w:rsid w:val="00BD0835"/>
    <w:rsid w:val="00BD1DC5"/>
    <w:rsid w:val="00BD20FC"/>
    <w:rsid w:val="00BD42FA"/>
    <w:rsid w:val="00BD49B6"/>
    <w:rsid w:val="00BE5232"/>
    <w:rsid w:val="00C12784"/>
    <w:rsid w:val="00C16E81"/>
    <w:rsid w:val="00C252F2"/>
    <w:rsid w:val="00C27868"/>
    <w:rsid w:val="00C34707"/>
    <w:rsid w:val="00C35503"/>
    <w:rsid w:val="00C456D4"/>
    <w:rsid w:val="00C45FA3"/>
    <w:rsid w:val="00C516B1"/>
    <w:rsid w:val="00C51793"/>
    <w:rsid w:val="00C550DB"/>
    <w:rsid w:val="00C55F7F"/>
    <w:rsid w:val="00C56994"/>
    <w:rsid w:val="00C61710"/>
    <w:rsid w:val="00C61C65"/>
    <w:rsid w:val="00C74846"/>
    <w:rsid w:val="00C74EB4"/>
    <w:rsid w:val="00C7542F"/>
    <w:rsid w:val="00C75BC0"/>
    <w:rsid w:val="00C770F9"/>
    <w:rsid w:val="00C8478B"/>
    <w:rsid w:val="00C86A7C"/>
    <w:rsid w:val="00C94E8B"/>
    <w:rsid w:val="00CA0568"/>
    <w:rsid w:val="00CA753C"/>
    <w:rsid w:val="00CA7BCE"/>
    <w:rsid w:val="00CB3D9E"/>
    <w:rsid w:val="00CC0287"/>
    <w:rsid w:val="00CC39FF"/>
    <w:rsid w:val="00CC70AD"/>
    <w:rsid w:val="00CD2F17"/>
    <w:rsid w:val="00CE190D"/>
    <w:rsid w:val="00D02FFF"/>
    <w:rsid w:val="00D06481"/>
    <w:rsid w:val="00D13D59"/>
    <w:rsid w:val="00D16647"/>
    <w:rsid w:val="00D2662C"/>
    <w:rsid w:val="00D26CA8"/>
    <w:rsid w:val="00D3588A"/>
    <w:rsid w:val="00D446C2"/>
    <w:rsid w:val="00D4588E"/>
    <w:rsid w:val="00D75D97"/>
    <w:rsid w:val="00D76B43"/>
    <w:rsid w:val="00D93B2C"/>
    <w:rsid w:val="00D9510D"/>
    <w:rsid w:val="00D97E6C"/>
    <w:rsid w:val="00DA342A"/>
    <w:rsid w:val="00DB4D85"/>
    <w:rsid w:val="00DD26CD"/>
    <w:rsid w:val="00DD4CF3"/>
    <w:rsid w:val="00DD580B"/>
    <w:rsid w:val="00DE03F3"/>
    <w:rsid w:val="00DF58BF"/>
    <w:rsid w:val="00DF5AF2"/>
    <w:rsid w:val="00DF6DF8"/>
    <w:rsid w:val="00DF7C4D"/>
    <w:rsid w:val="00E009A3"/>
    <w:rsid w:val="00E02284"/>
    <w:rsid w:val="00E06BD2"/>
    <w:rsid w:val="00E07572"/>
    <w:rsid w:val="00E12CD1"/>
    <w:rsid w:val="00E22F0B"/>
    <w:rsid w:val="00E33C4C"/>
    <w:rsid w:val="00E3680D"/>
    <w:rsid w:val="00E3684D"/>
    <w:rsid w:val="00E37F37"/>
    <w:rsid w:val="00E50727"/>
    <w:rsid w:val="00E567A5"/>
    <w:rsid w:val="00E603B7"/>
    <w:rsid w:val="00E60620"/>
    <w:rsid w:val="00E60F25"/>
    <w:rsid w:val="00E700B9"/>
    <w:rsid w:val="00E8320B"/>
    <w:rsid w:val="00E839A2"/>
    <w:rsid w:val="00E90A2A"/>
    <w:rsid w:val="00E93008"/>
    <w:rsid w:val="00E967EC"/>
    <w:rsid w:val="00EA3F2A"/>
    <w:rsid w:val="00EB182F"/>
    <w:rsid w:val="00EB2391"/>
    <w:rsid w:val="00EB3CAC"/>
    <w:rsid w:val="00EC67E0"/>
    <w:rsid w:val="00EC767C"/>
    <w:rsid w:val="00EC7AC0"/>
    <w:rsid w:val="00ED3AC8"/>
    <w:rsid w:val="00ED5EBE"/>
    <w:rsid w:val="00ED7982"/>
    <w:rsid w:val="00EF11D5"/>
    <w:rsid w:val="00EF2AC0"/>
    <w:rsid w:val="00EF5308"/>
    <w:rsid w:val="00F03387"/>
    <w:rsid w:val="00F05732"/>
    <w:rsid w:val="00F1384E"/>
    <w:rsid w:val="00F178F2"/>
    <w:rsid w:val="00F3384B"/>
    <w:rsid w:val="00F35782"/>
    <w:rsid w:val="00F42EA4"/>
    <w:rsid w:val="00F561B3"/>
    <w:rsid w:val="00F834DC"/>
    <w:rsid w:val="00F86A03"/>
    <w:rsid w:val="00F90235"/>
    <w:rsid w:val="00F94A2B"/>
    <w:rsid w:val="00FA539D"/>
    <w:rsid w:val="00FA6136"/>
    <w:rsid w:val="00FA660F"/>
    <w:rsid w:val="00FC16FF"/>
    <w:rsid w:val="00FC2F0F"/>
    <w:rsid w:val="00FD4D3E"/>
    <w:rsid w:val="00FF2A64"/>
    <w:rsid w:val="00FF35F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AFF023F-D0A0-4AE1-9C64-0CB3DD51A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9C0"/>
    <w:pPr>
      <w:widowControl w:val="0"/>
      <w:suppressAutoHyphens/>
    </w:pPr>
    <w:rPr>
      <w:color w:val="000000"/>
      <w:sz w:val="24"/>
      <w:szCs w:val="24"/>
      <w:lang w:val="en-US" w:eastAsia="en-US"/>
    </w:rPr>
  </w:style>
  <w:style w:type="paragraph" w:styleId="1">
    <w:name w:val="heading 1"/>
    <w:basedOn w:val="a"/>
    <w:next w:val="a"/>
    <w:link w:val="10"/>
    <w:uiPriority w:val="9"/>
    <w:qFormat/>
    <w:locked/>
    <w:rsid w:val="00D26CA8"/>
    <w:pPr>
      <w:keepNext/>
      <w:widowControl/>
      <w:suppressAutoHyphens w:val="0"/>
      <w:jc w:val="center"/>
      <w:outlineLvl w:val="0"/>
    </w:pPr>
    <w:rPr>
      <w:b/>
      <w:bCs/>
      <w:iCs/>
      <w:color w:val="auto"/>
      <w:sz w:val="18"/>
      <w:lang w:val="bg-BG"/>
    </w:rPr>
  </w:style>
  <w:style w:type="paragraph" w:styleId="2">
    <w:name w:val="heading 2"/>
    <w:basedOn w:val="a"/>
    <w:next w:val="a"/>
    <w:link w:val="20"/>
    <w:uiPriority w:val="9"/>
    <w:qFormat/>
    <w:locked/>
    <w:rsid w:val="00D26CA8"/>
    <w:pPr>
      <w:keepNext/>
      <w:widowControl/>
      <w:suppressAutoHyphens w:val="0"/>
      <w:spacing w:line="360" w:lineRule="auto"/>
      <w:jc w:val="both"/>
      <w:outlineLvl w:val="1"/>
    </w:pPr>
    <w:rPr>
      <w:i/>
      <w:color w:val="auto"/>
      <w:sz w:val="22"/>
      <w:lang w:val="bg-BG"/>
    </w:rPr>
  </w:style>
  <w:style w:type="paragraph" w:styleId="3">
    <w:name w:val="heading 3"/>
    <w:basedOn w:val="a"/>
    <w:next w:val="a"/>
    <w:link w:val="30"/>
    <w:uiPriority w:val="9"/>
    <w:qFormat/>
    <w:locked/>
    <w:rsid w:val="00D26CA8"/>
    <w:pPr>
      <w:keepNext/>
      <w:widowControl/>
      <w:suppressAutoHyphens w:val="0"/>
      <w:jc w:val="center"/>
      <w:outlineLvl w:val="2"/>
    </w:pPr>
    <w:rPr>
      <w:b/>
      <w:color w:val="auto"/>
      <w:szCs w:val="20"/>
      <w:lang w:val="bg-BG"/>
    </w:rPr>
  </w:style>
  <w:style w:type="paragraph" w:styleId="4">
    <w:name w:val="heading 4"/>
    <w:basedOn w:val="a"/>
    <w:next w:val="a"/>
    <w:link w:val="40"/>
    <w:qFormat/>
    <w:locked/>
    <w:rsid w:val="00D26CA8"/>
    <w:pPr>
      <w:keepNext/>
      <w:widowControl/>
      <w:suppressAutoHyphens w:val="0"/>
      <w:jc w:val="center"/>
      <w:outlineLvl w:val="3"/>
    </w:pPr>
    <w:rPr>
      <w:rFonts w:ascii="Arial" w:hAnsi="Arial"/>
      <w:i/>
      <w:color w:val="auto"/>
      <w:sz w:val="20"/>
      <w:szCs w:val="20"/>
      <w:lang w:val="bg-BG"/>
    </w:rPr>
  </w:style>
  <w:style w:type="paragraph" w:styleId="5">
    <w:name w:val="heading 5"/>
    <w:basedOn w:val="a"/>
    <w:next w:val="a"/>
    <w:link w:val="50"/>
    <w:qFormat/>
    <w:locked/>
    <w:rsid w:val="00D26CA8"/>
    <w:pPr>
      <w:keepNext/>
      <w:widowControl/>
      <w:suppressAutoHyphens w:val="0"/>
      <w:jc w:val="center"/>
      <w:outlineLvl w:val="4"/>
    </w:pPr>
    <w:rPr>
      <w:b/>
      <w:bCs/>
      <w:i/>
      <w:color w:val="auto"/>
    </w:rPr>
  </w:style>
  <w:style w:type="paragraph" w:styleId="6">
    <w:name w:val="heading 6"/>
    <w:basedOn w:val="a"/>
    <w:next w:val="a"/>
    <w:link w:val="60"/>
    <w:qFormat/>
    <w:locked/>
    <w:rsid w:val="00D26CA8"/>
    <w:pPr>
      <w:keepNext/>
      <w:widowControl/>
      <w:suppressAutoHyphens w:val="0"/>
      <w:outlineLvl w:val="5"/>
    </w:pPr>
    <w:rPr>
      <w:rFonts w:ascii="Arial" w:hAnsi="Arial"/>
      <w:i/>
      <w:color w:val="auto"/>
      <w:sz w:val="20"/>
      <w:szCs w:val="20"/>
      <w:lang w:val="bg-BG"/>
    </w:rPr>
  </w:style>
  <w:style w:type="paragraph" w:styleId="7">
    <w:name w:val="heading 7"/>
    <w:basedOn w:val="a"/>
    <w:next w:val="a"/>
    <w:link w:val="70"/>
    <w:qFormat/>
    <w:locked/>
    <w:rsid w:val="00D26CA8"/>
    <w:pPr>
      <w:keepNext/>
      <w:widowControl/>
      <w:suppressAutoHyphens w:val="0"/>
      <w:ind w:left="-567"/>
      <w:jc w:val="right"/>
      <w:outlineLvl w:val="6"/>
    </w:pPr>
    <w:rPr>
      <w:b/>
      <w:color w:val="auto"/>
      <w:sz w:val="28"/>
      <w:szCs w:val="20"/>
    </w:rPr>
  </w:style>
  <w:style w:type="paragraph" w:styleId="9">
    <w:name w:val="heading 9"/>
    <w:basedOn w:val="a"/>
    <w:next w:val="a"/>
    <w:link w:val="90"/>
    <w:qFormat/>
    <w:locked/>
    <w:rsid w:val="00D26CA8"/>
    <w:pPr>
      <w:keepNext/>
      <w:widowControl/>
      <w:suppressAutoHyphens w:val="0"/>
      <w:spacing w:line="360" w:lineRule="auto"/>
      <w:jc w:val="center"/>
      <w:outlineLvl w:val="8"/>
    </w:pPr>
    <w:rPr>
      <w:b/>
      <w:i/>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34"/>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aliases w:val="Header1,even,Header Char1,Header Char Char,Char5 Char Char,Char5 Char1 Char,Char2 Char1 Char,Header Char1 Char,Header Char Char Char,Char5 Char Char Char,Char2 Char Char Char,Char2 Char,Char5 Char, Char5 Char Char, Char5 Char1 Char, Cha"/>
    <w:basedOn w:val="a"/>
    <w:link w:val="a9"/>
    <w:uiPriority w:val="99"/>
    <w:unhideWhenUsed/>
    <w:rsid w:val="00D9510D"/>
    <w:pPr>
      <w:tabs>
        <w:tab w:val="center" w:pos="4680"/>
        <w:tab w:val="right" w:pos="9360"/>
      </w:tabs>
    </w:pPr>
  </w:style>
  <w:style w:type="character" w:customStyle="1" w:styleId="a9">
    <w:name w:val="Горен колонтитул Знак"/>
    <w:aliases w:val="Header1 Знак,even Знак,Header Char1 Знак,Header Char Char Знак,Char5 Char Char Знак,Char5 Char1 Char Знак,Char2 Char1 Char Знак,Header Char1 Char Знак,Header Char Char Char Знак,Char5 Char Char Char Знак,Char2 Char Char Char Знак"/>
    <w:basedOn w:val="a0"/>
    <w:link w:val="a8"/>
    <w:uiPriority w:val="99"/>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 w:type="numbering" w:customStyle="1" w:styleId="11">
    <w:name w:val="Без списък1"/>
    <w:next w:val="a2"/>
    <w:semiHidden/>
    <w:rsid w:val="00D93B2C"/>
  </w:style>
  <w:style w:type="table" w:styleId="aa">
    <w:name w:val="Table Grid"/>
    <w:basedOn w:val="a1"/>
    <w:locked/>
    <w:rsid w:val="00D93B2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Знак Знак Char Char Знак Знак Char Char Char Char Char Char Char Char Знак Знак Char Char Знак Знак"/>
    <w:basedOn w:val="a"/>
    <w:rsid w:val="00D93B2C"/>
    <w:pPr>
      <w:widowControl/>
      <w:tabs>
        <w:tab w:val="left" w:pos="709"/>
      </w:tabs>
      <w:suppressAutoHyphens w:val="0"/>
    </w:pPr>
    <w:rPr>
      <w:rFonts w:ascii="Tahoma" w:hAnsi="Tahoma"/>
      <w:color w:val="auto"/>
      <w:lang w:val="pl-PL" w:eastAsia="pl-PL"/>
    </w:rPr>
  </w:style>
  <w:style w:type="paragraph" w:customStyle="1" w:styleId="CharCharCharChar">
    <w:name w:val="Char Char Char Char"/>
    <w:basedOn w:val="a"/>
    <w:rsid w:val="00D93B2C"/>
    <w:pPr>
      <w:widowControl/>
      <w:tabs>
        <w:tab w:val="left" w:pos="709"/>
      </w:tabs>
      <w:suppressAutoHyphens w:val="0"/>
    </w:pPr>
    <w:rPr>
      <w:rFonts w:ascii="Tahoma" w:hAnsi="Tahoma" w:cs="Arial"/>
      <w:color w:val="auto"/>
      <w:lang w:val="pl-PL" w:eastAsia="pl-PL"/>
    </w:rPr>
  </w:style>
  <w:style w:type="paragraph" w:customStyle="1" w:styleId="ab">
    <w:name w:val="Знак Знак"/>
    <w:basedOn w:val="a"/>
    <w:rsid w:val="00D93B2C"/>
    <w:pPr>
      <w:widowControl/>
      <w:tabs>
        <w:tab w:val="left" w:pos="709"/>
      </w:tabs>
      <w:suppressAutoHyphens w:val="0"/>
    </w:pPr>
    <w:rPr>
      <w:rFonts w:ascii="Tahoma" w:hAnsi="Tahoma" w:cs="Arial"/>
      <w:color w:val="auto"/>
      <w:lang w:val="pl-PL" w:eastAsia="pl-PL"/>
    </w:rPr>
  </w:style>
  <w:style w:type="character" w:styleId="ac">
    <w:name w:val="Hyperlink"/>
    <w:rsid w:val="00D93B2C"/>
    <w:rPr>
      <w:color w:val="0000FF"/>
      <w:u w:val="single"/>
    </w:rPr>
  </w:style>
  <w:style w:type="paragraph" w:customStyle="1" w:styleId="titre4">
    <w:name w:val="titre4"/>
    <w:basedOn w:val="a"/>
    <w:rsid w:val="00D93B2C"/>
    <w:pPr>
      <w:widowControl/>
      <w:numPr>
        <w:numId w:val="1"/>
      </w:numPr>
      <w:tabs>
        <w:tab w:val="decimal" w:pos="357"/>
      </w:tabs>
      <w:suppressAutoHyphens w:val="0"/>
      <w:ind w:left="357" w:hanging="357"/>
    </w:pPr>
    <w:rPr>
      <w:rFonts w:ascii="Arial" w:hAnsi="Arial"/>
      <w:b/>
      <w:snapToGrid w:val="0"/>
      <w:color w:val="auto"/>
      <w:szCs w:val="20"/>
      <w:lang w:val="en-GB"/>
    </w:rPr>
  </w:style>
  <w:style w:type="paragraph" w:styleId="31">
    <w:name w:val="Body Text Indent 3"/>
    <w:basedOn w:val="a"/>
    <w:link w:val="32"/>
    <w:uiPriority w:val="99"/>
    <w:rsid w:val="00D93B2C"/>
    <w:pPr>
      <w:widowControl/>
      <w:suppressAutoHyphens w:val="0"/>
      <w:spacing w:after="120"/>
      <w:ind w:left="360"/>
    </w:pPr>
    <w:rPr>
      <w:color w:val="auto"/>
      <w:sz w:val="16"/>
      <w:szCs w:val="16"/>
    </w:rPr>
  </w:style>
  <w:style w:type="character" w:customStyle="1" w:styleId="32">
    <w:name w:val="Основен текст с отстъп 3 Знак"/>
    <w:basedOn w:val="a0"/>
    <w:link w:val="31"/>
    <w:uiPriority w:val="99"/>
    <w:rsid w:val="00D93B2C"/>
    <w:rPr>
      <w:sz w:val="16"/>
      <w:szCs w:val="16"/>
      <w:lang w:eastAsia="en-US"/>
    </w:rPr>
  </w:style>
  <w:style w:type="paragraph" w:styleId="ad">
    <w:name w:val="Subtitle"/>
    <w:basedOn w:val="a"/>
    <w:next w:val="a"/>
    <w:link w:val="ae"/>
    <w:uiPriority w:val="11"/>
    <w:qFormat/>
    <w:locked/>
    <w:rsid w:val="00D93B2C"/>
    <w:pPr>
      <w:widowControl/>
      <w:suppressAutoHyphens w:val="0"/>
      <w:spacing w:after="60" w:line="276" w:lineRule="auto"/>
      <w:jc w:val="center"/>
      <w:outlineLvl w:val="1"/>
    </w:pPr>
    <w:rPr>
      <w:rFonts w:ascii="Cambria" w:hAnsi="Cambria"/>
      <w:color w:val="auto"/>
    </w:rPr>
  </w:style>
  <w:style w:type="character" w:customStyle="1" w:styleId="ae">
    <w:name w:val="Подзаглавие Знак"/>
    <w:basedOn w:val="a0"/>
    <w:link w:val="ad"/>
    <w:uiPriority w:val="11"/>
    <w:rsid w:val="00D93B2C"/>
    <w:rPr>
      <w:rFonts w:ascii="Cambria" w:hAnsi="Cambria"/>
      <w:sz w:val="24"/>
      <w:szCs w:val="24"/>
      <w:lang w:eastAsia="en-US"/>
    </w:rPr>
  </w:style>
  <w:style w:type="paragraph" w:styleId="af">
    <w:name w:val="Body Text"/>
    <w:basedOn w:val="a"/>
    <w:link w:val="af0"/>
    <w:uiPriority w:val="99"/>
    <w:rsid w:val="00D93B2C"/>
    <w:pPr>
      <w:widowControl/>
      <w:suppressAutoHyphens w:val="0"/>
      <w:spacing w:after="120"/>
    </w:pPr>
    <w:rPr>
      <w:color w:val="auto"/>
    </w:rPr>
  </w:style>
  <w:style w:type="character" w:customStyle="1" w:styleId="af0">
    <w:name w:val="Основен текст Знак"/>
    <w:basedOn w:val="a0"/>
    <w:link w:val="af"/>
    <w:uiPriority w:val="99"/>
    <w:rsid w:val="00D93B2C"/>
    <w:rPr>
      <w:sz w:val="24"/>
      <w:szCs w:val="24"/>
    </w:rPr>
  </w:style>
  <w:style w:type="paragraph" w:customStyle="1" w:styleId="CharCharCharChar0">
    <w:name w:val="Знак Знак Char Char Знак Знак Char Char"/>
    <w:basedOn w:val="a"/>
    <w:rsid w:val="00D93B2C"/>
    <w:pPr>
      <w:widowControl/>
      <w:tabs>
        <w:tab w:val="left" w:pos="709"/>
      </w:tabs>
      <w:suppressAutoHyphens w:val="0"/>
    </w:pPr>
    <w:rPr>
      <w:rFonts w:ascii="Tahoma" w:hAnsi="Tahoma" w:cs="Arial"/>
      <w:color w:val="auto"/>
      <w:lang w:val="pl-PL" w:eastAsia="pl-PL"/>
    </w:rPr>
  </w:style>
  <w:style w:type="paragraph" w:styleId="21">
    <w:name w:val="Body Text Indent 2"/>
    <w:basedOn w:val="a"/>
    <w:link w:val="22"/>
    <w:uiPriority w:val="99"/>
    <w:rsid w:val="00D93B2C"/>
    <w:pPr>
      <w:widowControl/>
      <w:suppressAutoHyphens w:val="0"/>
      <w:spacing w:after="120" w:line="480" w:lineRule="auto"/>
      <w:ind w:left="283"/>
    </w:pPr>
    <w:rPr>
      <w:color w:val="auto"/>
    </w:rPr>
  </w:style>
  <w:style w:type="character" w:customStyle="1" w:styleId="22">
    <w:name w:val="Основен текст с отстъп 2 Знак"/>
    <w:basedOn w:val="a0"/>
    <w:link w:val="21"/>
    <w:uiPriority w:val="99"/>
    <w:rsid w:val="00D93B2C"/>
    <w:rPr>
      <w:sz w:val="24"/>
      <w:szCs w:val="24"/>
      <w:lang w:eastAsia="en-US"/>
    </w:rPr>
  </w:style>
  <w:style w:type="paragraph" w:styleId="af1">
    <w:name w:val="Title"/>
    <w:basedOn w:val="a"/>
    <w:link w:val="af2"/>
    <w:uiPriority w:val="10"/>
    <w:qFormat/>
    <w:locked/>
    <w:rsid w:val="00D93B2C"/>
    <w:pPr>
      <w:widowControl/>
      <w:suppressAutoHyphens w:val="0"/>
      <w:jc w:val="center"/>
    </w:pPr>
    <w:rPr>
      <w:color w:val="auto"/>
      <w:szCs w:val="20"/>
    </w:rPr>
  </w:style>
  <w:style w:type="character" w:customStyle="1" w:styleId="af2">
    <w:name w:val="Заглавие Знак"/>
    <w:basedOn w:val="a0"/>
    <w:link w:val="af1"/>
    <w:uiPriority w:val="10"/>
    <w:rsid w:val="00D93B2C"/>
    <w:rPr>
      <w:sz w:val="24"/>
      <w:szCs w:val="20"/>
    </w:rPr>
  </w:style>
  <w:style w:type="paragraph" w:styleId="af3">
    <w:name w:val="Body Text Indent"/>
    <w:basedOn w:val="a"/>
    <w:link w:val="af4"/>
    <w:uiPriority w:val="99"/>
    <w:rsid w:val="00D93B2C"/>
    <w:pPr>
      <w:widowControl/>
      <w:suppressAutoHyphens w:val="0"/>
      <w:spacing w:after="120"/>
      <w:ind w:left="360"/>
    </w:pPr>
    <w:rPr>
      <w:color w:val="auto"/>
      <w:lang w:val="bg-BG" w:eastAsia="bg-BG"/>
    </w:rPr>
  </w:style>
  <w:style w:type="character" w:customStyle="1" w:styleId="af4">
    <w:name w:val="Основен текст с отстъп Знак"/>
    <w:basedOn w:val="a0"/>
    <w:link w:val="af3"/>
    <w:uiPriority w:val="99"/>
    <w:rsid w:val="00D93B2C"/>
    <w:rPr>
      <w:sz w:val="24"/>
      <w:szCs w:val="24"/>
    </w:rPr>
  </w:style>
  <w:style w:type="paragraph" w:styleId="af5">
    <w:name w:val="caption"/>
    <w:basedOn w:val="a"/>
    <w:next w:val="a"/>
    <w:qFormat/>
    <w:locked/>
    <w:rsid w:val="00D93B2C"/>
    <w:pPr>
      <w:widowControl/>
      <w:suppressAutoHyphens w:val="0"/>
      <w:autoSpaceDE w:val="0"/>
      <w:autoSpaceDN w:val="0"/>
    </w:pPr>
    <w:rPr>
      <w:rFonts w:ascii="OldCyr" w:hAnsi="OldCyr"/>
      <w:color w:val="auto"/>
      <w:sz w:val="40"/>
      <w:szCs w:val="40"/>
      <w:u w:val="single"/>
      <w:lang w:val="bg-BG"/>
    </w:rPr>
  </w:style>
  <w:style w:type="character" w:customStyle="1" w:styleId="samedocreference1">
    <w:name w:val="samedocreference1"/>
    <w:rsid w:val="00D93B2C"/>
    <w:rPr>
      <w:i w:val="0"/>
      <w:iCs w:val="0"/>
      <w:color w:val="8B0000"/>
      <w:u w:val="single"/>
    </w:rPr>
  </w:style>
  <w:style w:type="character" w:customStyle="1" w:styleId="apple-converted-space">
    <w:name w:val="apple-converted-space"/>
    <w:rsid w:val="00D93B2C"/>
  </w:style>
  <w:style w:type="character" w:customStyle="1" w:styleId="ala">
    <w:name w:val="al_a"/>
    <w:rsid w:val="00D93B2C"/>
  </w:style>
  <w:style w:type="character" w:customStyle="1" w:styleId="light">
    <w:name w:val="light"/>
    <w:rsid w:val="00D93B2C"/>
  </w:style>
  <w:style w:type="character" w:customStyle="1" w:styleId="alt">
    <w:name w:val="al_t"/>
    <w:rsid w:val="00D93B2C"/>
  </w:style>
  <w:style w:type="character" w:customStyle="1" w:styleId="alcapt">
    <w:name w:val="al_capt"/>
    <w:rsid w:val="00D93B2C"/>
  </w:style>
  <w:style w:type="character" w:customStyle="1" w:styleId="subparinclink">
    <w:name w:val="subparinclink"/>
    <w:rsid w:val="00D93B2C"/>
  </w:style>
  <w:style w:type="character" w:styleId="af6">
    <w:name w:val="page number"/>
    <w:rsid w:val="00D93B2C"/>
  </w:style>
  <w:style w:type="paragraph" w:customStyle="1" w:styleId="firstline">
    <w:name w:val="firstline"/>
    <w:basedOn w:val="a"/>
    <w:rsid w:val="00A35C31"/>
    <w:pPr>
      <w:widowControl/>
      <w:suppressAutoHyphens w:val="0"/>
      <w:spacing w:before="100" w:beforeAutospacing="1" w:after="100" w:afterAutospacing="1"/>
    </w:pPr>
    <w:rPr>
      <w:color w:val="auto"/>
      <w:lang w:val="bg-BG" w:eastAsia="bg-BG"/>
    </w:rPr>
  </w:style>
  <w:style w:type="paragraph" w:styleId="23">
    <w:name w:val="Body Text 2"/>
    <w:basedOn w:val="a"/>
    <w:link w:val="24"/>
    <w:uiPriority w:val="99"/>
    <w:unhideWhenUsed/>
    <w:rsid w:val="00D26CA8"/>
    <w:pPr>
      <w:spacing w:after="120" w:line="480" w:lineRule="auto"/>
    </w:pPr>
  </w:style>
  <w:style w:type="character" w:customStyle="1" w:styleId="24">
    <w:name w:val="Основен текст 2 Знак"/>
    <w:basedOn w:val="a0"/>
    <w:link w:val="23"/>
    <w:uiPriority w:val="99"/>
    <w:rsid w:val="00D26CA8"/>
    <w:rPr>
      <w:color w:val="000000"/>
      <w:sz w:val="24"/>
      <w:szCs w:val="24"/>
      <w:lang w:val="en-US" w:eastAsia="en-US"/>
    </w:rPr>
  </w:style>
  <w:style w:type="character" w:customStyle="1" w:styleId="10">
    <w:name w:val="Заглавие 1 Знак"/>
    <w:basedOn w:val="a0"/>
    <w:link w:val="1"/>
    <w:uiPriority w:val="9"/>
    <w:rsid w:val="00D26CA8"/>
    <w:rPr>
      <w:b/>
      <w:bCs/>
      <w:iCs/>
      <w:sz w:val="18"/>
      <w:szCs w:val="24"/>
      <w:lang w:eastAsia="en-US"/>
    </w:rPr>
  </w:style>
  <w:style w:type="character" w:customStyle="1" w:styleId="20">
    <w:name w:val="Заглавие 2 Знак"/>
    <w:basedOn w:val="a0"/>
    <w:link w:val="2"/>
    <w:uiPriority w:val="9"/>
    <w:rsid w:val="00D26CA8"/>
    <w:rPr>
      <w:i/>
      <w:szCs w:val="24"/>
      <w:lang w:eastAsia="en-US"/>
    </w:rPr>
  </w:style>
  <w:style w:type="character" w:customStyle="1" w:styleId="30">
    <w:name w:val="Заглавие 3 Знак"/>
    <w:basedOn w:val="a0"/>
    <w:link w:val="3"/>
    <w:uiPriority w:val="9"/>
    <w:rsid w:val="00D26CA8"/>
    <w:rPr>
      <w:b/>
      <w:sz w:val="24"/>
      <w:szCs w:val="20"/>
      <w:lang w:eastAsia="en-US"/>
    </w:rPr>
  </w:style>
  <w:style w:type="character" w:customStyle="1" w:styleId="40">
    <w:name w:val="Заглавие 4 Знак"/>
    <w:basedOn w:val="a0"/>
    <w:link w:val="4"/>
    <w:rsid w:val="00D26CA8"/>
    <w:rPr>
      <w:rFonts w:ascii="Arial" w:hAnsi="Arial"/>
      <w:i/>
      <w:sz w:val="20"/>
      <w:szCs w:val="20"/>
      <w:lang w:eastAsia="en-US"/>
    </w:rPr>
  </w:style>
  <w:style w:type="character" w:customStyle="1" w:styleId="50">
    <w:name w:val="Заглавие 5 Знак"/>
    <w:basedOn w:val="a0"/>
    <w:link w:val="5"/>
    <w:rsid w:val="00D26CA8"/>
    <w:rPr>
      <w:b/>
      <w:bCs/>
      <w:i/>
      <w:sz w:val="24"/>
      <w:szCs w:val="24"/>
      <w:lang w:val="en-US" w:eastAsia="en-US"/>
    </w:rPr>
  </w:style>
  <w:style w:type="character" w:customStyle="1" w:styleId="60">
    <w:name w:val="Заглавие 6 Знак"/>
    <w:basedOn w:val="a0"/>
    <w:link w:val="6"/>
    <w:rsid w:val="00D26CA8"/>
    <w:rPr>
      <w:rFonts w:ascii="Arial" w:hAnsi="Arial"/>
      <w:i/>
      <w:sz w:val="20"/>
      <w:szCs w:val="20"/>
      <w:lang w:eastAsia="en-US"/>
    </w:rPr>
  </w:style>
  <w:style w:type="character" w:customStyle="1" w:styleId="70">
    <w:name w:val="Заглавие 7 Знак"/>
    <w:basedOn w:val="a0"/>
    <w:link w:val="7"/>
    <w:rsid w:val="00D26CA8"/>
    <w:rPr>
      <w:b/>
      <w:sz w:val="28"/>
      <w:szCs w:val="20"/>
      <w:lang w:val="en-US" w:eastAsia="en-US"/>
    </w:rPr>
  </w:style>
  <w:style w:type="character" w:customStyle="1" w:styleId="90">
    <w:name w:val="Заглавие 9 Знак"/>
    <w:basedOn w:val="a0"/>
    <w:link w:val="9"/>
    <w:rsid w:val="00D26CA8"/>
    <w:rPr>
      <w:b/>
      <w:i/>
      <w:sz w:val="28"/>
      <w:szCs w:val="20"/>
      <w:lang w:val="en-US" w:eastAsia="en-US"/>
    </w:rPr>
  </w:style>
  <w:style w:type="numbering" w:customStyle="1" w:styleId="25">
    <w:name w:val="Без списък2"/>
    <w:next w:val="a2"/>
    <w:uiPriority w:val="99"/>
    <w:semiHidden/>
    <w:unhideWhenUsed/>
    <w:rsid w:val="00D26CA8"/>
  </w:style>
  <w:style w:type="paragraph" w:customStyle="1" w:styleId="FR3">
    <w:name w:val="FR3"/>
    <w:rsid w:val="00D26CA8"/>
    <w:pPr>
      <w:widowControl w:val="0"/>
      <w:autoSpaceDE w:val="0"/>
      <w:autoSpaceDN w:val="0"/>
      <w:spacing w:before="20"/>
    </w:pPr>
    <w:rPr>
      <w:sz w:val="24"/>
      <w:szCs w:val="24"/>
      <w:lang w:eastAsia="en-US"/>
    </w:rPr>
  </w:style>
  <w:style w:type="paragraph" w:styleId="33">
    <w:name w:val="Body Text 3"/>
    <w:basedOn w:val="a"/>
    <w:link w:val="34"/>
    <w:rsid w:val="00D26CA8"/>
    <w:pPr>
      <w:widowControl/>
      <w:suppressAutoHyphens w:val="0"/>
      <w:jc w:val="center"/>
    </w:pPr>
    <w:rPr>
      <w:color w:val="auto"/>
      <w:lang w:val="en-GB"/>
    </w:rPr>
  </w:style>
  <w:style w:type="character" w:customStyle="1" w:styleId="34">
    <w:name w:val="Основен текст 3 Знак"/>
    <w:basedOn w:val="a0"/>
    <w:link w:val="33"/>
    <w:rsid w:val="00D26CA8"/>
    <w:rPr>
      <w:sz w:val="24"/>
      <w:szCs w:val="24"/>
      <w:lang w:val="en-GB" w:eastAsia="en-US"/>
    </w:rPr>
  </w:style>
  <w:style w:type="paragraph" w:customStyle="1" w:styleId="CharChar1CharCharCharChar">
    <w:name w:val="Char Char1 Знак Знак Char Char Знак Знак Char Char Знак Знак"/>
    <w:basedOn w:val="a"/>
    <w:rsid w:val="00D26CA8"/>
    <w:pPr>
      <w:widowControl/>
      <w:tabs>
        <w:tab w:val="left" w:pos="709"/>
      </w:tabs>
      <w:suppressAutoHyphens w:val="0"/>
    </w:pPr>
    <w:rPr>
      <w:rFonts w:ascii="Tahoma" w:hAnsi="Tahoma"/>
      <w:color w:val="auto"/>
      <w:lang w:val="pl-PL" w:eastAsia="pl-PL"/>
    </w:rPr>
  </w:style>
  <w:style w:type="character" w:customStyle="1" w:styleId="26">
    <w:name w:val="Основен текст (2)_"/>
    <w:link w:val="27"/>
    <w:rsid w:val="00D26CA8"/>
    <w:rPr>
      <w:shd w:val="clear" w:color="auto" w:fill="FFFFFF"/>
    </w:rPr>
  </w:style>
  <w:style w:type="paragraph" w:customStyle="1" w:styleId="27">
    <w:name w:val="Основен текст (2)"/>
    <w:basedOn w:val="a"/>
    <w:link w:val="26"/>
    <w:rsid w:val="00D26CA8"/>
    <w:pPr>
      <w:shd w:val="clear" w:color="auto" w:fill="FFFFFF"/>
      <w:suppressAutoHyphens w:val="0"/>
      <w:spacing w:line="266" w:lineRule="exact"/>
      <w:jc w:val="both"/>
    </w:pPr>
    <w:rPr>
      <w:color w:val="auto"/>
      <w:sz w:val="22"/>
      <w:szCs w:val="22"/>
      <w:lang w:val="bg-BG" w:eastAsia="bg-BG"/>
    </w:rPr>
  </w:style>
  <w:style w:type="paragraph" w:customStyle="1" w:styleId="Default">
    <w:name w:val="Default"/>
    <w:rsid w:val="00D26CA8"/>
    <w:pPr>
      <w:autoSpaceDE w:val="0"/>
      <w:autoSpaceDN w:val="0"/>
      <w:adjustRightInd w:val="0"/>
    </w:pPr>
    <w:rPr>
      <w:rFonts w:ascii="Cambria" w:eastAsia="Calibri" w:hAnsi="Cambria" w:cs="Cambria"/>
      <w:color w:val="000000"/>
      <w:sz w:val="24"/>
      <w:szCs w:val="24"/>
      <w:lang w:val="en-US" w:eastAsia="en-US"/>
    </w:rPr>
  </w:style>
  <w:style w:type="character" w:customStyle="1" w:styleId="41">
    <w:name w:val="Номер на заглавие #4_"/>
    <w:link w:val="42"/>
    <w:rsid w:val="00D26CA8"/>
    <w:rPr>
      <w:shd w:val="clear" w:color="auto" w:fill="FFFFFF"/>
    </w:rPr>
  </w:style>
  <w:style w:type="paragraph" w:customStyle="1" w:styleId="42">
    <w:name w:val="Номер на заглавие #4"/>
    <w:basedOn w:val="a"/>
    <w:link w:val="41"/>
    <w:rsid w:val="00D26CA8"/>
    <w:pPr>
      <w:shd w:val="clear" w:color="auto" w:fill="FFFFFF"/>
      <w:suppressAutoHyphens w:val="0"/>
      <w:spacing w:before="60" w:after="60" w:line="0" w:lineRule="atLeast"/>
      <w:jc w:val="both"/>
    </w:pPr>
    <w:rPr>
      <w:color w:val="auto"/>
      <w:sz w:val="22"/>
      <w:szCs w:val="22"/>
      <w:lang w:val="bg-BG" w:eastAsia="bg-BG"/>
    </w:rPr>
  </w:style>
  <w:style w:type="character" w:customStyle="1" w:styleId="inputvalue">
    <w:name w:val="input_value"/>
    <w:basedOn w:val="a0"/>
    <w:rsid w:val="00D26CA8"/>
  </w:style>
  <w:style w:type="character" w:customStyle="1" w:styleId="3Exact">
    <w:name w:val="Заглавие #3 Exact"/>
    <w:link w:val="35"/>
    <w:rsid w:val="00D26CA8"/>
    <w:rPr>
      <w:b/>
      <w:bCs/>
      <w:sz w:val="26"/>
      <w:szCs w:val="26"/>
      <w:shd w:val="clear" w:color="auto" w:fill="FFFFFF"/>
    </w:rPr>
  </w:style>
  <w:style w:type="character" w:customStyle="1" w:styleId="3Exact0">
    <w:name w:val="Основен текст (3) Exact"/>
    <w:rsid w:val="00D26CA8"/>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ен текст (2) Exact"/>
    <w:rsid w:val="00D26CA8"/>
    <w:rPr>
      <w:rFonts w:ascii="Times New Roman" w:eastAsia="Times New Roman" w:hAnsi="Times New Roman" w:cs="Times New Roman"/>
      <w:b w:val="0"/>
      <w:bCs w:val="0"/>
      <w:i w:val="0"/>
      <w:iCs w:val="0"/>
      <w:smallCaps w:val="0"/>
      <w:strike w:val="0"/>
      <w:sz w:val="22"/>
      <w:szCs w:val="22"/>
      <w:u w:val="none"/>
    </w:rPr>
  </w:style>
  <w:style w:type="character" w:customStyle="1" w:styleId="2Exact0">
    <w:name w:val="Основен текст (2) + Малки букви Exact"/>
    <w:rsid w:val="00D26CA8"/>
    <w:rPr>
      <w:rFonts w:ascii="Times New Roman" w:eastAsia="Times New Roman" w:hAnsi="Times New Roman" w:cs="Times New Roman"/>
      <w:b w:val="0"/>
      <w:bCs w:val="0"/>
      <w:i w:val="0"/>
      <w:iCs w:val="0"/>
      <w:smallCaps/>
      <w:strike w:val="0"/>
      <w:sz w:val="22"/>
      <w:szCs w:val="22"/>
      <w:u w:val="none"/>
    </w:rPr>
  </w:style>
  <w:style w:type="character" w:customStyle="1" w:styleId="5Exact">
    <w:name w:val="Основен текст (5) Exact"/>
    <w:link w:val="51"/>
    <w:rsid w:val="00D26CA8"/>
    <w:rPr>
      <w:sz w:val="11"/>
      <w:szCs w:val="11"/>
      <w:shd w:val="clear" w:color="auto" w:fill="FFFFFF"/>
    </w:rPr>
  </w:style>
  <w:style w:type="character" w:customStyle="1" w:styleId="36">
    <w:name w:val="Основен текст (3)_"/>
    <w:link w:val="37"/>
    <w:rsid w:val="00D26CA8"/>
    <w:rPr>
      <w:b/>
      <w:bCs/>
      <w:shd w:val="clear" w:color="auto" w:fill="FFFFFF"/>
    </w:rPr>
  </w:style>
  <w:style w:type="character" w:customStyle="1" w:styleId="43">
    <w:name w:val="Основен текст (4)_"/>
    <w:link w:val="44"/>
    <w:rsid w:val="00D26CA8"/>
    <w:rPr>
      <w:shd w:val="clear" w:color="auto" w:fill="FFFFFF"/>
    </w:rPr>
  </w:style>
  <w:style w:type="character" w:customStyle="1" w:styleId="2Candara">
    <w:name w:val="Основен текст (2) + Candara"/>
    <w:aliases w:val="9 pt"/>
    <w:rsid w:val="00D26CA8"/>
    <w:rPr>
      <w:rFonts w:ascii="Candara" w:eastAsia="Candara" w:hAnsi="Candara" w:cs="Candara"/>
      <w:b w:val="0"/>
      <w:bCs w:val="0"/>
      <w:i w:val="0"/>
      <w:iCs w:val="0"/>
      <w:smallCaps w:val="0"/>
      <w:strike w:val="0"/>
      <w:color w:val="000000"/>
      <w:spacing w:val="0"/>
      <w:w w:val="100"/>
      <w:position w:val="0"/>
      <w:sz w:val="18"/>
      <w:szCs w:val="18"/>
      <w:u w:val="none"/>
      <w:lang w:val="bg-BG" w:eastAsia="bg-BG" w:bidi="bg-BG"/>
    </w:rPr>
  </w:style>
  <w:style w:type="character" w:customStyle="1" w:styleId="45">
    <w:name w:val="Заглавие #4_"/>
    <w:link w:val="46"/>
    <w:rsid w:val="00D26CA8"/>
    <w:rPr>
      <w:shd w:val="clear" w:color="auto" w:fill="FFFFFF"/>
    </w:rPr>
  </w:style>
  <w:style w:type="character" w:customStyle="1" w:styleId="28">
    <w:name w:val="Основен текст (2) + Курсив"/>
    <w:rsid w:val="00D26CA8"/>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61">
    <w:name w:val="Основен текст (6)_"/>
    <w:rsid w:val="00D26CA8"/>
    <w:rPr>
      <w:rFonts w:ascii="Times New Roman" w:eastAsia="Times New Roman" w:hAnsi="Times New Roman" w:cs="Times New Roman"/>
      <w:b w:val="0"/>
      <w:bCs w:val="0"/>
      <w:i/>
      <w:iCs/>
      <w:smallCaps w:val="0"/>
      <w:strike w:val="0"/>
      <w:sz w:val="22"/>
      <w:szCs w:val="22"/>
      <w:u w:val="none"/>
    </w:rPr>
  </w:style>
  <w:style w:type="character" w:customStyle="1" w:styleId="62">
    <w:name w:val="Основен текст (6)"/>
    <w:rsid w:val="00D26CA8"/>
    <w:rPr>
      <w:rFonts w:ascii="Times New Roman" w:eastAsia="Times New Roman" w:hAnsi="Times New Roman" w:cs="Times New Roman"/>
      <w:b w:val="0"/>
      <w:bCs w:val="0"/>
      <w:i/>
      <w:iCs/>
      <w:smallCaps w:val="0"/>
      <w:strike w:val="0"/>
      <w:color w:val="000000"/>
      <w:spacing w:val="0"/>
      <w:w w:val="100"/>
      <w:position w:val="0"/>
      <w:sz w:val="22"/>
      <w:szCs w:val="22"/>
      <w:u w:val="single"/>
      <w:lang w:val="bg-BG" w:eastAsia="bg-BG" w:bidi="bg-BG"/>
    </w:rPr>
  </w:style>
  <w:style w:type="character" w:customStyle="1" w:styleId="63">
    <w:name w:val="Основен текст (6) + Не е курсив"/>
    <w:rsid w:val="00D26CA8"/>
    <w:rPr>
      <w:rFonts w:ascii="Times New Roman" w:eastAsia="Times New Roman" w:hAnsi="Times New Roman" w:cs="Times New Roman"/>
      <w:b w:val="0"/>
      <w:bCs w:val="0"/>
      <w:i/>
      <w:iCs/>
      <w:smallCaps w:val="0"/>
      <w:strike w:val="0"/>
      <w:color w:val="000000"/>
      <w:spacing w:val="0"/>
      <w:w w:val="100"/>
      <w:position w:val="0"/>
      <w:sz w:val="22"/>
      <w:szCs w:val="22"/>
      <w:u w:val="single"/>
      <w:lang w:val="bg-BG" w:eastAsia="bg-BG" w:bidi="bg-BG"/>
    </w:rPr>
  </w:style>
  <w:style w:type="character" w:customStyle="1" w:styleId="29">
    <w:name w:val="Заглавие #2_"/>
    <w:link w:val="2a"/>
    <w:rsid w:val="00D26CA8"/>
    <w:rPr>
      <w:shd w:val="clear" w:color="auto" w:fill="FFFFFF"/>
      <w:lang w:val="en-US" w:eastAsia="en-US" w:bidi="en-US"/>
    </w:rPr>
  </w:style>
  <w:style w:type="character" w:customStyle="1" w:styleId="213pt">
    <w:name w:val="Заглавие #2 + 13 pt"/>
    <w:aliases w:val="Курсив,Разредка 1 pt,Удебелен"/>
    <w:rsid w:val="00D26CA8"/>
    <w:rPr>
      <w:rFonts w:ascii="Times New Roman" w:eastAsia="Times New Roman" w:hAnsi="Times New Roman" w:cs="Times New Roman"/>
      <w:b w:val="0"/>
      <w:bCs w:val="0"/>
      <w:i/>
      <w:iCs/>
      <w:smallCaps w:val="0"/>
      <w:strike w:val="0"/>
      <w:color w:val="000000"/>
      <w:spacing w:val="30"/>
      <w:w w:val="100"/>
      <w:position w:val="0"/>
      <w:sz w:val="26"/>
      <w:szCs w:val="26"/>
      <w:u w:val="none"/>
      <w:lang w:val="en-US" w:eastAsia="en-US" w:bidi="en-US"/>
    </w:rPr>
  </w:style>
  <w:style w:type="character" w:customStyle="1" w:styleId="7Exact">
    <w:name w:val="Основен текст (7) Exact"/>
    <w:link w:val="71"/>
    <w:rsid w:val="00D26CA8"/>
    <w:rPr>
      <w:rFonts w:ascii="Arial Narrow" w:eastAsia="Arial Narrow" w:hAnsi="Arial Narrow" w:cs="Arial Narrow"/>
      <w:sz w:val="12"/>
      <w:szCs w:val="12"/>
      <w:shd w:val="clear" w:color="auto" w:fill="FFFFFF"/>
    </w:rPr>
  </w:style>
  <w:style w:type="character" w:customStyle="1" w:styleId="8Exact">
    <w:name w:val="Основен текст (8) Exact"/>
    <w:link w:val="8"/>
    <w:rsid w:val="00D26CA8"/>
    <w:rPr>
      <w:rFonts w:ascii="Arial Narrow" w:eastAsia="Arial Narrow" w:hAnsi="Arial Narrow" w:cs="Arial Narrow"/>
      <w:sz w:val="16"/>
      <w:szCs w:val="16"/>
      <w:shd w:val="clear" w:color="auto" w:fill="FFFFFF"/>
    </w:rPr>
  </w:style>
  <w:style w:type="character" w:customStyle="1" w:styleId="9Exact">
    <w:name w:val="Основен текст (9) Exact"/>
    <w:link w:val="91"/>
    <w:rsid w:val="00D26CA8"/>
    <w:rPr>
      <w:shd w:val="clear" w:color="auto" w:fill="FFFFFF"/>
    </w:rPr>
  </w:style>
  <w:style w:type="character" w:customStyle="1" w:styleId="9ArialNarrow">
    <w:name w:val="Основен текст (9) + Arial Narrow"/>
    <w:aliases w:val="5 pt,Курсив Exact,5.5 pt Exact,Основен текст (9) + 7 pt,6 pt Exact"/>
    <w:rsid w:val="00D26CA8"/>
    <w:rPr>
      <w:rFonts w:ascii="Arial Narrow" w:eastAsia="Arial Narrow" w:hAnsi="Arial Narrow" w:cs="Arial Narrow"/>
      <w:b w:val="0"/>
      <w:bCs w:val="0"/>
      <w:i/>
      <w:iCs/>
      <w:smallCaps w:val="0"/>
      <w:strike w:val="0"/>
      <w:color w:val="000000"/>
      <w:spacing w:val="0"/>
      <w:w w:val="100"/>
      <w:position w:val="0"/>
      <w:sz w:val="10"/>
      <w:szCs w:val="10"/>
      <w:u w:val="none"/>
      <w:lang w:val="en-US" w:eastAsia="en-US" w:bidi="en-US"/>
    </w:rPr>
  </w:style>
  <w:style w:type="character" w:customStyle="1" w:styleId="9Exact0">
    <w:name w:val="Основен текст (9) + Курсив Exact"/>
    <w:rsid w:val="00D26CA8"/>
    <w:rPr>
      <w:rFonts w:ascii="Times New Roman" w:eastAsia="Times New Roman" w:hAnsi="Times New Roman" w:cs="Times New Roman"/>
      <w:b w:val="0"/>
      <w:bCs w:val="0"/>
      <w:i/>
      <w:iCs/>
      <w:smallCaps w:val="0"/>
      <w:strike w:val="0"/>
      <w:color w:val="000000"/>
      <w:spacing w:val="0"/>
      <w:w w:val="100"/>
      <w:position w:val="0"/>
      <w:sz w:val="22"/>
      <w:szCs w:val="22"/>
      <w:u w:val="none"/>
      <w:lang w:val="bg-BG" w:eastAsia="bg-BG" w:bidi="bg-BG"/>
    </w:rPr>
  </w:style>
  <w:style w:type="character" w:customStyle="1" w:styleId="Exact">
    <w:name w:val="Заглавие на изображение Exact"/>
    <w:link w:val="af7"/>
    <w:rsid w:val="00D26CA8"/>
    <w:rPr>
      <w:rFonts w:ascii="Arial Narrow" w:eastAsia="Arial Narrow" w:hAnsi="Arial Narrow" w:cs="Arial Narrow"/>
      <w:sz w:val="16"/>
      <w:szCs w:val="16"/>
      <w:shd w:val="clear" w:color="auto" w:fill="FFFFFF"/>
    </w:rPr>
  </w:style>
  <w:style w:type="character" w:customStyle="1" w:styleId="1Exact">
    <w:name w:val="Заглавие #1 Exact"/>
    <w:link w:val="12"/>
    <w:rsid w:val="00D26CA8"/>
    <w:rPr>
      <w:b/>
      <w:bCs/>
      <w:sz w:val="38"/>
      <w:szCs w:val="38"/>
      <w:shd w:val="clear" w:color="auto" w:fill="FFFFFF"/>
    </w:rPr>
  </w:style>
  <w:style w:type="character" w:customStyle="1" w:styleId="10Exact">
    <w:name w:val="Основен текст (10) Exact"/>
    <w:link w:val="100"/>
    <w:rsid w:val="00D26CA8"/>
    <w:rPr>
      <w:spacing w:val="120"/>
      <w:sz w:val="19"/>
      <w:szCs w:val="19"/>
      <w:shd w:val="clear" w:color="auto" w:fill="FFFFFF"/>
    </w:rPr>
  </w:style>
  <w:style w:type="character" w:customStyle="1" w:styleId="2Exact1">
    <w:name w:val="Заглавие на изображение (2) Exact"/>
    <w:link w:val="2b"/>
    <w:rsid w:val="00D26CA8"/>
    <w:rPr>
      <w:b/>
      <w:bCs/>
      <w:sz w:val="38"/>
      <w:szCs w:val="38"/>
      <w:shd w:val="clear" w:color="auto" w:fill="FFFFFF"/>
      <w:lang w:val="en-US" w:eastAsia="en-US" w:bidi="en-US"/>
    </w:rPr>
  </w:style>
  <w:style w:type="character" w:customStyle="1" w:styleId="3Exact1">
    <w:name w:val="Заглавие на изображение (3) Exact"/>
    <w:link w:val="38"/>
    <w:rsid w:val="00D26CA8"/>
    <w:rPr>
      <w:rFonts w:ascii="Arial Narrow" w:eastAsia="Arial Narrow" w:hAnsi="Arial Narrow" w:cs="Arial Narrow"/>
      <w:spacing w:val="20"/>
      <w:shd w:val="clear" w:color="auto" w:fill="FFFFFF"/>
    </w:rPr>
  </w:style>
  <w:style w:type="character" w:customStyle="1" w:styleId="3TimesNewRoman">
    <w:name w:val="Заглавие на изображение (3) + Times New Roman"/>
    <w:aliases w:val="12 pt,Разредка 0 pt Exact"/>
    <w:rsid w:val="00D26CA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style>
  <w:style w:type="character" w:customStyle="1" w:styleId="11Exact">
    <w:name w:val="Основен текст (11) Exact"/>
    <w:link w:val="110"/>
    <w:rsid w:val="00D26CA8"/>
    <w:rPr>
      <w:sz w:val="17"/>
      <w:szCs w:val="17"/>
      <w:shd w:val="clear" w:color="auto" w:fill="FFFFFF"/>
    </w:rPr>
  </w:style>
  <w:style w:type="paragraph" w:customStyle="1" w:styleId="35">
    <w:name w:val="Заглавие #3"/>
    <w:basedOn w:val="a"/>
    <w:link w:val="3Exact"/>
    <w:rsid w:val="00D26CA8"/>
    <w:pPr>
      <w:shd w:val="clear" w:color="auto" w:fill="FFFFFF"/>
      <w:suppressAutoHyphens w:val="0"/>
      <w:spacing w:line="0" w:lineRule="atLeast"/>
      <w:outlineLvl w:val="2"/>
    </w:pPr>
    <w:rPr>
      <w:b/>
      <w:bCs/>
      <w:color w:val="auto"/>
      <w:sz w:val="26"/>
      <w:szCs w:val="26"/>
      <w:lang w:val="bg-BG" w:eastAsia="bg-BG"/>
    </w:rPr>
  </w:style>
  <w:style w:type="paragraph" w:customStyle="1" w:styleId="37">
    <w:name w:val="Основен текст (3)"/>
    <w:basedOn w:val="a"/>
    <w:link w:val="36"/>
    <w:rsid w:val="00D26CA8"/>
    <w:pPr>
      <w:shd w:val="clear" w:color="auto" w:fill="FFFFFF"/>
      <w:suppressAutoHyphens w:val="0"/>
      <w:spacing w:after="60" w:line="0" w:lineRule="atLeast"/>
    </w:pPr>
    <w:rPr>
      <w:b/>
      <w:bCs/>
      <w:color w:val="auto"/>
      <w:sz w:val="22"/>
      <w:szCs w:val="22"/>
      <w:lang w:val="bg-BG" w:eastAsia="bg-BG"/>
    </w:rPr>
  </w:style>
  <w:style w:type="paragraph" w:customStyle="1" w:styleId="51">
    <w:name w:val="Основен текст (5)"/>
    <w:basedOn w:val="a"/>
    <w:link w:val="5Exact"/>
    <w:rsid w:val="00D26CA8"/>
    <w:pPr>
      <w:shd w:val="clear" w:color="auto" w:fill="FFFFFF"/>
      <w:suppressAutoHyphens w:val="0"/>
      <w:spacing w:before="720" w:after="240" w:line="0" w:lineRule="atLeast"/>
      <w:jc w:val="both"/>
    </w:pPr>
    <w:rPr>
      <w:color w:val="auto"/>
      <w:sz w:val="11"/>
      <w:szCs w:val="11"/>
      <w:lang w:val="bg-BG" w:eastAsia="bg-BG"/>
    </w:rPr>
  </w:style>
  <w:style w:type="paragraph" w:customStyle="1" w:styleId="44">
    <w:name w:val="Основен текст (4)"/>
    <w:basedOn w:val="a"/>
    <w:link w:val="43"/>
    <w:rsid w:val="00D26CA8"/>
    <w:pPr>
      <w:shd w:val="clear" w:color="auto" w:fill="FFFFFF"/>
      <w:suppressAutoHyphens w:val="0"/>
      <w:spacing w:after="60" w:line="266" w:lineRule="exact"/>
    </w:pPr>
    <w:rPr>
      <w:color w:val="auto"/>
      <w:sz w:val="22"/>
      <w:szCs w:val="22"/>
      <w:lang w:val="bg-BG" w:eastAsia="bg-BG"/>
    </w:rPr>
  </w:style>
  <w:style w:type="paragraph" w:customStyle="1" w:styleId="46">
    <w:name w:val="Заглавие #4"/>
    <w:basedOn w:val="a"/>
    <w:link w:val="45"/>
    <w:rsid w:val="00D26CA8"/>
    <w:pPr>
      <w:shd w:val="clear" w:color="auto" w:fill="FFFFFF"/>
      <w:suppressAutoHyphens w:val="0"/>
      <w:spacing w:before="60" w:after="180" w:line="0" w:lineRule="atLeast"/>
      <w:jc w:val="both"/>
      <w:outlineLvl w:val="3"/>
    </w:pPr>
    <w:rPr>
      <w:color w:val="auto"/>
      <w:sz w:val="22"/>
      <w:szCs w:val="22"/>
      <w:lang w:val="bg-BG" w:eastAsia="bg-BG"/>
    </w:rPr>
  </w:style>
  <w:style w:type="paragraph" w:customStyle="1" w:styleId="2a">
    <w:name w:val="Заглавие #2"/>
    <w:basedOn w:val="a"/>
    <w:link w:val="29"/>
    <w:rsid w:val="00D26CA8"/>
    <w:pPr>
      <w:shd w:val="clear" w:color="auto" w:fill="FFFFFF"/>
      <w:suppressAutoHyphens w:val="0"/>
      <w:spacing w:after="60" w:line="0" w:lineRule="atLeast"/>
      <w:jc w:val="both"/>
      <w:outlineLvl w:val="1"/>
    </w:pPr>
    <w:rPr>
      <w:color w:val="auto"/>
      <w:sz w:val="22"/>
      <w:szCs w:val="22"/>
      <w:lang w:bidi="en-US"/>
    </w:rPr>
  </w:style>
  <w:style w:type="paragraph" w:customStyle="1" w:styleId="71">
    <w:name w:val="Основен текст (7)"/>
    <w:basedOn w:val="a"/>
    <w:link w:val="7Exact"/>
    <w:rsid w:val="00D26CA8"/>
    <w:pPr>
      <w:shd w:val="clear" w:color="auto" w:fill="FFFFFF"/>
      <w:suppressAutoHyphens w:val="0"/>
      <w:spacing w:after="60" w:line="0" w:lineRule="atLeast"/>
      <w:jc w:val="center"/>
    </w:pPr>
    <w:rPr>
      <w:rFonts w:ascii="Arial Narrow" w:eastAsia="Arial Narrow" w:hAnsi="Arial Narrow" w:cs="Arial Narrow"/>
      <w:color w:val="auto"/>
      <w:sz w:val="12"/>
      <w:szCs w:val="12"/>
      <w:lang w:val="bg-BG" w:eastAsia="bg-BG"/>
    </w:rPr>
  </w:style>
  <w:style w:type="paragraph" w:customStyle="1" w:styleId="8">
    <w:name w:val="Основен текст (8)"/>
    <w:basedOn w:val="a"/>
    <w:link w:val="8Exact"/>
    <w:rsid w:val="00D26CA8"/>
    <w:pPr>
      <w:shd w:val="clear" w:color="auto" w:fill="FFFFFF"/>
      <w:suppressAutoHyphens w:val="0"/>
      <w:spacing w:before="60" w:after="60" w:line="0" w:lineRule="atLeast"/>
      <w:jc w:val="center"/>
    </w:pPr>
    <w:rPr>
      <w:rFonts w:ascii="Arial Narrow" w:eastAsia="Arial Narrow" w:hAnsi="Arial Narrow" w:cs="Arial Narrow"/>
      <w:color w:val="auto"/>
      <w:sz w:val="16"/>
      <w:szCs w:val="16"/>
      <w:lang w:val="bg-BG" w:eastAsia="bg-BG"/>
    </w:rPr>
  </w:style>
  <w:style w:type="paragraph" w:customStyle="1" w:styleId="91">
    <w:name w:val="Основен текст (9)"/>
    <w:basedOn w:val="a"/>
    <w:link w:val="9Exact"/>
    <w:rsid w:val="00D26CA8"/>
    <w:pPr>
      <w:shd w:val="clear" w:color="auto" w:fill="FFFFFF"/>
      <w:suppressAutoHyphens w:val="0"/>
      <w:spacing w:line="108" w:lineRule="exact"/>
      <w:ind w:firstLine="100"/>
    </w:pPr>
    <w:rPr>
      <w:color w:val="auto"/>
      <w:sz w:val="22"/>
      <w:szCs w:val="22"/>
      <w:lang w:val="bg-BG" w:eastAsia="bg-BG"/>
    </w:rPr>
  </w:style>
  <w:style w:type="paragraph" w:customStyle="1" w:styleId="af7">
    <w:name w:val="Заглавие на изображение"/>
    <w:basedOn w:val="a"/>
    <w:link w:val="Exact"/>
    <w:rsid w:val="00D26CA8"/>
    <w:pPr>
      <w:shd w:val="clear" w:color="auto" w:fill="FFFFFF"/>
      <w:suppressAutoHyphens w:val="0"/>
      <w:spacing w:line="0" w:lineRule="atLeast"/>
    </w:pPr>
    <w:rPr>
      <w:rFonts w:ascii="Arial Narrow" w:eastAsia="Arial Narrow" w:hAnsi="Arial Narrow" w:cs="Arial Narrow"/>
      <w:color w:val="auto"/>
      <w:sz w:val="16"/>
      <w:szCs w:val="16"/>
      <w:lang w:val="bg-BG" w:eastAsia="bg-BG"/>
    </w:rPr>
  </w:style>
  <w:style w:type="paragraph" w:customStyle="1" w:styleId="12">
    <w:name w:val="Заглавие #1"/>
    <w:basedOn w:val="a"/>
    <w:link w:val="1Exact"/>
    <w:rsid w:val="00D26CA8"/>
    <w:pPr>
      <w:shd w:val="clear" w:color="auto" w:fill="FFFFFF"/>
      <w:suppressAutoHyphens w:val="0"/>
      <w:spacing w:line="0" w:lineRule="atLeast"/>
      <w:jc w:val="center"/>
      <w:outlineLvl w:val="0"/>
    </w:pPr>
    <w:rPr>
      <w:b/>
      <w:bCs/>
      <w:color w:val="auto"/>
      <w:sz w:val="38"/>
      <w:szCs w:val="38"/>
      <w:lang w:val="bg-BG" w:eastAsia="bg-BG"/>
    </w:rPr>
  </w:style>
  <w:style w:type="paragraph" w:customStyle="1" w:styleId="100">
    <w:name w:val="Основен текст (10)"/>
    <w:basedOn w:val="a"/>
    <w:link w:val="10Exact"/>
    <w:rsid w:val="00D26CA8"/>
    <w:pPr>
      <w:shd w:val="clear" w:color="auto" w:fill="FFFFFF"/>
      <w:suppressAutoHyphens w:val="0"/>
      <w:spacing w:line="0" w:lineRule="atLeast"/>
    </w:pPr>
    <w:rPr>
      <w:color w:val="auto"/>
      <w:spacing w:val="120"/>
      <w:sz w:val="19"/>
      <w:szCs w:val="19"/>
      <w:lang w:val="bg-BG" w:eastAsia="bg-BG"/>
    </w:rPr>
  </w:style>
  <w:style w:type="paragraph" w:customStyle="1" w:styleId="2b">
    <w:name w:val="Заглавие на изображение (2)"/>
    <w:basedOn w:val="a"/>
    <w:link w:val="2Exact1"/>
    <w:rsid w:val="00D26CA8"/>
    <w:pPr>
      <w:shd w:val="clear" w:color="auto" w:fill="FFFFFF"/>
      <w:suppressAutoHyphens w:val="0"/>
      <w:spacing w:line="0" w:lineRule="atLeast"/>
    </w:pPr>
    <w:rPr>
      <w:b/>
      <w:bCs/>
      <w:color w:val="auto"/>
      <w:sz w:val="38"/>
      <w:szCs w:val="38"/>
      <w:lang w:bidi="en-US"/>
    </w:rPr>
  </w:style>
  <w:style w:type="paragraph" w:customStyle="1" w:styleId="38">
    <w:name w:val="Заглавие на изображение (3)"/>
    <w:basedOn w:val="a"/>
    <w:link w:val="3Exact1"/>
    <w:rsid w:val="00D26CA8"/>
    <w:pPr>
      <w:shd w:val="clear" w:color="auto" w:fill="FFFFFF"/>
      <w:suppressAutoHyphens w:val="0"/>
      <w:spacing w:line="187" w:lineRule="exact"/>
      <w:jc w:val="right"/>
    </w:pPr>
    <w:rPr>
      <w:rFonts w:ascii="Arial Narrow" w:eastAsia="Arial Narrow" w:hAnsi="Arial Narrow" w:cs="Arial Narrow"/>
      <w:color w:val="auto"/>
      <w:spacing w:val="20"/>
      <w:sz w:val="22"/>
      <w:szCs w:val="22"/>
      <w:lang w:val="bg-BG" w:eastAsia="bg-BG"/>
    </w:rPr>
  </w:style>
  <w:style w:type="paragraph" w:customStyle="1" w:styleId="110">
    <w:name w:val="Основен текст (11)"/>
    <w:basedOn w:val="a"/>
    <w:link w:val="11Exact"/>
    <w:rsid w:val="00D26CA8"/>
    <w:pPr>
      <w:shd w:val="clear" w:color="auto" w:fill="FFFFFF"/>
      <w:suppressAutoHyphens w:val="0"/>
      <w:spacing w:line="0" w:lineRule="atLeast"/>
    </w:pPr>
    <w:rPr>
      <w:color w:val="auto"/>
      <w:sz w:val="17"/>
      <w:szCs w:val="17"/>
      <w:lang w:val="bg-BG" w:eastAsia="bg-BG"/>
    </w:rPr>
  </w:style>
  <w:style w:type="character" w:styleId="af8">
    <w:name w:val="Subtle Emphasis"/>
    <w:qFormat/>
    <w:rsid w:val="00D26CA8"/>
    <w:rPr>
      <w:i/>
      <w:iCs/>
      <w:color w:val="808080"/>
    </w:rPr>
  </w:style>
  <w:style w:type="character" w:customStyle="1" w:styleId="39">
    <w:name w:val="Заглавие #3_"/>
    <w:rsid w:val="00D26CA8"/>
    <w:rPr>
      <w:sz w:val="24"/>
      <w:szCs w:val="24"/>
      <w:shd w:val="clear" w:color="auto" w:fill="FFFFFF"/>
    </w:rPr>
  </w:style>
  <w:style w:type="character" w:customStyle="1" w:styleId="34pt">
    <w:name w:val="Заглавие #3 + Разредка 4 pt"/>
    <w:rsid w:val="00D26CA8"/>
    <w:rPr>
      <w:rFonts w:ascii="Times New Roman" w:eastAsia="Times New Roman" w:hAnsi="Times New Roman" w:cs="Times New Roman"/>
      <w:b/>
      <w:bCs/>
      <w:i w:val="0"/>
      <w:iCs w:val="0"/>
      <w:smallCaps w:val="0"/>
      <w:strike w:val="0"/>
      <w:color w:val="000000"/>
      <w:spacing w:val="80"/>
      <w:w w:val="100"/>
      <w:position w:val="0"/>
      <w:sz w:val="24"/>
      <w:szCs w:val="24"/>
      <w:u w:val="none"/>
      <w:lang w:val="bg-BG" w:eastAsia="bg-BG" w:bidi="bg-BG"/>
    </w:rPr>
  </w:style>
  <w:style w:type="character" w:customStyle="1" w:styleId="22pt">
    <w:name w:val="Основен текст (2) + Разредка 2 pt"/>
    <w:rsid w:val="00D26CA8"/>
    <w:rPr>
      <w:rFonts w:ascii="Times New Roman" w:eastAsia="Times New Roman" w:hAnsi="Times New Roman" w:cs="Times New Roman"/>
      <w:b w:val="0"/>
      <w:bCs w:val="0"/>
      <w:i w:val="0"/>
      <w:iCs w:val="0"/>
      <w:smallCaps w:val="0"/>
      <w:strike w:val="0"/>
      <w:color w:val="000000"/>
      <w:spacing w:val="40"/>
      <w:w w:val="100"/>
      <w:position w:val="0"/>
      <w:sz w:val="24"/>
      <w:szCs w:val="24"/>
      <w:u w:val="none"/>
      <w:lang w:val="bg-BG" w:eastAsia="bg-BG" w:bidi="bg-BG"/>
    </w:rPr>
  </w:style>
  <w:style w:type="paragraph" w:styleId="af9">
    <w:name w:val="No Spacing"/>
    <w:uiPriority w:val="1"/>
    <w:qFormat/>
    <w:rsid w:val="00D26CA8"/>
    <w:pPr>
      <w:widowControl w:val="0"/>
    </w:pPr>
    <w:rPr>
      <w:rFonts w:ascii="Arial Unicode MS" w:eastAsia="Arial Unicode MS" w:hAnsi="Arial Unicode MS" w:cs="Arial Unicode MS"/>
      <w:color w:val="000000"/>
      <w:sz w:val="24"/>
      <w:szCs w:val="24"/>
      <w:lang w:bidi="bg-BG"/>
    </w:rPr>
  </w:style>
  <w:style w:type="paragraph" w:customStyle="1" w:styleId="02">
    <w:name w:val="02 ДИ"/>
    <w:basedOn w:val="a"/>
    <w:link w:val="02CharChar"/>
    <w:rsid w:val="00EC767C"/>
    <w:pPr>
      <w:widowControl/>
      <w:suppressAutoHyphens w:val="0"/>
      <w:spacing w:before="240" w:after="120"/>
    </w:pPr>
    <w:rPr>
      <w:b/>
      <w:color w:val="auto"/>
      <w:lang w:val="bg-BG" w:eastAsia="bg-BG"/>
    </w:rPr>
  </w:style>
  <w:style w:type="character" w:customStyle="1" w:styleId="02CharChar">
    <w:name w:val="02 ДИ Char Char"/>
    <w:link w:val="02"/>
    <w:rsid w:val="00EC767C"/>
    <w:rPr>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98334">
      <w:bodyDiv w:val="1"/>
      <w:marLeft w:val="0"/>
      <w:marRight w:val="0"/>
      <w:marTop w:val="0"/>
      <w:marBottom w:val="0"/>
      <w:divBdr>
        <w:top w:val="none" w:sz="0" w:space="0" w:color="auto"/>
        <w:left w:val="none" w:sz="0" w:space="0" w:color="auto"/>
        <w:bottom w:val="none" w:sz="0" w:space="0" w:color="auto"/>
        <w:right w:val="none" w:sz="0" w:space="0" w:color="auto"/>
      </w:divBdr>
    </w:div>
    <w:div w:id="521434349">
      <w:bodyDiv w:val="1"/>
      <w:marLeft w:val="0"/>
      <w:marRight w:val="0"/>
      <w:marTop w:val="0"/>
      <w:marBottom w:val="0"/>
      <w:divBdr>
        <w:top w:val="none" w:sz="0" w:space="0" w:color="auto"/>
        <w:left w:val="none" w:sz="0" w:space="0" w:color="auto"/>
        <w:bottom w:val="none" w:sz="0" w:space="0" w:color="auto"/>
        <w:right w:val="none" w:sz="0" w:space="0" w:color="auto"/>
      </w:divBdr>
    </w:div>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908424544">
      <w:bodyDiv w:val="1"/>
      <w:marLeft w:val="0"/>
      <w:marRight w:val="0"/>
      <w:marTop w:val="0"/>
      <w:marBottom w:val="0"/>
      <w:divBdr>
        <w:top w:val="none" w:sz="0" w:space="0" w:color="auto"/>
        <w:left w:val="none" w:sz="0" w:space="0" w:color="auto"/>
        <w:bottom w:val="none" w:sz="0" w:space="0" w:color="auto"/>
        <w:right w:val="none" w:sz="0" w:space="0" w:color="auto"/>
      </w:divBdr>
    </w:div>
    <w:div w:id="1188908069">
      <w:bodyDiv w:val="1"/>
      <w:marLeft w:val="0"/>
      <w:marRight w:val="0"/>
      <w:marTop w:val="0"/>
      <w:marBottom w:val="0"/>
      <w:divBdr>
        <w:top w:val="none" w:sz="0" w:space="0" w:color="auto"/>
        <w:left w:val="none" w:sz="0" w:space="0" w:color="auto"/>
        <w:bottom w:val="none" w:sz="0" w:space="0" w:color="auto"/>
        <w:right w:val="none" w:sz="0" w:space="0" w:color="auto"/>
      </w:divBdr>
    </w:div>
    <w:div w:id="1213347030">
      <w:bodyDiv w:val="1"/>
      <w:marLeft w:val="0"/>
      <w:marRight w:val="0"/>
      <w:marTop w:val="0"/>
      <w:marBottom w:val="0"/>
      <w:divBdr>
        <w:top w:val="none" w:sz="0" w:space="0" w:color="auto"/>
        <w:left w:val="none" w:sz="0" w:space="0" w:color="auto"/>
        <w:bottom w:val="none" w:sz="0" w:space="0" w:color="auto"/>
        <w:right w:val="none" w:sz="0" w:space="0" w:color="auto"/>
      </w:divBdr>
    </w:div>
    <w:div w:id="1311910954">
      <w:bodyDiv w:val="1"/>
      <w:marLeft w:val="0"/>
      <w:marRight w:val="0"/>
      <w:marTop w:val="0"/>
      <w:marBottom w:val="0"/>
      <w:divBdr>
        <w:top w:val="none" w:sz="0" w:space="0" w:color="auto"/>
        <w:left w:val="none" w:sz="0" w:space="0" w:color="auto"/>
        <w:bottom w:val="none" w:sz="0" w:space="0" w:color="auto"/>
        <w:right w:val="none" w:sz="0" w:space="0" w:color="auto"/>
      </w:divBdr>
    </w:div>
    <w:div w:id="1339847782">
      <w:bodyDiv w:val="1"/>
      <w:marLeft w:val="0"/>
      <w:marRight w:val="0"/>
      <w:marTop w:val="0"/>
      <w:marBottom w:val="0"/>
      <w:divBdr>
        <w:top w:val="none" w:sz="0" w:space="0" w:color="auto"/>
        <w:left w:val="none" w:sz="0" w:space="0" w:color="auto"/>
        <w:bottom w:val="none" w:sz="0" w:space="0" w:color="auto"/>
        <w:right w:val="none" w:sz="0" w:space="0" w:color="auto"/>
      </w:divBdr>
    </w:div>
    <w:div w:id="1368139027">
      <w:bodyDiv w:val="1"/>
      <w:marLeft w:val="0"/>
      <w:marRight w:val="0"/>
      <w:marTop w:val="0"/>
      <w:marBottom w:val="0"/>
      <w:divBdr>
        <w:top w:val="none" w:sz="0" w:space="0" w:color="auto"/>
        <w:left w:val="none" w:sz="0" w:space="0" w:color="auto"/>
        <w:bottom w:val="none" w:sz="0" w:space="0" w:color="auto"/>
        <w:right w:val="none" w:sz="0" w:space="0" w:color="auto"/>
      </w:divBdr>
    </w:div>
    <w:div w:id="1742215160">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eb.apis.bg/p.php?i=9663" TargetMode="External"/><Relationship Id="rId18" Type="http://schemas.openxmlformats.org/officeDocument/2006/relationships/hyperlink" Target="mailto:nap@nra.bg"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javascript:%20Navigate('&#1087;&#1088;&#1080;&#1083;10');" TargetMode="External"/><Relationship Id="rId7" Type="http://schemas.openxmlformats.org/officeDocument/2006/relationships/endnotes" Target="endnotes.xml"/><Relationship Id="rId12" Type="http://schemas.openxmlformats.org/officeDocument/2006/relationships/hyperlink" Target="http://register.ksb.bg" TargetMode="External"/><Relationship Id="rId17" Type="http://schemas.openxmlformats.org/officeDocument/2006/relationships/hyperlink" Target="mailto:infocenter@nra.bg" TargetMode="External"/><Relationship Id="rId25" Type="http://schemas.openxmlformats.org/officeDocument/2006/relationships/hyperlink" Target="javascript:%20Navigate('&#1095;&#1083;112_&#1072;&#1083;1');"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eb.apis.bg/p.php?i=2752471" TargetMode="External"/><Relationship Id="rId20" Type="http://schemas.openxmlformats.org/officeDocument/2006/relationships/hyperlink" Target="javascript:%20Navigate('&#1095;&#1083;54');"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sb.bg/" TargetMode="External"/><Relationship Id="rId24" Type="http://schemas.openxmlformats.org/officeDocument/2006/relationships/hyperlink" Target="javascript:%20Navigate('&#1095;&#1083;67_&#1072;&#1083;6');"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eb.apis.bg/p.php?i=2752471" TargetMode="External"/><Relationship Id="rId23" Type="http://schemas.openxmlformats.org/officeDocument/2006/relationships/hyperlink" Target="javascript:%20Navigate('&#1095;&#1083;72_&#1072;&#1083;3-5');" TargetMode="External"/><Relationship Id="rId28" Type="http://schemas.openxmlformats.org/officeDocument/2006/relationships/footer" Target="footer1.xml"/><Relationship Id="rId10" Type="http://schemas.openxmlformats.org/officeDocument/2006/relationships/hyperlink" Target="http://register.ksb.bg" TargetMode="External"/><Relationship Id="rId19" Type="http://schemas.openxmlformats.org/officeDocument/2006/relationships/hyperlink" Target="mailto:mlsp@mlsp.government.bg"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obshtina_gulianci@mail.bg" TargetMode="External"/><Relationship Id="rId14" Type="http://schemas.openxmlformats.org/officeDocument/2006/relationships/hyperlink" Target="http://web.apis.bg/p.php?i=9663" TargetMode="External"/><Relationship Id="rId22" Type="http://schemas.openxmlformats.org/officeDocument/2006/relationships/hyperlink" Target="javascript:%20Navigate('&#1095;&#1083;72_&#1072;&#1083;1');"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5CBAA-55DF-4B59-B668-29D8600EA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Pages>
  <Words>16301</Words>
  <Characters>92920</Characters>
  <Application>Microsoft Office Word</Application>
  <DocSecurity>0</DocSecurity>
  <Lines>774</Lines>
  <Paragraphs>218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109003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User</cp:lastModifiedBy>
  <cp:revision>48</cp:revision>
  <cp:lastPrinted>2014-07-17T10:44:00Z</cp:lastPrinted>
  <dcterms:created xsi:type="dcterms:W3CDTF">2018-03-26T06:08:00Z</dcterms:created>
  <dcterms:modified xsi:type="dcterms:W3CDTF">2018-04-20T05:45:00Z</dcterms:modified>
</cp:coreProperties>
</file>